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b/>
          <w:color w:val="FF0000"/>
          <w:sz w:val="30"/>
          <w:szCs w:val="30"/>
        </w:rPr>
      </w:pPr>
    </w:p>
    <w:p>
      <w:pPr>
        <w:adjustRightInd w:val="0"/>
        <w:snapToGrid w:val="0"/>
        <w:jc w:val="center"/>
        <w:outlineLvl w:val="0"/>
        <w:rPr>
          <w:rFonts w:hint="eastAsia" w:asciiTheme="minorEastAsia" w:hAnsiTheme="minorEastAsia"/>
          <w:b/>
          <w:bCs/>
          <w:color w:val="000000" w:themeColor="text1"/>
          <w:sz w:val="36"/>
          <w:szCs w:val="36"/>
        </w:rPr>
      </w:pPr>
      <w:r>
        <w:rPr>
          <w:rFonts w:hint="eastAsia" w:asciiTheme="minorEastAsia" w:hAnsiTheme="minorEastAsia"/>
          <w:b/>
          <w:bCs/>
          <w:color w:val="000000" w:themeColor="text1"/>
          <w:sz w:val="36"/>
          <w:szCs w:val="36"/>
        </w:rPr>
        <w:t>“潍柴·博世杯”重型车辆维修（高职、技师组）</w:t>
      </w:r>
    </w:p>
    <w:p>
      <w:pPr>
        <w:adjustRightInd w:val="0"/>
        <w:snapToGrid w:val="0"/>
        <w:jc w:val="center"/>
        <w:outlineLvl w:val="0"/>
        <w:rPr>
          <w:rFonts w:asciiTheme="minorEastAsia" w:hAnsiTheme="minorEastAsia"/>
          <w:b/>
          <w:bCs/>
          <w:color w:val="000000" w:themeColor="text1"/>
          <w:sz w:val="36"/>
          <w:szCs w:val="36"/>
        </w:rPr>
      </w:pPr>
      <w:r>
        <w:rPr>
          <w:rFonts w:hint="eastAsia" w:asciiTheme="minorEastAsia" w:hAnsiTheme="minorEastAsia"/>
          <w:b/>
          <w:bCs/>
          <w:color w:val="000000" w:themeColor="text1"/>
          <w:sz w:val="36"/>
          <w:szCs w:val="36"/>
        </w:rPr>
        <w:t>赛项规程</w:t>
      </w:r>
    </w:p>
    <w:p>
      <w:pPr>
        <w:tabs>
          <w:tab w:val="left" w:pos="4680"/>
        </w:tabs>
        <w:spacing w:line="480" w:lineRule="exact"/>
        <w:jc w:val="center"/>
        <w:rPr>
          <w:rFonts w:asciiTheme="minorEastAsia" w:hAnsiTheme="minorEastAsia"/>
          <w:b/>
          <w:sz w:val="30"/>
          <w:szCs w:val="30"/>
        </w:rPr>
      </w:pPr>
    </w:p>
    <w:p>
      <w:pPr>
        <w:pStyle w:val="43"/>
        <w:tabs>
          <w:tab w:val="left" w:pos="567"/>
        </w:tabs>
        <w:spacing w:line="560" w:lineRule="exact"/>
        <w:ind w:firstLine="600" w:firstLineChars="200"/>
        <w:jc w:val="left"/>
        <w:outlineLvl w:val="1"/>
        <w:rPr>
          <w:rFonts w:cs="黑体" w:asciiTheme="minorEastAsia" w:hAnsiTheme="minorEastAsia" w:eastAsiaTheme="minorEastAsia"/>
          <w:b/>
          <w:sz w:val="30"/>
          <w:szCs w:val="30"/>
        </w:rPr>
      </w:pPr>
      <w:r>
        <w:rPr>
          <w:rFonts w:hint="eastAsia" w:cs="黑体" w:asciiTheme="minorEastAsia" w:hAnsiTheme="minorEastAsia" w:eastAsiaTheme="minorEastAsia"/>
          <w:b/>
          <w:sz w:val="30"/>
          <w:szCs w:val="30"/>
        </w:rPr>
        <w:t>一、赛项名称</w:t>
      </w:r>
    </w:p>
    <w:p>
      <w:pPr>
        <w:spacing w:line="560" w:lineRule="exact"/>
        <w:ind w:firstLine="600" w:firstLineChars="200"/>
        <w:jc w:val="left"/>
        <w:rPr>
          <w:rFonts w:cs="仿宋_GB2312" w:asciiTheme="minorEastAsia" w:hAnsiTheme="minorEastAsia"/>
          <w:sz w:val="30"/>
          <w:szCs w:val="30"/>
        </w:rPr>
      </w:pPr>
      <w:r>
        <w:rPr>
          <w:rFonts w:hint="eastAsia" w:cs="宋体" w:asciiTheme="minorEastAsia" w:hAnsiTheme="minorEastAsia"/>
          <w:sz w:val="30"/>
          <w:szCs w:val="30"/>
        </w:rPr>
        <w:t>重型车辆维修项目</w:t>
      </w:r>
    </w:p>
    <w:p>
      <w:pPr>
        <w:pStyle w:val="43"/>
        <w:tabs>
          <w:tab w:val="left" w:pos="567"/>
        </w:tabs>
        <w:spacing w:line="560" w:lineRule="exact"/>
        <w:ind w:firstLine="600" w:firstLineChars="200"/>
        <w:jc w:val="left"/>
        <w:outlineLvl w:val="1"/>
        <w:rPr>
          <w:rFonts w:cs="黑体" w:asciiTheme="minorEastAsia" w:hAnsiTheme="minorEastAsia" w:eastAsiaTheme="minorEastAsia"/>
          <w:b/>
          <w:sz w:val="30"/>
          <w:szCs w:val="30"/>
        </w:rPr>
      </w:pPr>
      <w:r>
        <w:rPr>
          <w:rFonts w:hint="eastAsia" w:cs="黑体" w:asciiTheme="minorEastAsia" w:hAnsiTheme="minorEastAsia" w:eastAsiaTheme="minorEastAsia"/>
          <w:b/>
          <w:sz w:val="30"/>
          <w:szCs w:val="30"/>
        </w:rPr>
        <w:t>二、赛项组别</w:t>
      </w:r>
      <w:r>
        <w:rPr>
          <w:rFonts w:cs="黑体" w:asciiTheme="minorEastAsia" w:hAnsiTheme="minorEastAsia" w:eastAsiaTheme="minorEastAsia"/>
          <w:b/>
          <w:sz w:val="30"/>
          <w:szCs w:val="30"/>
        </w:rPr>
        <w:t>及</w:t>
      </w:r>
      <w:r>
        <w:rPr>
          <w:rFonts w:hint="eastAsia" w:cs="黑体" w:asciiTheme="minorEastAsia" w:hAnsiTheme="minorEastAsia" w:eastAsiaTheme="minorEastAsia"/>
          <w:b/>
          <w:sz w:val="30"/>
          <w:szCs w:val="30"/>
        </w:rPr>
        <w:t>参赛对象</w:t>
      </w:r>
    </w:p>
    <w:p>
      <w:pPr>
        <w:spacing w:line="360" w:lineRule="auto"/>
        <w:ind w:firstLine="600" w:firstLineChars="200"/>
        <w:rPr>
          <w:rFonts w:cs="仿宋" w:asciiTheme="minorEastAsia" w:hAnsiTheme="minorEastAsia"/>
          <w:sz w:val="30"/>
          <w:szCs w:val="30"/>
        </w:rPr>
      </w:pPr>
      <w:r>
        <w:rPr>
          <w:rFonts w:hint="eastAsia" w:cs="仿宋" w:asciiTheme="minorEastAsia" w:hAnsiTheme="minorEastAsia"/>
          <w:sz w:val="30"/>
          <w:szCs w:val="30"/>
        </w:rPr>
        <w:t>（一）赛项组别</w:t>
      </w:r>
    </w:p>
    <w:p>
      <w:pPr>
        <w:spacing w:line="560" w:lineRule="exact"/>
        <w:jc w:val="left"/>
        <w:rPr>
          <w:rFonts w:cs="仿宋_GB2312" w:asciiTheme="minorEastAsia" w:hAnsiTheme="minorEastAsia"/>
          <w:sz w:val="30"/>
          <w:szCs w:val="30"/>
        </w:rPr>
      </w:pPr>
      <w:r>
        <w:rPr>
          <w:rFonts w:hint="eastAsia" w:cs="宋体" w:asciiTheme="minorEastAsia" w:hAnsiTheme="minorEastAsia"/>
          <w:sz w:val="30"/>
          <w:szCs w:val="30"/>
        </w:rPr>
        <w:t xml:space="preserve">    高职技师组</w:t>
      </w:r>
    </w:p>
    <w:p>
      <w:pPr>
        <w:spacing w:line="360" w:lineRule="auto"/>
        <w:ind w:firstLine="600" w:firstLineChars="200"/>
        <w:rPr>
          <w:rFonts w:cs="仿宋" w:asciiTheme="minorEastAsia" w:hAnsiTheme="minorEastAsia"/>
          <w:sz w:val="30"/>
          <w:szCs w:val="30"/>
        </w:rPr>
      </w:pPr>
      <w:r>
        <w:rPr>
          <w:rFonts w:hint="eastAsia" w:cs="仿宋" w:asciiTheme="minorEastAsia" w:hAnsiTheme="minorEastAsia"/>
          <w:sz w:val="30"/>
          <w:szCs w:val="30"/>
        </w:rPr>
        <w:t>（二）参赛对象</w:t>
      </w:r>
    </w:p>
    <w:p>
      <w:pPr>
        <w:spacing w:line="360" w:lineRule="auto"/>
        <w:ind w:firstLine="600" w:firstLineChars="200"/>
        <w:rPr>
          <w:rFonts w:cs="宋体" w:asciiTheme="minorEastAsia" w:hAnsiTheme="minorEastAsia"/>
          <w:sz w:val="30"/>
          <w:szCs w:val="30"/>
        </w:rPr>
      </w:pPr>
      <w:r>
        <w:rPr>
          <w:rFonts w:hint="eastAsia" w:cs="宋体" w:asciiTheme="minorEastAsia" w:hAnsiTheme="minorEastAsia"/>
          <w:sz w:val="30"/>
          <w:szCs w:val="30"/>
        </w:rPr>
        <w:t>本次大赛为邀请赛，参赛选手以全国应用类本科、高职、技师等院校为单位组队参赛。每个参赛单位限报参赛选手2人。领队1人，辅导教师1人。</w:t>
      </w:r>
    </w:p>
    <w:p>
      <w:pPr>
        <w:spacing w:line="360" w:lineRule="auto"/>
        <w:ind w:firstLine="600" w:firstLineChars="200"/>
        <w:rPr>
          <w:rFonts w:cs="宋体" w:asciiTheme="minorEastAsia" w:hAnsiTheme="minorEastAsia"/>
          <w:sz w:val="30"/>
          <w:szCs w:val="30"/>
        </w:rPr>
      </w:pPr>
      <w:r>
        <w:rPr>
          <w:rFonts w:hint="eastAsia" w:cs="宋体" w:asciiTheme="minorEastAsia" w:hAnsiTheme="minorEastAsia"/>
          <w:sz w:val="30"/>
          <w:szCs w:val="30"/>
        </w:rPr>
        <w:t>选手须为参赛院校全日制正式学籍的在校学生，要求思想品德优秀、身体健康，具备重型车维修的扎实理论基础和较高的技能水平。</w:t>
      </w:r>
    </w:p>
    <w:p>
      <w:pPr>
        <w:pStyle w:val="43"/>
        <w:tabs>
          <w:tab w:val="left" w:pos="567"/>
        </w:tabs>
        <w:spacing w:line="560" w:lineRule="exact"/>
        <w:ind w:firstLine="600" w:firstLineChars="200"/>
        <w:jc w:val="left"/>
        <w:outlineLvl w:val="1"/>
        <w:rPr>
          <w:rFonts w:cs="黑体" w:asciiTheme="minorEastAsia" w:hAnsiTheme="minorEastAsia" w:eastAsiaTheme="minorEastAsia"/>
          <w:b/>
          <w:sz w:val="30"/>
          <w:szCs w:val="30"/>
        </w:rPr>
      </w:pPr>
      <w:r>
        <w:rPr>
          <w:rFonts w:hint="eastAsia" w:cs="黑体" w:asciiTheme="minorEastAsia" w:hAnsiTheme="minorEastAsia" w:eastAsiaTheme="minorEastAsia"/>
          <w:b/>
          <w:sz w:val="30"/>
          <w:szCs w:val="30"/>
        </w:rPr>
        <w:t>三、</w:t>
      </w:r>
      <w:r>
        <w:rPr>
          <w:rFonts w:cs="黑体" w:asciiTheme="minorEastAsia" w:hAnsiTheme="minorEastAsia" w:eastAsiaTheme="minorEastAsia"/>
          <w:b/>
          <w:sz w:val="30"/>
          <w:szCs w:val="30"/>
        </w:rPr>
        <w:t>时间地点</w:t>
      </w:r>
    </w:p>
    <w:p>
      <w:pPr>
        <w:spacing w:line="360" w:lineRule="auto"/>
        <w:ind w:firstLine="600" w:firstLineChars="200"/>
        <w:rPr>
          <w:rFonts w:cs="仿宋" w:asciiTheme="minorEastAsia" w:hAnsiTheme="minorEastAsia"/>
          <w:sz w:val="30"/>
          <w:szCs w:val="30"/>
        </w:rPr>
      </w:pPr>
      <w:r>
        <w:rPr>
          <w:rFonts w:hint="eastAsia" w:cs="仿宋" w:asciiTheme="minorEastAsia" w:hAnsiTheme="minorEastAsia"/>
          <w:sz w:val="30"/>
          <w:szCs w:val="30"/>
        </w:rPr>
        <w:t>（一）比赛</w:t>
      </w:r>
      <w:r>
        <w:rPr>
          <w:rFonts w:cs="仿宋" w:asciiTheme="minorEastAsia" w:hAnsiTheme="minorEastAsia"/>
          <w:sz w:val="30"/>
          <w:szCs w:val="30"/>
        </w:rPr>
        <w:t>时间</w:t>
      </w:r>
    </w:p>
    <w:p>
      <w:pPr>
        <w:spacing w:line="360" w:lineRule="auto"/>
        <w:ind w:firstLine="600" w:firstLineChars="200"/>
        <w:rPr>
          <w:rFonts w:cs="仿宋" w:asciiTheme="minorEastAsia" w:hAnsiTheme="minorEastAsia"/>
          <w:sz w:val="30"/>
          <w:szCs w:val="30"/>
        </w:rPr>
      </w:pPr>
      <w:r>
        <w:rPr>
          <w:rFonts w:cs="仿宋" w:asciiTheme="minorEastAsia" w:hAnsiTheme="minorEastAsia"/>
          <w:sz w:val="30"/>
          <w:szCs w:val="30"/>
        </w:rPr>
        <w:t>2018年</w:t>
      </w:r>
      <w:r>
        <w:rPr>
          <w:rFonts w:hint="eastAsia" w:cs="仿宋" w:asciiTheme="minorEastAsia" w:hAnsiTheme="minorEastAsia"/>
          <w:sz w:val="30"/>
          <w:szCs w:val="30"/>
        </w:rPr>
        <w:t>12</w:t>
      </w:r>
      <w:r>
        <w:rPr>
          <w:rFonts w:cs="仿宋" w:asciiTheme="minorEastAsia" w:hAnsiTheme="minorEastAsia"/>
          <w:sz w:val="30"/>
          <w:szCs w:val="30"/>
        </w:rPr>
        <w:t>月</w:t>
      </w:r>
      <w:r>
        <w:rPr>
          <w:rFonts w:hint="eastAsia" w:cs="仿宋" w:asciiTheme="minorEastAsia" w:hAnsiTheme="minorEastAsia"/>
          <w:sz w:val="30"/>
          <w:szCs w:val="30"/>
        </w:rPr>
        <w:t>5-7日</w:t>
      </w:r>
      <w:r>
        <w:rPr>
          <w:rFonts w:cs="仿宋" w:asciiTheme="minorEastAsia" w:hAnsiTheme="minorEastAsia"/>
          <w:sz w:val="30"/>
          <w:szCs w:val="30"/>
        </w:rPr>
        <w:t>。</w:t>
      </w:r>
    </w:p>
    <w:p>
      <w:pPr>
        <w:spacing w:line="360" w:lineRule="auto"/>
        <w:ind w:firstLine="600" w:firstLineChars="200"/>
        <w:rPr>
          <w:rFonts w:cs="仿宋" w:asciiTheme="minorEastAsia" w:hAnsiTheme="minorEastAsia"/>
          <w:sz w:val="30"/>
          <w:szCs w:val="30"/>
        </w:rPr>
      </w:pPr>
      <w:r>
        <w:rPr>
          <w:rFonts w:hint="eastAsia" w:cs="仿宋" w:asciiTheme="minorEastAsia" w:hAnsiTheme="minorEastAsia"/>
          <w:sz w:val="30"/>
          <w:szCs w:val="30"/>
        </w:rPr>
        <w:t>（二）比赛</w:t>
      </w:r>
      <w:r>
        <w:rPr>
          <w:rFonts w:cs="仿宋" w:asciiTheme="minorEastAsia" w:hAnsiTheme="minorEastAsia"/>
          <w:sz w:val="30"/>
          <w:szCs w:val="30"/>
        </w:rPr>
        <w:t>地点</w:t>
      </w:r>
    </w:p>
    <w:p>
      <w:pPr>
        <w:spacing w:line="360" w:lineRule="auto"/>
        <w:ind w:firstLine="600" w:firstLineChars="200"/>
        <w:rPr>
          <w:rFonts w:cs="宋体" w:asciiTheme="minorEastAsia" w:hAnsiTheme="minorEastAsia"/>
          <w:sz w:val="30"/>
          <w:szCs w:val="30"/>
        </w:rPr>
      </w:pPr>
      <w:r>
        <w:rPr>
          <w:rFonts w:hint="eastAsia" w:cs="宋体" w:asciiTheme="minorEastAsia" w:hAnsiTheme="minorEastAsia"/>
          <w:sz w:val="30"/>
          <w:szCs w:val="30"/>
        </w:rPr>
        <w:t>承办院校：山东交通技师学院</w:t>
      </w:r>
    </w:p>
    <w:p>
      <w:pPr>
        <w:spacing w:line="360" w:lineRule="auto"/>
        <w:ind w:firstLine="600" w:firstLineChars="200"/>
        <w:rPr>
          <w:rFonts w:cs="仿宋" w:asciiTheme="minorEastAsia" w:hAnsiTheme="minorEastAsia"/>
          <w:sz w:val="30"/>
          <w:szCs w:val="30"/>
        </w:rPr>
      </w:pPr>
      <w:r>
        <w:rPr>
          <w:rFonts w:hint="eastAsia" w:cs="宋体" w:asciiTheme="minorEastAsia" w:hAnsiTheme="minorEastAsia"/>
          <w:sz w:val="30"/>
          <w:szCs w:val="30"/>
        </w:rPr>
        <w:t>地  址：山东省临沂市罗庄区临工大桥与滨河西路交汇处北600米。</w:t>
      </w:r>
    </w:p>
    <w:p>
      <w:pPr>
        <w:spacing w:line="360" w:lineRule="auto"/>
        <w:ind w:left="226" w:leftChars="108" w:firstLine="300" w:firstLineChars="100"/>
        <w:rPr>
          <w:rFonts w:cs="宋体" w:asciiTheme="minorEastAsia" w:hAnsiTheme="minorEastAsia"/>
          <w:sz w:val="30"/>
          <w:szCs w:val="30"/>
        </w:rPr>
      </w:pPr>
      <w:r>
        <w:rPr>
          <w:rFonts w:hint="eastAsia" w:cs="宋体" w:asciiTheme="minorEastAsia" w:hAnsiTheme="minorEastAsia"/>
          <w:sz w:val="30"/>
          <w:szCs w:val="30"/>
        </w:rPr>
        <w:t>报到地点和住宿酒店等安排详见报到通知。</w:t>
      </w:r>
    </w:p>
    <w:p>
      <w:pPr>
        <w:pStyle w:val="43"/>
        <w:tabs>
          <w:tab w:val="left" w:pos="567"/>
        </w:tabs>
        <w:spacing w:line="560" w:lineRule="exact"/>
        <w:ind w:firstLine="600" w:firstLineChars="200"/>
        <w:jc w:val="left"/>
        <w:outlineLvl w:val="1"/>
        <w:rPr>
          <w:rFonts w:cs="黑体" w:asciiTheme="minorEastAsia" w:hAnsiTheme="minorEastAsia" w:eastAsiaTheme="minorEastAsia"/>
          <w:b/>
          <w:sz w:val="30"/>
          <w:szCs w:val="30"/>
        </w:rPr>
      </w:pPr>
      <w:r>
        <w:rPr>
          <w:rFonts w:hint="eastAsia" w:cs="黑体" w:asciiTheme="minorEastAsia" w:hAnsiTheme="minorEastAsia" w:eastAsiaTheme="minorEastAsia"/>
          <w:b/>
          <w:sz w:val="30"/>
          <w:szCs w:val="30"/>
        </w:rPr>
        <w:t>四、竞赛方式、专家组与内容</w:t>
      </w:r>
    </w:p>
    <w:p>
      <w:pPr>
        <w:pStyle w:val="43"/>
        <w:tabs>
          <w:tab w:val="left" w:pos="425"/>
        </w:tabs>
        <w:spacing w:line="560" w:lineRule="exact"/>
        <w:ind w:firstLine="600" w:firstLineChars="200"/>
        <w:jc w:val="left"/>
        <w:outlineLvl w:val="2"/>
        <w:rPr>
          <w:rFonts w:cs="华文楷体" w:asciiTheme="minorEastAsia" w:hAnsiTheme="minorEastAsia" w:eastAsiaTheme="minorEastAsia"/>
          <w:bCs/>
          <w:sz w:val="30"/>
          <w:szCs w:val="30"/>
        </w:rPr>
      </w:pPr>
      <w:r>
        <w:rPr>
          <w:rFonts w:hint="eastAsia" w:cs="华文楷体" w:asciiTheme="minorEastAsia" w:hAnsiTheme="minorEastAsia" w:eastAsiaTheme="minorEastAsia"/>
          <w:bCs/>
          <w:sz w:val="30"/>
          <w:szCs w:val="30"/>
        </w:rPr>
        <w:t>（一）比赛方式</w:t>
      </w:r>
    </w:p>
    <w:p>
      <w:pPr>
        <w:spacing w:line="360" w:lineRule="auto"/>
        <w:ind w:firstLine="600" w:firstLineChars="200"/>
        <w:rPr>
          <w:rFonts w:cs="仿宋_GB2312" w:asciiTheme="minorEastAsia" w:hAnsiTheme="minorEastAsia"/>
          <w:sz w:val="30"/>
          <w:szCs w:val="30"/>
        </w:rPr>
      </w:pPr>
      <w:r>
        <w:rPr>
          <w:rFonts w:hint="eastAsia" w:cs="仿宋_GB2312" w:asciiTheme="minorEastAsia" w:hAnsiTheme="minorEastAsia"/>
          <w:sz w:val="30"/>
          <w:szCs w:val="30"/>
        </w:rPr>
        <w:t>本次重型车辆维修大赛为个人赛，仅进行实际操作比赛。</w:t>
      </w:r>
    </w:p>
    <w:p>
      <w:pPr>
        <w:spacing w:line="360" w:lineRule="auto"/>
        <w:ind w:firstLine="600" w:firstLineChars="200"/>
        <w:rPr>
          <w:rFonts w:cs="仿宋_GB2312" w:asciiTheme="minorEastAsia" w:hAnsiTheme="minorEastAsia"/>
          <w:sz w:val="30"/>
          <w:szCs w:val="30"/>
        </w:rPr>
      </w:pPr>
      <w:r>
        <w:rPr>
          <w:rFonts w:hint="eastAsia" w:cs="仿宋_GB2312" w:asciiTheme="minorEastAsia" w:hAnsiTheme="minorEastAsia"/>
          <w:sz w:val="30"/>
          <w:szCs w:val="30"/>
        </w:rPr>
        <w:t>所有比赛项目在大赛指定赛场进行，所有比赛项目需由同一参赛选手根据抽签顺序依次在规定时间内单人完成。</w:t>
      </w:r>
    </w:p>
    <w:p>
      <w:pPr>
        <w:spacing w:beforeLines="50" w:afterLines="50"/>
        <w:ind w:firstLine="600" w:firstLineChars="200"/>
        <w:rPr>
          <w:rFonts w:cs="华文楷体" w:asciiTheme="minorEastAsia" w:hAnsiTheme="minorEastAsia"/>
          <w:bCs/>
          <w:sz w:val="30"/>
          <w:szCs w:val="30"/>
        </w:rPr>
      </w:pPr>
      <w:r>
        <w:rPr>
          <w:rFonts w:hint="eastAsia" w:cs="华文楷体" w:asciiTheme="minorEastAsia" w:hAnsiTheme="minorEastAsia"/>
          <w:bCs/>
          <w:sz w:val="30"/>
          <w:szCs w:val="30"/>
        </w:rPr>
        <w:t>（二）专家组成员</w:t>
      </w:r>
    </w:p>
    <w:tbl>
      <w:tblPr>
        <w:tblStyle w:val="17"/>
        <w:tblW w:w="1003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307"/>
        <w:gridCol w:w="3746"/>
        <w:gridCol w:w="3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1" w:hRule="atLeast"/>
          <w:jc w:val="center"/>
        </w:trPr>
        <w:tc>
          <w:tcPr>
            <w:tcW w:w="1129" w:type="dxa"/>
            <w:vMerge w:val="restart"/>
            <w:vAlign w:val="center"/>
          </w:tcPr>
          <w:p>
            <w:pPr>
              <w:spacing w:line="400" w:lineRule="exact"/>
              <w:ind w:firstLine="240" w:firstLineChars="100"/>
              <w:jc w:val="center"/>
              <w:rPr>
                <w:rFonts w:asciiTheme="minorEastAsia" w:hAnsiTheme="minorEastAsia"/>
                <w:sz w:val="24"/>
              </w:rPr>
            </w:pPr>
            <w:r>
              <w:rPr>
                <w:rFonts w:hint="eastAsia" w:asciiTheme="minorEastAsia" w:hAnsiTheme="minorEastAsia"/>
                <w:sz w:val="24"/>
              </w:rPr>
              <w:t>赛项</w:t>
            </w:r>
          </w:p>
          <w:p>
            <w:pPr>
              <w:spacing w:line="400" w:lineRule="exact"/>
              <w:jc w:val="center"/>
              <w:rPr>
                <w:rFonts w:asciiTheme="minorEastAsia" w:hAnsiTheme="minorEastAsia"/>
                <w:sz w:val="24"/>
              </w:rPr>
            </w:pPr>
            <w:r>
              <w:rPr>
                <w:rFonts w:hint="eastAsia" w:asciiTheme="minorEastAsia" w:hAnsiTheme="minorEastAsia"/>
                <w:sz w:val="24"/>
              </w:rPr>
              <w:t>专家组</w:t>
            </w:r>
          </w:p>
        </w:tc>
        <w:tc>
          <w:tcPr>
            <w:tcW w:w="1307" w:type="dxa"/>
            <w:vAlign w:val="center"/>
          </w:tcPr>
          <w:p>
            <w:pPr>
              <w:spacing w:line="400" w:lineRule="exact"/>
              <w:jc w:val="center"/>
              <w:rPr>
                <w:rFonts w:asciiTheme="minorEastAsia" w:hAnsiTheme="minorEastAsia"/>
                <w:sz w:val="24"/>
              </w:rPr>
            </w:pPr>
            <w:r>
              <w:rPr>
                <w:rFonts w:hint="eastAsia" w:asciiTheme="minorEastAsia" w:hAnsiTheme="minorEastAsia"/>
                <w:sz w:val="24"/>
              </w:rPr>
              <w:t>姓名</w:t>
            </w:r>
          </w:p>
        </w:tc>
        <w:tc>
          <w:tcPr>
            <w:tcW w:w="3746" w:type="dxa"/>
            <w:vAlign w:val="center"/>
          </w:tcPr>
          <w:p>
            <w:pPr>
              <w:spacing w:line="400" w:lineRule="exact"/>
              <w:jc w:val="center"/>
              <w:rPr>
                <w:rFonts w:asciiTheme="minorEastAsia" w:hAnsiTheme="minorEastAsia"/>
                <w:sz w:val="24"/>
              </w:rPr>
            </w:pPr>
            <w:r>
              <w:rPr>
                <w:rFonts w:hint="eastAsia" w:asciiTheme="minorEastAsia" w:hAnsiTheme="minorEastAsia"/>
                <w:sz w:val="24"/>
              </w:rPr>
              <w:t>工作单位</w:t>
            </w:r>
          </w:p>
        </w:tc>
        <w:tc>
          <w:tcPr>
            <w:tcW w:w="3850" w:type="dxa"/>
            <w:vAlign w:val="center"/>
          </w:tcPr>
          <w:p>
            <w:pPr>
              <w:spacing w:line="400" w:lineRule="exact"/>
              <w:jc w:val="center"/>
              <w:rPr>
                <w:rFonts w:asciiTheme="minorEastAsia" w:hAnsiTheme="minorEastAsia"/>
                <w:sz w:val="24"/>
              </w:rPr>
            </w:pPr>
            <w:r>
              <w:rPr>
                <w:rFonts w:hint="eastAsia" w:asciiTheme="minorEastAsia" w:hAnsiTheme="minorEastAsia"/>
                <w:sz w:val="24"/>
              </w:rPr>
              <w:t>职务</w:t>
            </w:r>
            <w:r>
              <w:rPr>
                <w:rFonts w:asciiTheme="minorEastAsia" w:hAnsiTheme="minorEastAsia"/>
                <w:sz w:val="24"/>
              </w:rPr>
              <w:t>/</w:t>
            </w:r>
            <w:r>
              <w:rPr>
                <w:rFonts w:hint="eastAsia" w:asciiTheme="minorEastAsia" w:hAnsiTheme="minorEastAsia"/>
                <w:sz w:val="24"/>
              </w:rPr>
              <w:t>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1" w:hRule="atLeast"/>
          <w:jc w:val="center"/>
        </w:trPr>
        <w:tc>
          <w:tcPr>
            <w:tcW w:w="1129" w:type="dxa"/>
            <w:vMerge w:val="continue"/>
            <w:vAlign w:val="center"/>
          </w:tcPr>
          <w:p>
            <w:pPr>
              <w:spacing w:line="560" w:lineRule="exact"/>
              <w:jc w:val="center"/>
              <w:rPr>
                <w:rFonts w:asciiTheme="minorEastAsia" w:hAnsiTheme="minorEastAsia"/>
                <w:sz w:val="24"/>
              </w:rPr>
            </w:pPr>
          </w:p>
        </w:tc>
        <w:tc>
          <w:tcPr>
            <w:tcW w:w="1307" w:type="dxa"/>
            <w:vAlign w:val="center"/>
          </w:tcPr>
          <w:p>
            <w:pPr>
              <w:spacing w:line="560" w:lineRule="exact"/>
              <w:jc w:val="center"/>
              <w:rPr>
                <w:rFonts w:asciiTheme="minorEastAsia" w:hAnsiTheme="minorEastAsia"/>
                <w:sz w:val="24"/>
              </w:rPr>
            </w:pPr>
            <w:r>
              <w:rPr>
                <w:rFonts w:hint="eastAsia" w:asciiTheme="minorEastAsia" w:hAnsiTheme="minorEastAsia"/>
                <w:sz w:val="24"/>
              </w:rPr>
              <w:t>刘庆华</w:t>
            </w:r>
          </w:p>
        </w:tc>
        <w:tc>
          <w:tcPr>
            <w:tcW w:w="3746" w:type="dxa"/>
            <w:vAlign w:val="center"/>
          </w:tcPr>
          <w:p>
            <w:pPr>
              <w:spacing w:line="560" w:lineRule="exact"/>
              <w:jc w:val="center"/>
              <w:rPr>
                <w:rFonts w:asciiTheme="minorEastAsia" w:hAnsiTheme="minorEastAsia"/>
                <w:sz w:val="24"/>
              </w:rPr>
            </w:pPr>
            <w:r>
              <w:rPr>
                <w:rFonts w:hint="eastAsia" w:asciiTheme="minorEastAsia" w:hAnsiTheme="minorEastAsia"/>
                <w:sz w:val="24"/>
              </w:rPr>
              <w:t>湖北东风汽车技师学院</w:t>
            </w:r>
          </w:p>
        </w:tc>
        <w:tc>
          <w:tcPr>
            <w:tcW w:w="3850" w:type="dxa"/>
            <w:vAlign w:val="center"/>
          </w:tcPr>
          <w:p>
            <w:pPr>
              <w:spacing w:line="560" w:lineRule="exact"/>
              <w:jc w:val="center"/>
              <w:rPr>
                <w:rFonts w:asciiTheme="minorEastAsia" w:hAnsiTheme="minorEastAsia"/>
                <w:sz w:val="24"/>
              </w:rPr>
            </w:pPr>
            <w:r>
              <w:rPr>
                <w:rFonts w:hint="eastAsia" w:asciiTheme="minorEastAsia" w:hAnsiTheme="minorEastAsia"/>
                <w:sz w:val="24"/>
              </w:rPr>
              <w:t>世赛重型车辆维修项目全国专家组组长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1" w:hRule="atLeast"/>
          <w:jc w:val="center"/>
        </w:trPr>
        <w:tc>
          <w:tcPr>
            <w:tcW w:w="1129" w:type="dxa"/>
            <w:vMerge w:val="continue"/>
            <w:vAlign w:val="center"/>
          </w:tcPr>
          <w:p>
            <w:pPr>
              <w:spacing w:line="560" w:lineRule="exact"/>
              <w:jc w:val="center"/>
              <w:rPr>
                <w:rFonts w:asciiTheme="minorEastAsia" w:hAnsiTheme="minorEastAsia"/>
                <w:sz w:val="24"/>
              </w:rPr>
            </w:pPr>
          </w:p>
        </w:tc>
        <w:tc>
          <w:tcPr>
            <w:tcW w:w="1307" w:type="dxa"/>
            <w:vAlign w:val="center"/>
          </w:tcPr>
          <w:p>
            <w:pPr>
              <w:spacing w:line="560" w:lineRule="exact"/>
              <w:jc w:val="center"/>
              <w:rPr>
                <w:rFonts w:asciiTheme="minorEastAsia" w:hAnsiTheme="minorEastAsia"/>
                <w:sz w:val="24"/>
              </w:rPr>
            </w:pPr>
            <w:r>
              <w:rPr>
                <w:rFonts w:asciiTheme="minorEastAsia" w:hAnsiTheme="minorEastAsia"/>
                <w:sz w:val="24"/>
              </w:rPr>
              <w:t>刘洪勇</w:t>
            </w:r>
          </w:p>
        </w:tc>
        <w:tc>
          <w:tcPr>
            <w:tcW w:w="3746" w:type="dxa"/>
            <w:vAlign w:val="center"/>
          </w:tcPr>
          <w:p>
            <w:pPr>
              <w:spacing w:line="560" w:lineRule="exact"/>
              <w:jc w:val="center"/>
              <w:rPr>
                <w:rFonts w:asciiTheme="minorEastAsia" w:hAnsiTheme="minorEastAsia"/>
                <w:sz w:val="24"/>
              </w:rPr>
            </w:pPr>
            <w:r>
              <w:rPr>
                <w:rFonts w:asciiTheme="minorEastAsia" w:hAnsiTheme="minorEastAsia"/>
                <w:sz w:val="24"/>
              </w:rPr>
              <w:t>潍柴动力股份有限公司</w:t>
            </w:r>
          </w:p>
        </w:tc>
        <w:tc>
          <w:tcPr>
            <w:tcW w:w="3850" w:type="dxa"/>
            <w:vAlign w:val="center"/>
          </w:tcPr>
          <w:p>
            <w:pPr>
              <w:spacing w:line="560" w:lineRule="exact"/>
              <w:jc w:val="center"/>
              <w:rPr>
                <w:rFonts w:asciiTheme="minorEastAsia" w:hAnsiTheme="minorEastAsia"/>
                <w:sz w:val="24"/>
              </w:rPr>
            </w:pPr>
            <w:r>
              <w:rPr>
                <w:rFonts w:asciiTheme="minorEastAsia" w:hAnsiTheme="minorEastAsia"/>
                <w:sz w:val="24"/>
              </w:rPr>
              <w:t>潍柴大学校长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1" w:hRule="atLeast"/>
          <w:jc w:val="center"/>
        </w:trPr>
        <w:tc>
          <w:tcPr>
            <w:tcW w:w="1129" w:type="dxa"/>
            <w:vMerge w:val="continue"/>
            <w:vAlign w:val="center"/>
          </w:tcPr>
          <w:p>
            <w:pPr>
              <w:spacing w:line="560" w:lineRule="exact"/>
              <w:jc w:val="center"/>
              <w:rPr>
                <w:rFonts w:asciiTheme="minorEastAsia" w:hAnsiTheme="minorEastAsia"/>
                <w:sz w:val="24"/>
              </w:rPr>
            </w:pPr>
          </w:p>
        </w:tc>
        <w:tc>
          <w:tcPr>
            <w:tcW w:w="1307" w:type="dxa"/>
            <w:vAlign w:val="center"/>
          </w:tcPr>
          <w:p>
            <w:pPr>
              <w:spacing w:line="560" w:lineRule="exact"/>
              <w:jc w:val="center"/>
              <w:rPr>
                <w:rFonts w:asciiTheme="minorEastAsia" w:hAnsiTheme="minorEastAsia"/>
                <w:sz w:val="24"/>
              </w:rPr>
            </w:pPr>
            <w:r>
              <w:rPr>
                <w:rFonts w:hint="eastAsia" w:asciiTheme="minorEastAsia" w:hAnsiTheme="minorEastAsia"/>
                <w:sz w:val="24"/>
              </w:rPr>
              <w:t>谭全宏</w:t>
            </w:r>
          </w:p>
        </w:tc>
        <w:tc>
          <w:tcPr>
            <w:tcW w:w="3746" w:type="dxa"/>
            <w:vAlign w:val="center"/>
          </w:tcPr>
          <w:p>
            <w:pPr>
              <w:spacing w:line="560" w:lineRule="exact"/>
              <w:jc w:val="center"/>
              <w:rPr>
                <w:rFonts w:asciiTheme="minorEastAsia" w:hAnsiTheme="minorEastAsia"/>
                <w:sz w:val="24"/>
              </w:rPr>
            </w:pPr>
            <w:r>
              <w:rPr>
                <w:rFonts w:hint="eastAsia" w:asciiTheme="minorEastAsia" w:hAnsiTheme="minorEastAsia"/>
                <w:sz w:val="24"/>
              </w:rPr>
              <w:t>潍柴动力股份有限公司</w:t>
            </w:r>
          </w:p>
        </w:tc>
        <w:tc>
          <w:tcPr>
            <w:tcW w:w="3850" w:type="dxa"/>
            <w:vAlign w:val="center"/>
          </w:tcPr>
          <w:p>
            <w:pPr>
              <w:spacing w:line="560" w:lineRule="exact"/>
              <w:jc w:val="center"/>
              <w:rPr>
                <w:rFonts w:asciiTheme="minorEastAsia" w:hAnsiTheme="minorEastAsia"/>
                <w:sz w:val="24"/>
              </w:rPr>
            </w:pPr>
            <w:r>
              <w:rPr>
                <w:rFonts w:asciiTheme="minorEastAsia" w:hAnsiTheme="minorEastAsia"/>
                <w:sz w:val="24"/>
              </w:rPr>
              <w:t>客户服务中心总经理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1" w:hRule="atLeast"/>
          <w:jc w:val="center"/>
        </w:trPr>
        <w:tc>
          <w:tcPr>
            <w:tcW w:w="1129" w:type="dxa"/>
            <w:vMerge w:val="continue"/>
            <w:vAlign w:val="center"/>
          </w:tcPr>
          <w:p>
            <w:pPr>
              <w:spacing w:line="560" w:lineRule="exact"/>
              <w:jc w:val="center"/>
              <w:rPr>
                <w:rFonts w:asciiTheme="minorEastAsia" w:hAnsiTheme="minorEastAsia"/>
                <w:sz w:val="24"/>
              </w:rPr>
            </w:pPr>
          </w:p>
        </w:tc>
        <w:tc>
          <w:tcPr>
            <w:tcW w:w="1307" w:type="dxa"/>
            <w:vAlign w:val="center"/>
          </w:tcPr>
          <w:p>
            <w:pPr>
              <w:spacing w:line="560" w:lineRule="exact"/>
              <w:jc w:val="center"/>
              <w:rPr>
                <w:rFonts w:asciiTheme="minorEastAsia" w:hAnsiTheme="minorEastAsia"/>
                <w:sz w:val="24"/>
              </w:rPr>
            </w:pPr>
            <w:r>
              <w:rPr>
                <w:rFonts w:hint="eastAsia" w:asciiTheme="minorEastAsia" w:hAnsiTheme="minorEastAsia"/>
                <w:sz w:val="24"/>
              </w:rPr>
              <w:t>王友朋</w:t>
            </w:r>
          </w:p>
        </w:tc>
        <w:tc>
          <w:tcPr>
            <w:tcW w:w="3746" w:type="dxa"/>
            <w:vAlign w:val="center"/>
          </w:tcPr>
          <w:p>
            <w:pPr>
              <w:spacing w:line="560" w:lineRule="exact"/>
              <w:jc w:val="center"/>
              <w:rPr>
                <w:rFonts w:asciiTheme="minorEastAsia" w:hAnsiTheme="minorEastAsia"/>
                <w:sz w:val="24"/>
              </w:rPr>
            </w:pPr>
            <w:r>
              <w:rPr>
                <w:rFonts w:hint="eastAsia" w:asciiTheme="minorEastAsia" w:hAnsiTheme="minorEastAsia"/>
                <w:sz w:val="24"/>
              </w:rPr>
              <w:t>潍柴动力股份有限公司</w:t>
            </w:r>
          </w:p>
        </w:tc>
        <w:tc>
          <w:tcPr>
            <w:tcW w:w="3850" w:type="dxa"/>
            <w:vAlign w:val="center"/>
          </w:tcPr>
          <w:p>
            <w:pPr>
              <w:spacing w:line="560" w:lineRule="exact"/>
              <w:jc w:val="center"/>
              <w:rPr>
                <w:rFonts w:asciiTheme="minorEastAsia" w:hAnsiTheme="minorEastAsia"/>
                <w:sz w:val="24"/>
              </w:rPr>
            </w:pPr>
            <w:r>
              <w:rPr>
                <w:rFonts w:asciiTheme="minorEastAsia" w:hAnsiTheme="minorEastAsia"/>
                <w:sz w:val="24"/>
              </w:rPr>
              <w:t>客户服务中心培训部经理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1" w:hRule="atLeast"/>
          <w:jc w:val="center"/>
        </w:trPr>
        <w:tc>
          <w:tcPr>
            <w:tcW w:w="1129" w:type="dxa"/>
            <w:vMerge w:val="continue"/>
            <w:vAlign w:val="center"/>
          </w:tcPr>
          <w:p>
            <w:pPr>
              <w:spacing w:line="560" w:lineRule="exact"/>
              <w:jc w:val="center"/>
              <w:rPr>
                <w:rFonts w:asciiTheme="minorEastAsia" w:hAnsiTheme="minorEastAsia"/>
                <w:sz w:val="24"/>
              </w:rPr>
            </w:pPr>
          </w:p>
        </w:tc>
        <w:tc>
          <w:tcPr>
            <w:tcW w:w="1307" w:type="dxa"/>
            <w:vAlign w:val="center"/>
          </w:tcPr>
          <w:p>
            <w:pPr>
              <w:spacing w:line="560" w:lineRule="exact"/>
              <w:jc w:val="center"/>
              <w:rPr>
                <w:rFonts w:asciiTheme="minorEastAsia" w:hAnsiTheme="minorEastAsia"/>
                <w:sz w:val="24"/>
              </w:rPr>
            </w:pPr>
            <w:r>
              <w:rPr>
                <w:rFonts w:asciiTheme="minorEastAsia" w:hAnsiTheme="minorEastAsia"/>
                <w:sz w:val="24"/>
              </w:rPr>
              <w:t>张胜伟</w:t>
            </w:r>
          </w:p>
        </w:tc>
        <w:tc>
          <w:tcPr>
            <w:tcW w:w="3746" w:type="dxa"/>
            <w:vAlign w:val="center"/>
          </w:tcPr>
          <w:p>
            <w:pPr>
              <w:spacing w:line="560" w:lineRule="exact"/>
              <w:jc w:val="center"/>
              <w:rPr>
                <w:rFonts w:asciiTheme="minorEastAsia" w:hAnsiTheme="minorEastAsia"/>
                <w:sz w:val="24"/>
              </w:rPr>
            </w:pPr>
            <w:r>
              <w:rPr>
                <w:rFonts w:asciiTheme="minorEastAsia" w:hAnsiTheme="minorEastAsia"/>
                <w:sz w:val="24"/>
              </w:rPr>
              <w:t>博世汽车技术服务</w:t>
            </w:r>
            <w:r>
              <w:rPr>
                <w:rFonts w:hint="eastAsia" w:asciiTheme="minorEastAsia" w:hAnsiTheme="minorEastAsia"/>
                <w:sz w:val="24"/>
              </w:rPr>
              <w:t>（中国）有限公司</w:t>
            </w:r>
          </w:p>
        </w:tc>
        <w:tc>
          <w:tcPr>
            <w:tcW w:w="3850" w:type="dxa"/>
            <w:vAlign w:val="center"/>
          </w:tcPr>
          <w:p>
            <w:pPr>
              <w:spacing w:line="560" w:lineRule="exact"/>
              <w:jc w:val="center"/>
              <w:rPr>
                <w:rFonts w:asciiTheme="minorEastAsia" w:hAnsiTheme="minorEastAsia"/>
                <w:sz w:val="24"/>
              </w:rPr>
            </w:pPr>
            <w:r>
              <w:rPr>
                <w:rFonts w:asciiTheme="minorEastAsia" w:hAnsiTheme="minorEastAsia"/>
                <w:sz w:val="24"/>
              </w:rPr>
              <w:t>全国校企合作总监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1" w:hRule="atLeast"/>
          <w:jc w:val="center"/>
        </w:trPr>
        <w:tc>
          <w:tcPr>
            <w:tcW w:w="1129" w:type="dxa"/>
            <w:vMerge w:val="continue"/>
            <w:vAlign w:val="center"/>
          </w:tcPr>
          <w:p>
            <w:pPr>
              <w:spacing w:line="560" w:lineRule="exact"/>
              <w:jc w:val="center"/>
              <w:rPr>
                <w:rFonts w:asciiTheme="minorEastAsia" w:hAnsiTheme="minorEastAsia"/>
                <w:sz w:val="24"/>
              </w:rPr>
            </w:pPr>
          </w:p>
        </w:tc>
        <w:tc>
          <w:tcPr>
            <w:tcW w:w="1307" w:type="dxa"/>
            <w:vAlign w:val="center"/>
          </w:tcPr>
          <w:p>
            <w:pPr>
              <w:spacing w:line="560" w:lineRule="exact"/>
              <w:jc w:val="center"/>
              <w:rPr>
                <w:rFonts w:asciiTheme="minorEastAsia" w:hAnsiTheme="minorEastAsia"/>
                <w:sz w:val="24"/>
              </w:rPr>
            </w:pPr>
            <w:r>
              <w:rPr>
                <w:rFonts w:hint="eastAsia" w:asciiTheme="minorEastAsia" w:hAnsiTheme="minorEastAsia"/>
                <w:sz w:val="24"/>
              </w:rPr>
              <w:t>周弘</w:t>
            </w:r>
          </w:p>
        </w:tc>
        <w:tc>
          <w:tcPr>
            <w:tcW w:w="3746" w:type="dxa"/>
            <w:vAlign w:val="center"/>
          </w:tcPr>
          <w:p>
            <w:pPr>
              <w:spacing w:line="560" w:lineRule="exact"/>
              <w:jc w:val="center"/>
              <w:rPr>
                <w:rFonts w:asciiTheme="minorEastAsia" w:hAnsiTheme="minorEastAsia"/>
                <w:sz w:val="24"/>
              </w:rPr>
            </w:pPr>
            <w:r>
              <w:rPr>
                <w:rFonts w:hint="eastAsia" w:asciiTheme="minorEastAsia" w:hAnsiTheme="minorEastAsia"/>
                <w:sz w:val="24"/>
              </w:rPr>
              <w:t>博世汽车服务技术（苏州）有限公司</w:t>
            </w:r>
          </w:p>
        </w:tc>
        <w:tc>
          <w:tcPr>
            <w:tcW w:w="3850" w:type="dxa"/>
            <w:vAlign w:val="center"/>
          </w:tcPr>
          <w:p>
            <w:pPr>
              <w:spacing w:line="560" w:lineRule="exact"/>
              <w:jc w:val="center"/>
              <w:rPr>
                <w:rFonts w:asciiTheme="minorEastAsia" w:hAnsiTheme="minorEastAsia"/>
                <w:sz w:val="24"/>
              </w:rPr>
            </w:pPr>
            <w:r>
              <w:rPr>
                <w:rFonts w:hint="eastAsia" w:asciiTheme="minorEastAsia" w:hAnsiTheme="minorEastAsia"/>
                <w:sz w:val="24"/>
              </w:rPr>
              <w:t>销售总监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1" w:hRule="atLeast"/>
          <w:jc w:val="center"/>
        </w:trPr>
        <w:tc>
          <w:tcPr>
            <w:tcW w:w="1129" w:type="dxa"/>
            <w:vMerge w:val="continue"/>
            <w:vAlign w:val="center"/>
          </w:tcPr>
          <w:p>
            <w:pPr>
              <w:spacing w:line="560" w:lineRule="exact"/>
              <w:jc w:val="center"/>
              <w:rPr>
                <w:rFonts w:asciiTheme="minorEastAsia" w:hAnsiTheme="minorEastAsia"/>
                <w:sz w:val="24"/>
              </w:rPr>
            </w:pPr>
          </w:p>
        </w:tc>
        <w:tc>
          <w:tcPr>
            <w:tcW w:w="1307" w:type="dxa"/>
            <w:vAlign w:val="center"/>
          </w:tcPr>
          <w:p>
            <w:pPr>
              <w:spacing w:line="560" w:lineRule="exact"/>
              <w:jc w:val="center"/>
              <w:rPr>
                <w:rFonts w:asciiTheme="minorEastAsia" w:hAnsiTheme="minorEastAsia"/>
                <w:sz w:val="24"/>
              </w:rPr>
            </w:pPr>
            <w:r>
              <w:rPr>
                <w:rFonts w:asciiTheme="minorEastAsia" w:hAnsiTheme="minorEastAsia"/>
                <w:sz w:val="24"/>
              </w:rPr>
              <w:t>周新勇</w:t>
            </w:r>
          </w:p>
        </w:tc>
        <w:tc>
          <w:tcPr>
            <w:tcW w:w="3746" w:type="dxa"/>
            <w:vAlign w:val="center"/>
          </w:tcPr>
          <w:p>
            <w:pPr>
              <w:spacing w:line="560" w:lineRule="exact"/>
              <w:jc w:val="center"/>
              <w:rPr>
                <w:rFonts w:asciiTheme="minorEastAsia" w:hAnsiTheme="minorEastAsia"/>
                <w:sz w:val="24"/>
              </w:rPr>
            </w:pPr>
            <w:r>
              <w:rPr>
                <w:rFonts w:asciiTheme="minorEastAsia" w:hAnsiTheme="minorEastAsia"/>
                <w:sz w:val="24"/>
              </w:rPr>
              <w:t>北京福田戴姆勒汽车</w:t>
            </w:r>
            <w:r>
              <w:rPr>
                <w:rFonts w:hint="eastAsia" w:asciiTheme="minorEastAsia" w:hAnsiTheme="minorEastAsia"/>
                <w:sz w:val="24"/>
              </w:rPr>
              <w:t>有限公司</w:t>
            </w:r>
          </w:p>
        </w:tc>
        <w:tc>
          <w:tcPr>
            <w:tcW w:w="3850" w:type="dxa"/>
            <w:vAlign w:val="center"/>
          </w:tcPr>
          <w:p>
            <w:pPr>
              <w:spacing w:line="560" w:lineRule="exact"/>
              <w:jc w:val="center"/>
              <w:rPr>
                <w:rFonts w:asciiTheme="minorEastAsia" w:hAnsiTheme="minorEastAsia"/>
                <w:sz w:val="24"/>
              </w:rPr>
            </w:pPr>
            <w:r>
              <w:rPr>
                <w:rFonts w:asciiTheme="minorEastAsia" w:hAnsiTheme="minorEastAsia"/>
                <w:sz w:val="24"/>
              </w:rPr>
              <w:t>分销中心培训部部长</w:t>
            </w:r>
          </w:p>
        </w:tc>
      </w:tr>
    </w:tbl>
    <w:p>
      <w:pPr>
        <w:pStyle w:val="12"/>
        <w:rPr>
          <w:rFonts w:cs="华文楷体" w:asciiTheme="minorEastAsia" w:hAnsiTheme="minorEastAsia" w:eastAsiaTheme="minorEastAsia"/>
          <w:sz w:val="30"/>
          <w:szCs w:val="30"/>
        </w:rPr>
      </w:pPr>
      <w:r>
        <w:rPr>
          <w:rFonts w:hint="eastAsia" w:cs="华文楷体" w:asciiTheme="minorEastAsia" w:hAnsiTheme="minorEastAsia" w:eastAsiaTheme="minorEastAsia"/>
          <w:sz w:val="30"/>
          <w:szCs w:val="30"/>
        </w:rPr>
        <w:t>（三）比赛内容</w:t>
      </w:r>
    </w:p>
    <w:p>
      <w:pPr>
        <w:spacing w:line="480" w:lineRule="exact"/>
        <w:ind w:firstLine="600" w:firstLineChars="200"/>
        <w:rPr>
          <w:rFonts w:cs="仿宋_GB2312" w:asciiTheme="minorEastAsia" w:hAnsiTheme="minorEastAsia"/>
          <w:b/>
          <w:sz w:val="30"/>
          <w:szCs w:val="30"/>
        </w:rPr>
      </w:pPr>
      <w:r>
        <w:rPr>
          <w:rFonts w:hint="eastAsia" w:cs="仿宋_GB2312" w:asciiTheme="minorEastAsia" w:hAnsiTheme="minorEastAsia"/>
          <w:b/>
          <w:sz w:val="30"/>
          <w:szCs w:val="30"/>
        </w:rPr>
        <w:t>赛项设置</w:t>
      </w:r>
    </w:p>
    <w:p>
      <w:pPr>
        <w:spacing w:line="480" w:lineRule="exact"/>
        <w:ind w:firstLine="600" w:firstLineChars="200"/>
        <w:rPr>
          <w:rFonts w:cs="仿宋_GB2312" w:asciiTheme="minorEastAsia" w:hAnsiTheme="minorEastAsia"/>
          <w:sz w:val="30"/>
          <w:szCs w:val="30"/>
        </w:rPr>
      </w:pPr>
      <w:r>
        <w:rPr>
          <w:rFonts w:hint="eastAsia" w:cs="仿宋_GB2312" w:asciiTheme="minorEastAsia" w:hAnsiTheme="minorEastAsia"/>
          <w:sz w:val="30"/>
          <w:szCs w:val="30"/>
        </w:rPr>
        <w:t>重型车维修赛项包括四个比赛项目：</w:t>
      </w:r>
      <w:r>
        <w:rPr>
          <w:rFonts w:hint="eastAsia" w:cs="仿宋_GB2312" w:asciiTheme="minorEastAsia" w:hAnsiTheme="minorEastAsia"/>
          <w:color w:val="000000" w:themeColor="text1"/>
          <w:sz w:val="30"/>
          <w:szCs w:val="30"/>
        </w:rPr>
        <w:t>柴油发</w:t>
      </w:r>
      <w:r>
        <w:rPr>
          <w:rFonts w:hint="eastAsia" w:cs="仿宋_GB2312" w:asciiTheme="minorEastAsia" w:hAnsiTheme="minorEastAsia"/>
          <w:sz w:val="30"/>
          <w:szCs w:val="30"/>
        </w:rPr>
        <w:t>动机拆装与测量、柴油发动机故障诊断与排除、共轨喷油器检测与维修、整车电器故障诊断与排除。</w:t>
      </w:r>
    </w:p>
    <w:p>
      <w:pPr>
        <w:spacing w:line="480" w:lineRule="exact"/>
        <w:ind w:firstLine="600" w:firstLineChars="200"/>
        <w:rPr>
          <w:rFonts w:cs="仿宋_GB2312" w:asciiTheme="minorEastAsia" w:hAnsiTheme="minorEastAsia"/>
          <w:sz w:val="30"/>
          <w:szCs w:val="30"/>
        </w:rPr>
      </w:pPr>
      <w:r>
        <w:rPr>
          <w:rFonts w:hint="eastAsia" w:cs="仿宋_GB2312" w:asciiTheme="minorEastAsia" w:hAnsiTheme="minorEastAsia"/>
          <w:sz w:val="30"/>
          <w:szCs w:val="30"/>
        </w:rPr>
        <w:t>选手按抽签分组依次独立完成4个竞赛模块。</w:t>
      </w:r>
    </w:p>
    <w:p>
      <w:pPr>
        <w:spacing w:line="480" w:lineRule="exact"/>
        <w:ind w:firstLine="600" w:firstLineChars="200"/>
        <w:rPr>
          <w:rFonts w:cs="仿宋_GB2312" w:asciiTheme="minorEastAsia" w:hAnsiTheme="minorEastAsia"/>
          <w:b/>
          <w:sz w:val="30"/>
          <w:szCs w:val="30"/>
        </w:rPr>
      </w:pPr>
      <w:r>
        <w:rPr>
          <w:rFonts w:hint="eastAsia" w:cs="仿宋_GB2312" w:asciiTheme="minorEastAsia" w:hAnsiTheme="minorEastAsia"/>
          <w:b/>
          <w:sz w:val="30"/>
          <w:szCs w:val="30"/>
        </w:rPr>
        <w:t>命题方式</w:t>
      </w:r>
    </w:p>
    <w:p>
      <w:pPr>
        <w:spacing w:line="480" w:lineRule="exact"/>
        <w:ind w:firstLine="600" w:firstLineChars="200"/>
        <w:rPr>
          <w:rFonts w:cs="仿宋_GB2312" w:asciiTheme="minorEastAsia" w:hAnsiTheme="minorEastAsia"/>
          <w:sz w:val="30"/>
          <w:szCs w:val="30"/>
        </w:rPr>
      </w:pPr>
      <w:r>
        <w:rPr>
          <w:rFonts w:hint="eastAsia" w:cs="仿宋_GB2312" w:asciiTheme="minorEastAsia" w:hAnsiTheme="minorEastAsia"/>
          <w:sz w:val="30"/>
          <w:szCs w:val="30"/>
        </w:rPr>
        <w:t>结合比赛场地、技术设备、工具材料状况等，由裁判长组织制定完成竞赛试题，包括验证每个竞赛项目题目及可行性；组织讨论并确定《竞赛项目作业表》、《评分标准》，并提交组委会审核。</w:t>
      </w:r>
    </w:p>
    <w:p>
      <w:pPr>
        <w:spacing w:line="480" w:lineRule="exact"/>
        <w:ind w:firstLine="600" w:firstLineChars="200"/>
        <w:rPr>
          <w:rFonts w:cs="仿宋_GB2312" w:asciiTheme="minorEastAsia" w:hAnsiTheme="minorEastAsia"/>
          <w:b/>
          <w:sz w:val="30"/>
          <w:szCs w:val="30"/>
        </w:rPr>
      </w:pPr>
      <w:r>
        <w:rPr>
          <w:rFonts w:hint="eastAsia" w:cs="仿宋_GB2312" w:asciiTheme="minorEastAsia" w:hAnsiTheme="minorEastAsia"/>
          <w:b/>
          <w:sz w:val="30"/>
          <w:szCs w:val="30"/>
        </w:rPr>
        <w:t>每个模块操作时间分配</w:t>
      </w:r>
    </w:p>
    <w:tbl>
      <w:tblPr>
        <w:tblStyle w:val="17"/>
        <w:tblW w:w="93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3"/>
        <w:gridCol w:w="1986"/>
        <w:gridCol w:w="2125"/>
        <w:gridCol w:w="184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83" w:type="dxa"/>
            <w:vAlign w:val="center"/>
          </w:tcPr>
          <w:p>
            <w:pPr>
              <w:tabs>
                <w:tab w:val="left" w:pos="2085"/>
                <w:tab w:val="center" w:pos="4521"/>
              </w:tabs>
              <w:spacing w:line="400" w:lineRule="exact"/>
              <w:jc w:val="center"/>
              <w:rPr>
                <w:rFonts w:cs="仿宋_GB2312" w:asciiTheme="minorEastAsia" w:hAnsiTheme="minorEastAsia"/>
                <w:sz w:val="24"/>
              </w:rPr>
            </w:pPr>
            <w:r>
              <w:rPr>
                <w:rFonts w:cs="仿宋_GB2312" w:asciiTheme="minorEastAsia" w:hAnsiTheme="minorEastAsia"/>
                <w:sz w:val="24"/>
              </w:rPr>
              <w:t>模块</w:t>
            </w:r>
          </w:p>
        </w:tc>
        <w:tc>
          <w:tcPr>
            <w:tcW w:w="1986" w:type="dxa"/>
            <w:vAlign w:val="center"/>
          </w:tcPr>
          <w:p>
            <w:pPr>
              <w:tabs>
                <w:tab w:val="left" w:pos="2919"/>
                <w:tab w:val="center" w:pos="4521"/>
              </w:tabs>
              <w:spacing w:line="400" w:lineRule="exact"/>
              <w:jc w:val="center"/>
              <w:rPr>
                <w:rFonts w:cs="仿宋_GB2312" w:asciiTheme="minorEastAsia" w:hAnsiTheme="minorEastAsia"/>
                <w:sz w:val="24"/>
              </w:rPr>
            </w:pPr>
            <w:r>
              <w:rPr>
                <w:rFonts w:hint="eastAsia" w:cs="仿宋_GB2312" w:asciiTheme="minorEastAsia" w:hAnsiTheme="minorEastAsia"/>
                <w:sz w:val="24"/>
              </w:rPr>
              <w:t>柴油发动机机械拆装与测量</w:t>
            </w:r>
          </w:p>
        </w:tc>
        <w:tc>
          <w:tcPr>
            <w:tcW w:w="2125" w:type="dxa"/>
            <w:vAlign w:val="center"/>
          </w:tcPr>
          <w:p>
            <w:pPr>
              <w:tabs>
                <w:tab w:val="left" w:pos="2919"/>
                <w:tab w:val="center" w:pos="4521"/>
              </w:tabs>
              <w:spacing w:line="400" w:lineRule="exact"/>
              <w:jc w:val="center"/>
              <w:rPr>
                <w:rFonts w:cs="仿宋_GB2312" w:asciiTheme="minorEastAsia" w:hAnsiTheme="minorEastAsia"/>
                <w:sz w:val="24"/>
              </w:rPr>
            </w:pPr>
            <w:r>
              <w:rPr>
                <w:rFonts w:hint="eastAsia" w:cs="仿宋_GB2312" w:asciiTheme="minorEastAsia" w:hAnsiTheme="minorEastAsia"/>
                <w:sz w:val="24"/>
              </w:rPr>
              <w:t>柴油发动机故障诊断与排除</w:t>
            </w:r>
          </w:p>
        </w:tc>
        <w:tc>
          <w:tcPr>
            <w:tcW w:w="1844" w:type="dxa"/>
            <w:vAlign w:val="center"/>
          </w:tcPr>
          <w:p>
            <w:pPr>
              <w:tabs>
                <w:tab w:val="left" w:pos="2919"/>
                <w:tab w:val="center" w:pos="4521"/>
              </w:tabs>
              <w:spacing w:line="400" w:lineRule="exact"/>
              <w:jc w:val="center"/>
              <w:rPr>
                <w:rFonts w:cs="仿宋_GB2312" w:asciiTheme="minorEastAsia" w:hAnsiTheme="minorEastAsia"/>
                <w:sz w:val="24"/>
              </w:rPr>
            </w:pPr>
            <w:r>
              <w:rPr>
                <w:rFonts w:hint="eastAsia" w:cs="仿宋_GB2312" w:asciiTheme="minorEastAsia" w:hAnsiTheme="minorEastAsia"/>
                <w:sz w:val="24"/>
              </w:rPr>
              <w:t>共轨喷油器检测与维修</w:t>
            </w:r>
          </w:p>
        </w:tc>
        <w:tc>
          <w:tcPr>
            <w:tcW w:w="1984" w:type="dxa"/>
            <w:vAlign w:val="center"/>
          </w:tcPr>
          <w:p>
            <w:pPr>
              <w:tabs>
                <w:tab w:val="left" w:pos="2919"/>
                <w:tab w:val="center" w:pos="4521"/>
              </w:tabs>
              <w:spacing w:line="400" w:lineRule="exact"/>
              <w:jc w:val="center"/>
              <w:rPr>
                <w:rFonts w:cs="仿宋_GB2312" w:asciiTheme="minorEastAsia" w:hAnsiTheme="minorEastAsia"/>
                <w:sz w:val="24"/>
              </w:rPr>
            </w:pPr>
            <w:r>
              <w:rPr>
                <w:rFonts w:hint="eastAsia" w:cs="仿宋_GB2312" w:asciiTheme="minorEastAsia" w:hAnsiTheme="minorEastAsia"/>
                <w:sz w:val="24"/>
              </w:rPr>
              <w:t>整车电器故障诊断与排除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83" w:type="dxa"/>
          </w:tcPr>
          <w:p>
            <w:pPr>
              <w:tabs>
                <w:tab w:val="left" w:pos="2919"/>
                <w:tab w:val="center" w:pos="4521"/>
              </w:tabs>
              <w:spacing w:line="400" w:lineRule="exact"/>
              <w:jc w:val="center"/>
              <w:rPr>
                <w:rFonts w:cs="仿宋_GB2312" w:asciiTheme="minorEastAsia" w:hAnsiTheme="minorEastAsia"/>
                <w:sz w:val="24"/>
              </w:rPr>
            </w:pPr>
            <w:r>
              <w:rPr>
                <w:rFonts w:hint="eastAsia" w:cs="仿宋_GB2312" w:asciiTheme="minorEastAsia" w:hAnsiTheme="minorEastAsia"/>
                <w:sz w:val="24"/>
              </w:rPr>
              <w:t>时间</w:t>
            </w:r>
          </w:p>
        </w:tc>
        <w:tc>
          <w:tcPr>
            <w:tcW w:w="1986" w:type="dxa"/>
          </w:tcPr>
          <w:p>
            <w:pPr>
              <w:tabs>
                <w:tab w:val="left" w:pos="2919"/>
                <w:tab w:val="center" w:pos="4521"/>
              </w:tabs>
              <w:spacing w:line="400" w:lineRule="exact"/>
              <w:jc w:val="center"/>
              <w:rPr>
                <w:rFonts w:cs="仿宋_GB2312" w:asciiTheme="minorEastAsia" w:hAnsiTheme="minorEastAsia"/>
                <w:sz w:val="24"/>
              </w:rPr>
            </w:pPr>
            <w:r>
              <w:rPr>
                <w:rFonts w:hint="eastAsia" w:cs="仿宋_GB2312" w:asciiTheme="minorEastAsia" w:hAnsiTheme="minorEastAsia"/>
                <w:sz w:val="24"/>
              </w:rPr>
              <w:t>6</w:t>
            </w:r>
            <w:r>
              <w:rPr>
                <w:rFonts w:cs="仿宋_GB2312" w:asciiTheme="minorEastAsia" w:hAnsiTheme="minorEastAsia"/>
                <w:sz w:val="24"/>
              </w:rPr>
              <w:t>0min</w:t>
            </w:r>
          </w:p>
        </w:tc>
        <w:tc>
          <w:tcPr>
            <w:tcW w:w="2125" w:type="dxa"/>
          </w:tcPr>
          <w:p>
            <w:pPr>
              <w:tabs>
                <w:tab w:val="left" w:pos="2919"/>
                <w:tab w:val="center" w:pos="4521"/>
              </w:tabs>
              <w:spacing w:line="400" w:lineRule="exact"/>
              <w:jc w:val="center"/>
              <w:rPr>
                <w:rFonts w:cs="仿宋_GB2312" w:asciiTheme="minorEastAsia" w:hAnsiTheme="minorEastAsia"/>
                <w:sz w:val="24"/>
              </w:rPr>
            </w:pPr>
            <w:r>
              <w:rPr>
                <w:rFonts w:hint="eastAsia" w:cs="仿宋_GB2312" w:asciiTheme="minorEastAsia" w:hAnsiTheme="minorEastAsia"/>
                <w:sz w:val="24"/>
              </w:rPr>
              <w:t>60</w:t>
            </w:r>
            <w:r>
              <w:rPr>
                <w:rFonts w:cs="仿宋_GB2312" w:asciiTheme="minorEastAsia" w:hAnsiTheme="minorEastAsia"/>
                <w:sz w:val="24"/>
              </w:rPr>
              <w:t>min</w:t>
            </w:r>
          </w:p>
        </w:tc>
        <w:tc>
          <w:tcPr>
            <w:tcW w:w="1844" w:type="dxa"/>
          </w:tcPr>
          <w:p>
            <w:pPr>
              <w:tabs>
                <w:tab w:val="left" w:pos="2919"/>
                <w:tab w:val="center" w:pos="4521"/>
              </w:tabs>
              <w:spacing w:line="400" w:lineRule="exact"/>
              <w:jc w:val="center"/>
              <w:rPr>
                <w:rFonts w:cs="仿宋_GB2312" w:asciiTheme="minorEastAsia" w:hAnsiTheme="minorEastAsia"/>
                <w:sz w:val="24"/>
              </w:rPr>
            </w:pPr>
            <w:r>
              <w:rPr>
                <w:rFonts w:hint="eastAsia" w:cs="仿宋_GB2312" w:asciiTheme="minorEastAsia" w:hAnsiTheme="minorEastAsia"/>
                <w:sz w:val="24"/>
              </w:rPr>
              <w:t>6</w:t>
            </w:r>
            <w:r>
              <w:rPr>
                <w:rFonts w:cs="仿宋_GB2312" w:asciiTheme="minorEastAsia" w:hAnsiTheme="minorEastAsia"/>
                <w:sz w:val="24"/>
              </w:rPr>
              <w:t>0min</w:t>
            </w:r>
          </w:p>
        </w:tc>
        <w:tc>
          <w:tcPr>
            <w:tcW w:w="1984" w:type="dxa"/>
          </w:tcPr>
          <w:p>
            <w:pPr>
              <w:tabs>
                <w:tab w:val="left" w:pos="2919"/>
                <w:tab w:val="center" w:pos="4521"/>
              </w:tabs>
              <w:spacing w:line="400" w:lineRule="exact"/>
              <w:jc w:val="center"/>
              <w:rPr>
                <w:rFonts w:cs="仿宋_GB2312" w:asciiTheme="minorEastAsia" w:hAnsiTheme="minorEastAsia"/>
                <w:sz w:val="24"/>
              </w:rPr>
            </w:pPr>
            <w:r>
              <w:rPr>
                <w:rFonts w:hint="eastAsia" w:cs="仿宋_GB2312" w:asciiTheme="minorEastAsia" w:hAnsiTheme="minorEastAsia"/>
                <w:sz w:val="24"/>
              </w:rPr>
              <w:t>60</w:t>
            </w:r>
            <w:r>
              <w:rPr>
                <w:rFonts w:cs="仿宋_GB2312" w:asciiTheme="minorEastAsia" w:hAnsiTheme="minorEastAsia"/>
                <w:sz w:val="24"/>
              </w:rPr>
              <w:t>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83" w:type="dxa"/>
          </w:tcPr>
          <w:p>
            <w:pPr>
              <w:tabs>
                <w:tab w:val="left" w:pos="2919"/>
                <w:tab w:val="center" w:pos="4521"/>
              </w:tabs>
              <w:spacing w:line="400" w:lineRule="exact"/>
              <w:jc w:val="center"/>
              <w:rPr>
                <w:rFonts w:cs="仿宋_GB2312" w:asciiTheme="minorEastAsia" w:hAnsiTheme="minorEastAsia"/>
                <w:sz w:val="24"/>
              </w:rPr>
            </w:pPr>
            <w:r>
              <w:rPr>
                <w:rFonts w:hint="eastAsia" w:cs="仿宋_GB2312" w:asciiTheme="minorEastAsia" w:hAnsiTheme="minorEastAsia"/>
                <w:sz w:val="24"/>
              </w:rPr>
              <w:t>总时间</w:t>
            </w:r>
          </w:p>
        </w:tc>
        <w:tc>
          <w:tcPr>
            <w:tcW w:w="7939" w:type="dxa"/>
            <w:gridSpan w:val="4"/>
          </w:tcPr>
          <w:p>
            <w:pPr>
              <w:tabs>
                <w:tab w:val="left" w:pos="2919"/>
                <w:tab w:val="center" w:pos="4521"/>
              </w:tabs>
              <w:spacing w:line="400" w:lineRule="exact"/>
              <w:jc w:val="center"/>
              <w:rPr>
                <w:rFonts w:cs="仿宋_GB2312" w:asciiTheme="minorEastAsia" w:hAnsiTheme="minorEastAsia"/>
                <w:b/>
                <w:color w:val="000000" w:themeColor="text1"/>
                <w:sz w:val="24"/>
              </w:rPr>
            </w:pPr>
            <w:r>
              <w:rPr>
                <w:rFonts w:hint="eastAsia" w:cs="仿宋_GB2312" w:asciiTheme="minorEastAsia" w:hAnsiTheme="minorEastAsia"/>
                <w:b/>
                <w:color w:val="000000" w:themeColor="text1"/>
                <w:sz w:val="24"/>
              </w:rPr>
              <w:t>3天</w:t>
            </w:r>
          </w:p>
        </w:tc>
      </w:tr>
    </w:tbl>
    <w:p>
      <w:pPr>
        <w:ind w:firstLine="600" w:firstLineChars="200"/>
        <w:rPr>
          <w:sz w:val="30"/>
          <w:szCs w:val="30"/>
        </w:rPr>
      </w:pPr>
      <w:r>
        <w:rPr>
          <w:rFonts w:hint="eastAsia" w:cs="仿宋_GB2312" w:asciiTheme="minorEastAsia" w:hAnsiTheme="minorEastAsia"/>
          <w:b/>
          <w:sz w:val="30"/>
          <w:szCs w:val="30"/>
        </w:rPr>
        <w:t>具体比赛内容</w:t>
      </w:r>
    </w:p>
    <w:p>
      <w:pPr>
        <w:spacing w:line="360" w:lineRule="auto"/>
        <w:ind w:firstLine="600" w:firstLineChars="200"/>
        <w:rPr>
          <w:rFonts w:cs="宋体" w:asciiTheme="minorEastAsia" w:hAnsiTheme="minorEastAsia"/>
          <w:bCs/>
          <w:sz w:val="30"/>
          <w:szCs w:val="30"/>
        </w:rPr>
      </w:pPr>
      <w:r>
        <w:rPr>
          <w:rFonts w:hint="eastAsia" w:cs="宋体" w:asciiTheme="minorEastAsia" w:hAnsiTheme="minorEastAsia"/>
          <w:b/>
          <w:bCs/>
          <w:sz w:val="30"/>
          <w:szCs w:val="30"/>
        </w:rPr>
        <w:t>1发动机拆装与测量</w:t>
      </w:r>
    </w:p>
    <w:p>
      <w:pPr>
        <w:spacing w:line="360" w:lineRule="auto"/>
        <w:ind w:firstLine="600" w:firstLineChars="200"/>
        <w:rPr>
          <w:rFonts w:cs="宋体" w:asciiTheme="minorEastAsia" w:hAnsiTheme="minorEastAsia"/>
          <w:b/>
          <w:bCs/>
          <w:sz w:val="30"/>
          <w:szCs w:val="30"/>
        </w:rPr>
      </w:pPr>
      <w:r>
        <w:rPr>
          <w:rFonts w:hint="eastAsia" w:cs="宋体" w:asciiTheme="minorEastAsia" w:hAnsiTheme="minorEastAsia"/>
          <w:b/>
          <w:bCs/>
          <w:sz w:val="30"/>
          <w:szCs w:val="30"/>
        </w:rPr>
        <w:t>1.1作业要求</w:t>
      </w:r>
    </w:p>
    <w:p>
      <w:pPr>
        <w:spacing w:line="360" w:lineRule="auto"/>
        <w:ind w:firstLine="600" w:firstLineChars="200"/>
        <w:rPr>
          <w:rFonts w:cs="宋体" w:asciiTheme="minorEastAsia" w:hAnsiTheme="minorEastAsia"/>
          <w:bCs/>
          <w:sz w:val="30"/>
          <w:szCs w:val="30"/>
        </w:rPr>
      </w:pPr>
      <w:r>
        <w:rPr>
          <w:rFonts w:hint="eastAsia" w:cs="宋体" w:asciiTheme="minorEastAsia" w:hAnsiTheme="minorEastAsia"/>
          <w:bCs/>
          <w:sz w:val="30"/>
          <w:szCs w:val="30"/>
        </w:rPr>
        <w:t>在60分钟内，对指定的潍柴WP 10发动机完成以下操作并在《潍柴WP 10发动机拆装检测作业表》中按要求填写记录测量数据，并根据结果分析做出判断，确定维修方案。</w:t>
      </w:r>
    </w:p>
    <w:p>
      <w:pPr>
        <w:spacing w:line="360" w:lineRule="auto"/>
        <w:ind w:firstLine="600" w:firstLineChars="200"/>
        <w:rPr>
          <w:rFonts w:cs="宋体" w:asciiTheme="minorEastAsia" w:hAnsiTheme="minorEastAsia"/>
          <w:bCs/>
          <w:sz w:val="30"/>
          <w:szCs w:val="30"/>
        </w:rPr>
      </w:pPr>
      <w:r>
        <w:rPr>
          <w:rFonts w:hint="eastAsia" w:cs="宋体" w:asciiTheme="minorEastAsia" w:hAnsiTheme="minorEastAsia"/>
          <w:bCs/>
          <w:sz w:val="30"/>
          <w:szCs w:val="30"/>
        </w:rPr>
        <w:t>（1）气缸盖总成的拆装、测量；</w:t>
      </w:r>
    </w:p>
    <w:p>
      <w:pPr>
        <w:spacing w:line="360" w:lineRule="auto"/>
        <w:ind w:firstLine="600" w:firstLineChars="200"/>
        <w:rPr>
          <w:rFonts w:cs="宋体" w:asciiTheme="minorEastAsia" w:hAnsiTheme="minorEastAsia"/>
          <w:bCs/>
          <w:sz w:val="30"/>
          <w:szCs w:val="30"/>
        </w:rPr>
      </w:pPr>
      <w:r>
        <w:rPr>
          <w:rFonts w:hint="eastAsia" w:cs="宋体" w:asciiTheme="minorEastAsia" w:hAnsiTheme="minorEastAsia"/>
          <w:bCs/>
          <w:sz w:val="30"/>
          <w:szCs w:val="30"/>
        </w:rPr>
        <w:t>（2）活塞连杆组的拆装、测量；</w:t>
      </w:r>
    </w:p>
    <w:p>
      <w:pPr>
        <w:spacing w:line="360" w:lineRule="auto"/>
        <w:ind w:firstLine="600" w:firstLineChars="200"/>
        <w:rPr>
          <w:rFonts w:cs="宋体" w:asciiTheme="minorEastAsia" w:hAnsiTheme="minorEastAsia"/>
          <w:bCs/>
          <w:sz w:val="30"/>
          <w:szCs w:val="30"/>
        </w:rPr>
      </w:pPr>
      <w:r>
        <w:rPr>
          <w:rFonts w:hint="eastAsia" w:cs="宋体" w:asciiTheme="minorEastAsia" w:hAnsiTheme="minorEastAsia"/>
          <w:bCs/>
          <w:sz w:val="30"/>
          <w:szCs w:val="30"/>
        </w:rPr>
        <w:t>（3）正时齿轮室拆装、测量；</w:t>
      </w:r>
    </w:p>
    <w:p>
      <w:pPr>
        <w:spacing w:line="360" w:lineRule="auto"/>
        <w:ind w:firstLine="600" w:firstLineChars="200"/>
        <w:rPr>
          <w:rFonts w:cs="宋体" w:asciiTheme="minorEastAsia" w:hAnsiTheme="minorEastAsia"/>
          <w:bCs/>
          <w:sz w:val="30"/>
          <w:szCs w:val="30"/>
        </w:rPr>
      </w:pPr>
      <w:r>
        <w:rPr>
          <w:rFonts w:hint="eastAsia" w:cs="宋体" w:asciiTheme="minorEastAsia" w:hAnsiTheme="minorEastAsia"/>
          <w:bCs/>
          <w:sz w:val="30"/>
          <w:szCs w:val="30"/>
        </w:rPr>
        <w:t>（4）机体结合组拆装、测量；</w:t>
      </w:r>
    </w:p>
    <w:p>
      <w:pPr>
        <w:spacing w:line="360" w:lineRule="auto"/>
        <w:ind w:firstLine="600" w:firstLineChars="200"/>
        <w:rPr>
          <w:rFonts w:cs="宋体" w:asciiTheme="minorEastAsia" w:hAnsiTheme="minorEastAsia"/>
          <w:bCs/>
          <w:sz w:val="30"/>
          <w:szCs w:val="30"/>
        </w:rPr>
      </w:pPr>
      <w:r>
        <w:rPr>
          <w:rFonts w:hint="eastAsia" w:cs="宋体" w:asciiTheme="minorEastAsia" w:hAnsiTheme="minorEastAsia"/>
          <w:bCs/>
          <w:sz w:val="30"/>
          <w:szCs w:val="30"/>
        </w:rPr>
        <w:t>（5）配气机构拆装、测量；</w:t>
      </w:r>
    </w:p>
    <w:p>
      <w:pPr>
        <w:spacing w:line="360" w:lineRule="auto"/>
        <w:ind w:firstLine="600" w:firstLineChars="200"/>
        <w:rPr>
          <w:rFonts w:cs="宋体" w:asciiTheme="minorEastAsia" w:hAnsiTheme="minorEastAsia"/>
          <w:bCs/>
          <w:sz w:val="30"/>
          <w:szCs w:val="30"/>
        </w:rPr>
      </w:pPr>
      <w:r>
        <w:rPr>
          <w:rFonts w:hint="eastAsia" w:cs="宋体" w:asciiTheme="minorEastAsia" w:hAnsiTheme="minorEastAsia"/>
          <w:bCs/>
          <w:sz w:val="30"/>
          <w:szCs w:val="30"/>
        </w:rPr>
        <w:t>（6）气门间隙调整与验证。</w:t>
      </w:r>
    </w:p>
    <w:p>
      <w:pPr>
        <w:spacing w:line="360" w:lineRule="auto"/>
        <w:ind w:firstLine="600" w:firstLineChars="200"/>
        <w:rPr>
          <w:rFonts w:cs="宋体" w:asciiTheme="minorEastAsia" w:hAnsiTheme="minorEastAsia"/>
          <w:b/>
          <w:bCs/>
          <w:sz w:val="30"/>
          <w:szCs w:val="30"/>
        </w:rPr>
      </w:pPr>
      <w:r>
        <w:rPr>
          <w:rFonts w:hint="eastAsia" w:cs="宋体" w:asciiTheme="minorEastAsia" w:hAnsiTheme="minorEastAsia"/>
          <w:b/>
          <w:bCs/>
          <w:sz w:val="30"/>
          <w:szCs w:val="30"/>
        </w:rPr>
        <w:t>1.2考核要点</w:t>
      </w:r>
    </w:p>
    <w:p>
      <w:pPr>
        <w:spacing w:line="360" w:lineRule="auto"/>
        <w:ind w:firstLine="600" w:firstLineChars="200"/>
        <w:rPr>
          <w:rFonts w:cs="宋体" w:asciiTheme="minorEastAsia" w:hAnsiTheme="minorEastAsia"/>
          <w:bCs/>
          <w:sz w:val="30"/>
          <w:szCs w:val="30"/>
        </w:rPr>
      </w:pPr>
      <w:r>
        <w:rPr>
          <w:rFonts w:hint="eastAsia" w:cs="宋体" w:asciiTheme="minorEastAsia" w:hAnsiTheme="minorEastAsia"/>
          <w:bCs/>
          <w:sz w:val="30"/>
          <w:szCs w:val="30"/>
        </w:rPr>
        <w:t>按照维修手册的要求对指定发动机进行拆装和检查，并对相关零件进行测量，重点考核拆装工艺、工量具选择与使用、零部件检查及测量、作业规范及安全，并正确填写《发动机机械拆装与测量作业表》</w:t>
      </w:r>
    </w:p>
    <w:p>
      <w:pPr>
        <w:spacing w:line="360" w:lineRule="auto"/>
        <w:ind w:firstLine="600" w:firstLineChars="200"/>
        <w:rPr>
          <w:rFonts w:cs="宋体" w:asciiTheme="minorEastAsia" w:hAnsiTheme="minorEastAsia"/>
          <w:b/>
          <w:bCs/>
          <w:sz w:val="30"/>
          <w:szCs w:val="30"/>
        </w:rPr>
      </w:pPr>
      <w:r>
        <w:rPr>
          <w:rFonts w:hint="eastAsia" w:cs="宋体" w:asciiTheme="minorEastAsia" w:hAnsiTheme="minorEastAsia"/>
          <w:b/>
          <w:bCs/>
          <w:sz w:val="30"/>
          <w:szCs w:val="30"/>
        </w:rPr>
        <w:t>2发动机故障诊断与排除</w:t>
      </w:r>
    </w:p>
    <w:p>
      <w:pPr>
        <w:spacing w:line="360" w:lineRule="auto"/>
        <w:ind w:firstLine="600" w:firstLineChars="200"/>
        <w:rPr>
          <w:rFonts w:asciiTheme="minorEastAsia" w:hAnsiTheme="minorEastAsia"/>
          <w:b/>
          <w:sz w:val="30"/>
          <w:szCs w:val="30"/>
        </w:rPr>
      </w:pPr>
      <w:r>
        <w:rPr>
          <w:rFonts w:hint="eastAsia" w:asciiTheme="minorEastAsia" w:hAnsiTheme="minorEastAsia"/>
          <w:b/>
          <w:sz w:val="30"/>
          <w:szCs w:val="30"/>
        </w:rPr>
        <w:t>2.1作业要求</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在规定60分钟内，按照维修手册的规范，对潍柴WP10发动机控制系统和后处理控制系统进行故障诊断与排除，步骤包括前期准备、安全检查、仪器连接、故障再现与确认、目视检查、故障码和数据流检查、元器件测量、电路测量、故障点确认、维修方案制定并按照裁判现场要求排除故障，并完整准确填写《发动机故障诊断与排除作业表》。</w:t>
      </w:r>
    </w:p>
    <w:p>
      <w:pPr>
        <w:spacing w:line="360" w:lineRule="auto"/>
        <w:ind w:firstLine="600" w:firstLineChars="200"/>
        <w:rPr>
          <w:rFonts w:asciiTheme="minorEastAsia" w:hAnsiTheme="minorEastAsia"/>
          <w:b/>
          <w:sz w:val="30"/>
          <w:szCs w:val="30"/>
        </w:rPr>
      </w:pPr>
      <w:r>
        <w:rPr>
          <w:rFonts w:hint="eastAsia" w:asciiTheme="minorEastAsia" w:hAnsiTheme="minorEastAsia"/>
          <w:b/>
          <w:sz w:val="30"/>
          <w:szCs w:val="30"/>
        </w:rPr>
        <w:t>2.2故障范围</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故障范围包括元件故障、电路故障、电控系统故障、油路故障。</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故障包括有故障码故障和无故障码故障，故障形式可分为单系统故障和多系统故障。</w:t>
      </w:r>
    </w:p>
    <w:p>
      <w:pPr>
        <w:spacing w:line="360" w:lineRule="auto"/>
        <w:ind w:firstLine="600" w:firstLineChars="200"/>
        <w:rPr>
          <w:rFonts w:asciiTheme="minorEastAsia" w:hAnsiTheme="minorEastAsia"/>
          <w:b/>
          <w:sz w:val="30"/>
          <w:szCs w:val="30"/>
        </w:rPr>
      </w:pPr>
      <w:r>
        <w:rPr>
          <w:rFonts w:hint="eastAsia" w:asciiTheme="minorEastAsia" w:hAnsiTheme="minorEastAsia"/>
          <w:b/>
          <w:sz w:val="30"/>
          <w:szCs w:val="30"/>
        </w:rPr>
        <w:t>2.3考核要点</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按照维修手册的规范，在规定时间内完成作业的流程。熟练地查阅维修资料、正确使用工量具和仪器设备、准确测量技术参数和判断故障点，正确记录作业过程和测试数据，安全文明作业。</w:t>
      </w:r>
    </w:p>
    <w:p>
      <w:pPr>
        <w:spacing w:line="360" w:lineRule="auto"/>
        <w:ind w:firstLine="600" w:firstLineChars="200"/>
        <w:rPr>
          <w:rFonts w:cs="宋体" w:asciiTheme="minorEastAsia" w:hAnsiTheme="minorEastAsia"/>
          <w:b/>
          <w:bCs/>
          <w:sz w:val="30"/>
          <w:szCs w:val="30"/>
        </w:rPr>
      </w:pPr>
      <w:r>
        <w:rPr>
          <w:rFonts w:hint="eastAsia" w:cs="宋体" w:asciiTheme="minorEastAsia" w:hAnsiTheme="minorEastAsia"/>
          <w:b/>
          <w:bCs/>
          <w:sz w:val="30"/>
          <w:szCs w:val="30"/>
        </w:rPr>
        <w:t>3共轨喷油器检测与维修</w:t>
      </w:r>
    </w:p>
    <w:p>
      <w:pPr>
        <w:spacing w:line="360" w:lineRule="auto"/>
        <w:ind w:firstLine="600" w:firstLineChars="200"/>
        <w:rPr>
          <w:rFonts w:cs="宋体" w:asciiTheme="minorEastAsia" w:hAnsiTheme="minorEastAsia"/>
          <w:bCs/>
          <w:sz w:val="30"/>
          <w:szCs w:val="30"/>
        </w:rPr>
      </w:pPr>
      <w:r>
        <w:rPr>
          <w:rFonts w:hint="eastAsia" w:cs="宋体" w:asciiTheme="minorEastAsia" w:hAnsiTheme="minorEastAsia"/>
          <w:b/>
          <w:bCs/>
          <w:sz w:val="30"/>
          <w:szCs w:val="30"/>
        </w:rPr>
        <w:t>3.1作业要求</w:t>
      </w:r>
    </w:p>
    <w:p>
      <w:pPr>
        <w:spacing w:line="360" w:lineRule="auto"/>
        <w:ind w:firstLine="600" w:firstLineChars="200"/>
        <w:rPr>
          <w:rFonts w:cs="宋体" w:asciiTheme="minorEastAsia" w:hAnsiTheme="minorEastAsia"/>
          <w:bCs/>
          <w:sz w:val="30"/>
          <w:szCs w:val="30"/>
        </w:rPr>
      </w:pPr>
      <w:r>
        <w:rPr>
          <w:rFonts w:hint="eastAsia" w:cs="宋体" w:asciiTheme="minorEastAsia" w:hAnsiTheme="minorEastAsia"/>
          <w:bCs/>
          <w:sz w:val="30"/>
          <w:szCs w:val="30"/>
        </w:rPr>
        <w:t>要求在60分钟内，对共轨系统喷油器进行故障诊断与检修排除。</w:t>
      </w:r>
    </w:p>
    <w:p>
      <w:pPr>
        <w:spacing w:line="360" w:lineRule="auto"/>
        <w:ind w:firstLine="600" w:firstLineChars="200"/>
        <w:rPr>
          <w:rFonts w:cs="宋体" w:asciiTheme="minorEastAsia" w:hAnsiTheme="minorEastAsia"/>
          <w:b/>
          <w:bCs/>
          <w:sz w:val="30"/>
          <w:szCs w:val="30"/>
        </w:rPr>
      </w:pPr>
      <w:r>
        <w:rPr>
          <w:rFonts w:hint="eastAsia" w:cs="宋体" w:asciiTheme="minorEastAsia" w:hAnsiTheme="minorEastAsia"/>
          <w:b/>
          <w:bCs/>
          <w:sz w:val="30"/>
          <w:szCs w:val="30"/>
        </w:rPr>
        <w:t>3.2考核要点</w:t>
      </w:r>
    </w:p>
    <w:p>
      <w:pPr>
        <w:spacing w:line="360" w:lineRule="auto"/>
        <w:ind w:firstLine="600" w:firstLineChars="200"/>
        <w:rPr>
          <w:rFonts w:cs="宋体" w:asciiTheme="minorEastAsia" w:hAnsiTheme="minorEastAsia"/>
          <w:bCs/>
          <w:sz w:val="30"/>
          <w:szCs w:val="30"/>
        </w:rPr>
      </w:pPr>
      <w:r>
        <w:rPr>
          <w:rFonts w:hint="eastAsia" w:cs="宋体" w:asciiTheme="minorEastAsia" w:hAnsiTheme="minorEastAsia"/>
          <w:bCs/>
          <w:sz w:val="30"/>
          <w:szCs w:val="30"/>
        </w:rPr>
        <w:t>考核内容包括前期准备、安全检查、仪器设备使用联接、喷油器检测和拆装调试、维修方案制定与故障排除和填写相关记录等。</w:t>
      </w:r>
    </w:p>
    <w:p>
      <w:pPr>
        <w:spacing w:line="360" w:lineRule="auto"/>
        <w:ind w:firstLine="600" w:firstLineChars="200"/>
        <w:rPr>
          <w:rFonts w:cs="宋体" w:asciiTheme="minorEastAsia" w:hAnsiTheme="minorEastAsia"/>
          <w:bCs/>
          <w:sz w:val="30"/>
          <w:szCs w:val="30"/>
        </w:rPr>
      </w:pPr>
      <w:r>
        <w:rPr>
          <w:rFonts w:hint="eastAsia" w:cs="宋体" w:asciiTheme="minorEastAsia" w:hAnsiTheme="minorEastAsia"/>
          <w:bCs/>
          <w:sz w:val="30"/>
          <w:szCs w:val="30"/>
        </w:rPr>
        <w:t>按照维修手册的规范，在规定时间内完成作业的流程，发现和确认故障点，更换零配件，并完整准确填写《共轨系统喷油器检测与维修作业表》。</w:t>
      </w:r>
    </w:p>
    <w:p>
      <w:pPr>
        <w:spacing w:line="360" w:lineRule="auto"/>
        <w:ind w:firstLine="600" w:firstLineChars="200"/>
        <w:rPr>
          <w:rFonts w:asciiTheme="minorEastAsia" w:hAnsiTheme="minorEastAsia"/>
          <w:b/>
          <w:sz w:val="30"/>
          <w:szCs w:val="30"/>
        </w:rPr>
      </w:pPr>
      <w:r>
        <w:rPr>
          <w:rFonts w:hint="eastAsia" w:asciiTheme="minorEastAsia" w:hAnsiTheme="minorEastAsia"/>
          <w:b/>
          <w:sz w:val="30"/>
          <w:szCs w:val="30"/>
        </w:rPr>
        <w:t>4重型车整车电器故障诊断与排除</w:t>
      </w:r>
    </w:p>
    <w:p>
      <w:pPr>
        <w:spacing w:line="360" w:lineRule="auto"/>
        <w:ind w:firstLine="600" w:firstLineChars="200"/>
        <w:rPr>
          <w:rFonts w:asciiTheme="minorEastAsia" w:hAnsiTheme="minorEastAsia"/>
          <w:b/>
          <w:sz w:val="30"/>
          <w:szCs w:val="30"/>
        </w:rPr>
      </w:pPr>
      <w:r>
        <w:rPr>
          <w:rFonts w:hint="eastAsia" w:asciiTheme="minorEastAsia" w:hAnsiTheme="minorEastAsia"/>
          <w:b/>
          <w:sz w:val="30"/>
          <w:szCs w:val="30"/>
        </w:rPr>
        <w:t>4.1作业要求</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在60分钟内，要求对指定的整车电气系统进行故障诊断，并填写相关记录。</w:t>
      </w:r>
    </w:p>
    <w:p>
      <w:pPr>
        <w:spacing w:line="360" w:lineRule="auto"/>
        <w:ind w:firstLine="600" w:firstLineChars="200"/>
        <w:rPr>
          <w:rFonts w:asciiTheme="minorEastAsia" w:hAnsiTheme="minorEastAsia"/>
          <w:b/>
          <w:sz w:val="30"/>
          <w:szCs w:val="30"/>
        </w:rPr>
      </w:pPr>
      <w:r>
        <w:rPr>
          <w:rFonts w:hint="eastAsia" w:asciiTheme="minorEastAsia" w:hAnsiTheme="minorEastAsia"/>
          <w:b/>
          <w:sz w:val="30"/>
          <w:szCs w:val="30"/>
        </w:rPr>
        <w:t>4.2故障范围</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包括元件故障、电路故障。</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故障所涉及系统有灯光照明信号系统、仪表系统、通讯系统、喇叭、雨刮等整车电气系统。</w:t>
      </w:r>
    </w:p>
    <w:p>
      <w:pPr>
        <w:spacing w:line="360" w:lineRule="auto"/>
        <w:ind w:firstLine="600" w:firstLineChars="200"/>
        <w:rPr>
          <w:rFonts w:asciiTheme="minorEastAsia" w:hAnsiTheme="minorEastAsia"/>
          <w:b/>
          <w:sz w:val="30"/>
          <w:szCs w:val="30"/>
        </w:rPr>
      </w:pPr>
      <w:r>
        <w:rPr>
          <w:rFonts w:hint="eastAsia" w:asciiTheme="minorEastAsia" w:hAnsiTheme="minorEastAsia"/>
          <w:b/>
          <w:sz w:val="30"/>
          <w:szCs w:val="30"/>
        </w:rPr>
        <w:t>4.3考核要点</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按照维修手册的规范，在规定时间内完成作业流程，通过逻辑诊断和检测，发现和确认故障点按照裁判现场要求排除故障，并完整准确填写《整车电器系统故障诊断作业表》。作业中要求较熟练地查阅维修资料、正确使用工量具和仪器设备、准确测量技术参数和判断故障点、正确记录作业过程和测试数据、安全文明作业。</w:t>
      </w:r>
    </w:p>
    <w:p>
      <w:pPr>
        <w:pStyle w:val="12"/>
        <w:rPr>
          <w:rFonts w:cs="华文楷体" w:asciiTheme="minorEastAsia" w:hAnsiTheme="minorEastAsia" w:eastAsiaTheme="minorEastAsia"/>
          <w:sz w:val="30"/>
          <w:szCs w:val="30"/>
        </w:rPr>
      </w:pPr>
      <w:r>
        <w:rPr>
          <w:rFonts w:hint="eastAsia" w:cs="华文楷体" w:asciiTheme="minorEastAsia" w:hAnsiTheme="minorEastAsia" w:eastAsiaTheme="minorEastAsia"/>
          <w:sz w:val="30"/>
          <w:szCs w:val="30"/>
        </w:rPr>
        <w:t>（四）技术规范</w:t>
      </w:r>
    </w:p>
    <w:p>
      <w:pPr>
        <w:adjustRightInd w:val="0"/>
        <w:snapToGrid w:val="0"/>
        <w:spacing w:line="520" w:lineRule="exact"/>
        <w:ind w:firstLine="600" w:firstLineChars="200"/>
        <w:jc w:val="left"/>
        <w:rPr>
          <w:rFonts w:asciiTheme="minorEastAsia" w:hAnsiTheme="minorEastAsia"/>
          <w:sz w:val="30"/>
          <w:szCs w:val="30"/>
        </w:rPr>
      </w:pPr>
      <w:r>
        <w:rPr>
          <w:rFonts w:hint="eastAsia" w:asciiTheme="minorEastAsia" w:hAnsiTheme="minorEastAsia"/>
          <w:sz w:val="30"/>
          <w:szCs w:val="30"/>
        </w:rPr>
        <w:t>（1）潍柴wp10原厂发动机维修手册（带电路图）、福田欧曼ETX原厂维修手册（带电路图）。</w:t>
      </w:r>
    </w:p>
    <w:p>
      <w:pPr>
        <w:adjustRightInd w:val="0"/>
        <w:snapToGrid w:val="0"/>
        <w:spacing w:line="520" w:lineRule="exact"/>
        <w:ind w:firstLine="600" w:firstLineChars="200"/>
        <w:rPr>
          <w:rFonts w:asciiTheme="minorEastAsia" w:hAnsiTheme="minorEastAsia"/>
          <w:sz w:val="30"/>
          <w:szCs w:val="30"/>
        </w:rPr>
      </w:pPr>
      <w:r>
        <w:rPr>
          <w:rFonts w:hint="eastAsia" w:asciiTheme="minorEastAsia" w:hAnsiTheme="minorEastAsia"/>
          <w:sz w:val="30"/>
          <w:szCs w:val="30"/>
        </w:rPr>
        <w:t>（2）《汽车维护、检测、诊断技术规范》（GB/T 18344-2016）国家标准。</w:t>
      </w:r>
    </w:p>
    <w:p>
      <w:pPr>
        <w:spacing w:line="560" w:lineRule="exact"/>
        <w:ind w:firstLine="600" w:firstLineChars="200"/>
        <w:rPr>
          <w:rFonts w:asciiTheme="minorEastAsia" w:hAnsiTheme="minorEastAsia"/>
          <w:sz w:val="30"/>
          <w:szCs w:val="30"/>
        </w:rPr>
      </w:pPr>
      <w:r>
        <w:rPr>
          <w:rFonts w:hint="eastAsia" w:asciiTheme="minorEastAsia" w:hAnsiTheme="minorEastAsia"/>
          <w:sz w:val="30"/>
          <w:szCs w:val="30"/>
        </w:rPr>
        <w:t>（3）《商用汽车发动机大修竣工出厂技术条件》第2部分：柴油发动机 (GB/T 3799.2-2005)国家标准。</w:t>
      </w:r>
    </w:p>
    <w:p>
      <w:pPr>
        <w:adjustRightInd w:val="0"/>
        <w:snapToGrid w:val="0"/>
        <w:spacing w:line="520" w:lineRule="exact"/>
        <w:ind w:firstLine="600" w:firstLineChars="200"/>
        <w:jc w:val="left"/>
        <w:rPr>
          <w:rFonts w:asciiTheme="minorEastAsia" w:hAnsiTheme="minorEastAsia"/>
          <w:sz w:val="30"/>
          <w:szCs w:val="30"/>
        </w:rPr>
      </w:pPr>
      <w:r>
        <w:rPr>
          <w:rFonts w:hint="eastAsia" w:asciiTheme="minorEastAsia" w:hAnsiTheme="minorEastAsia"/>
          <w:sz w:val="30"/>
          <w:szCs w:val="30"/>
        </w:rPr>
        <w:t>（4）机械设备安装工国家职业标准（职业编码6-23-10-01）</w:t>
      </w:r>
    </w:p>
    <w:p>
      <w:pPr>
        <w:pStyle w:val="12"/>
        <w:ind w:firstLine="300" w:firstLineChars="100"/>
        <w:rPr>
          <w:rFonts w:cs="华文楷体" w:asciiTheme="minorEastAsia" w:hAnsiTheme="minorEastAsia" w:eastAsiaTheme="minorEastAsia"/>
          <w:sz w:val="30"/>
          <w:szCs w:val="30"/>
        </w:rPr>
      </w:pPr>
      <w:r>
        <w:rPr>
          <w:rFonts w:hint="eastAsia" w:cs="华文楷体" w:asciiTheme="minorEastAsia" w:hAnsiTheme="minorEastAsia" w:eastAsiaTheme="minorEastAsia"/>
          <w:sz w:val="30"/>
          <w:szCs w:val="30"/>
        </w:rPr>
        <w:t>（五）技术规范</w:t>
      </w:r>
    </w:p>
    <w:p>
      <w:pPr>
        <w:pStyle w:val="43"/>
        <w:tabs>
          <w:tab w:val="left" w:pos="425"/>
        </w:tabs>
        <w:spacing w:line="560" w:lineRule="exact"/>
        <w:ind w:firstLine="600" w:firstLineChars="200"/>
        <w:jc w:val="left"/>
        <w:outlineLvl w:val="2"/>
        <w:rPr>
          <w:rFonts w:asciiTheme="minorEastAsia" w:hAnsiTheme="minorEastAsia" w:eastAsiaTheme="minorEastAsia" w:cstheme="minorBidi"/>
          <w:sz w:val="30"/>
          <w:szCs w:val="30"/>
        </w:rPr>
      </w:pPr>
      <w:r>
        <w:rPr>
          <w:rFonts w:hint="eastAsia" w:asciiTheme="minorEastAsia" w:hAnsiTheme="minorEastAsia" w:eastAsiaTheme="minorEastAsia" w:cstheme="minorBidi"/>
          <w:sz w:val="30"/>
          <w:szCs w:val="30"/>
        </w:rPr>
        <w:t>完成竞赛任务的所有操作符合安全操作规程、职业岗位要求；遵守赛场纪律，尊重赛场工作人员；爱惜赛场设备及器材，赛位整洁。</w:t>
      </w:r>
    </w:p>
    <w:p>
      <w:pPr>
        <w:pStyle w:val="12"/>
        <w:rPr>
          <w:rFonts w:asciiTheme="minorEastAsia" w:hAnsiTheme="minorEastAsia" w:eastAsiaTheme="minorEastAsia"/>
          <w:b/>
          <w:sz w:val="30"/>
          <w:szCs w:val="30"/>
        </w:rPr>
      </w:pPr>
      <w:r>
        <w:rPr>
          <w:rFonts w:hint="eastAsia" w:asciiTheme="minorEastAsia" w:hAnsiTheme="minorEastAsia" w:eastAsiaTheme="minorEastAsia"/>
          <w:b/>
          <w:sz w:val="30"/>
          <w:szCs w:val="30"/>
        </w:rPr>
        <w:t>五.技术平台</w:t>
      </w:r>
    </w:p>
    <w:p>
      <w:pPr>
        <w:spacing w:line="360" w:lineRule="auto"/>
        <w:ind w:firstLine="600" w:firstLineChars="200"/>
        <w:rPr>
          <w:rFonts w:cs="宋体" w:asciiTheme="minorEastAsia" w:hAnsiTheme="minorEastAsia"/>
          <w:bCs/>
          <w:sz w:val="30"/>
          <w:szCs w:val="30"/>
        </w:rPr>
      </w:pPr>
      <w:r>
        <w:rPr>
          <w:rFonts w:hint="eastAsia" w:cs="宋体" w:asciiTheme="minorEastAsia" w:hAnsiTheme="minorEastAsia"/>
          <w:bCs/>
          <w:sz w:val="30"/>
          <w:szCs w:val="30"/>
        </w:rPr>
        <w:t>※ 发动机拆装与测量——潍柴WP10发动机拆装测量平台</w:t>
      </w:r>
    </w:p>
    <w:p>
      <w:pPr>
        <w:spacing w:line="360" w:lineRule="auto"/>
        <w:ind w:firstLine="600" w:firstLineChars="200"/>
        <w:rPr>
          <w:rFonts w:cs="宋体" w:asciiTheme="minorEastAsia" w:hAnsiTheme="minorEastAsia"/>
          <w:bCs/>
          <w:sz w:val="30"/>
          <w:szCs w:val="30"/>
        </w:rPr>
      </w:pPr>
      <w:r>
        <w:rPr>
          <w:rFonts w:hint="eastAsia" w:cs="宋体" w:asciiTheme="minorEastAsia" w:hAnsiTheme="minorEastAsia"/>
          <w:bCs/>
          <w:sz w:val="30"/>
          <w:szCs w:val="30"/>
        </w:rPr>
        <w:t>※ 柴油发动机电控故障诊断与排除——潍柴WP 10柴油发动机电控故障诊断与排除实训平台。</w:t>
      </w:r>
    </w:p>
    <w:p>
      <w:pPr>
        <w:spacing w:line="360" w:lineRule="auto"/>
        <w:ind w:firstLine="600" w:firstLineChars="200"/>
        <w:rPr>
          <w:rFonts w:cs="宋体" w:asciiTheme="minorEastAsia" w:hAnsiTheme="minorEastAsia"/>
          <w:bCs/>
          <w:sz w:val="30"/>
          <w:szCs w:val="30"/>
        </w:rPr>
      </w:pPr>
      <w:r>
        <w:rPr>
          <w:rFonts w:hint="eastAsia" w:cs="宋体" w:asciiTheme="minorEastAsia" w:hAnsiTheme="minorEastAsia"/>
          <w:bCs/>
          <w:sz w:val="30"/>
          <w:szCs w:val="30"/>
        </w:rPr>
        <w:t>※ 共轨喷油器检测——博世共轨喷油器检测设备EPS205</w:t>
      </w:r>
    </w:p>
    <w:p>
      <w:pPr>
        <w:spacing w:line="360" w:lineRule="auto"/>
        <w:ind w:firstLine="600" w:firstLineChars="200"/>
        <w:rPr>
          <w:rFonts w:cs="宋体" w:asciiTheme="minorEastAsia" w:hAnsiTheme="minorEastAsia"/>
          <w:bCs/>
          <w:sz w:val="30"/>
          <w:szCs w:val="30"/>
        </w:rPr>
      </w:pPr>
      <w:r>
        <w:rPr>
          <w:rFonts w:hint="eastAsia" w:cs="宋体" w:asciiTheme="minorEastAsia" w:hAnsiTheme="minorEastAsia"/>
          <w:bCs/>
          <w:sz w:val="30"/>
          <w:szCs w:val="30"/>
        </w:rPr>
        <w:t>※ 重型车整车车身电器故障诊断与排除——福田戴姆勒</w:t>
      </w:r>
      <w:r>
        <w:rPr>
          <w:rFonts w:hint="eastAsia" w:cs="仿宋_GB2312" w:asciiTheme="minorEastAsia" w:hAnsiTheme="minorEastAsia"/>
          <w:kern w:val="0"/>
          <w:sz w:val="30"/>
          <w:szCs w:val="30"/>
        </w:rPr>
        <w:t>-欧曼ETX</w:t>
      </w:r>
      <w:r>
        <w:rPr>
          <w:rFonts w:hint="eastAsia" w:cs="宋体" w:asciiTheme="minorEastAsia" w:hAnsiTheme="minorEastAsia"/>
          <w:bCs/>
          <w:sz w:val="30"/>
          <w:szCs w:val="30"/>
        </w:rPr>
        <w:t>；</w:t>
      </w:r>
    </w:p>
    <w:p>
      <w:pPr>
        <w:rPr>
          <w:sz w:val="30"/>
          <w:szCs w:val="30"/>
        </w:rPr>
      </w:pPr>
    </w:p>
    <w:p>
      <w:pPr>
        <w:rPr>
          <w:rFonts w:cs="宋体" w:asciiTheme="minorEastAsia" w:hAnsiTheme="minorEastAsia"/>
          <w:bCs/>
          <w:sz w:val="30"/>
          <w:szCs w:val="30"/>
        </w:rPr>
      </w:pPr>
      <w:r>
        <w:rPr>
          <w:rFonts w:hint="eastAsia" w:cs="宋体" w:asciiTheme="minorEastAsia" w:hAnsiTheme="minorEastAsia"/>
          <w:bCs/>
          <w:sz w:val="30"/>
          <w:szCs w:val="30"/>
        </w:rPr>
        <w:t>（1）柴油发动机拆装与测量</w:t>
      </w:r>
    </w:p>
    <w:p>
      <w:pPr>
        <w:ind w:firstLine="600" w:firstLineChars="200"/>
        <w:jc w:val="center"/>
        <w:rPr>
          <w:rFonts w:cs="宋体" w:asciiTheme="minorEastAsia" w:hAnsiTheme="minorEastAsia"/>
          <w:bCs/>
          <w:sz w:val="30"/>
          <w:szCs w:val="30"/>
        </w:rPr>
      </w:pPr>
      <w:r>
        <w:rPr>
          <w:rFonts w:hint="eastAsia" w:cs="宋体" w:asciiTheme="minorEastAsia" w:hAnsiTheme="minorEastAsia"/>
          <w:bCs/>
          <w:sz w:val="30"/>
          <w:szCs w:val="30"/>
        </w:rPr>
        <w:t>发动机拆装与测量比赛器材</w:t>
      </w:r>
    </w:p>
    <w:tbl>
      <w:tblPr>
        <w:tblStyle w:val="17"/>
        <w:tblW w:w="9329" w:type="dxa"/>
        <w:jc w:val="center"/>
        <w:tblInd w:w="0" w:type="dxa"/>
        <w:tblLayout w:type="fixed"/>
        <w:tblCellMar>
          <w:top w:w="15" w:type="dxa"/>
          <w:left w:w="15" w:type="dxa"/>
          <w:bottom w:w="15" w:type="dxa"/>
          <w:right w:w="15" w:type="dxa"/>
        </w:tblCellMar>
      </w:tblPr>
      <w:tblGrid>
        <w:gridCol w:w="644"/>
        <w:gridCol w:w="3166"/>
        <w:gridCol w:w="1976"/>
        <w:gridCol w:w="705"/>
        <w:gridCol w:w="879"/>
        <w:gridCol w:w="1959"/>
      </w:tblGrid>
      <w:tr>
        <w:tblPrEx>
          <w:tblLayout w:type="fixed"/>
          <w:tblCellMar>
            <w:top w:w="15" w:type="dxa"/>
            <w:left w:w="15" w:type="dxa"/>
            <w:bottom w:w="15" w:type="dxa"/>
            <w:right w:w="15" w:type="dxa"/>
          </w:tblCellMar>
        </w:tblPrEx>
        <w:trPr>
          <w:trHeight w:val="285"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序号</w:t>
            </w:r>
          </w:p>
        </w:tc>
        <w:tc>
          <w:tcPr>
            <w:tcW w:w="31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名称</w:t>
            </w:r>
          </w:p>
        </w:tc>
        <w:tc>
          <w:tcPr>
            <w:tcW w:w="19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型号</w:t>
            </w: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单位</w:t>
            </w:r>
          </w:p>
        </w:tc>
        <w:tc>
          <w:tcPr>
            <w:tcW w:w="8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数量</w:t>
            </w:r>
          </w:p>
        </w:tc>
        <w:tc>
          <w:tcPr>
            <w:tcW w:w="19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备注</w:t>
            </w:r>
          </w:p>
        </w:tc>
      </w:tr>
      <w:tr>
        <w:tblPrEx>
          <w:tblLayout w:type="fixed"/>
          <w:tblCellMar>
            <w:top w:w="15" w:type="dxa"/>
            <w:left w:w="15" w:type="dxa"/>
            <w:bottom w:w="15" w:type="dxa"/>
            <w:right w:w="15" w:type="dxa"/>
          </w:tblCellMar>
        </w:tblPrEx>
        <w:trPr>
          <w:trHeight w:val="285"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1</w:t>
            </w:r>
          </w:p>
        </w:tc>
        <w:tc>
          <w:tcPr>
            <w:tcW w:w="31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柴油发动机拆装检测平台</w:t>
            </w:r>
          </w:p>
        </w:tc>
        <w:tc>
          <w:tcPr>
            <w:tcW w:w="19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WP10</w:t>
            </w: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台</w:t>
            </w:r>
          </w:p>
        </w:tc>
        <w:tc>
          <w:tcPr>
            <w:tcW w:w="8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3</w:t>
            </w:r>
          </w:p>
        </w:tc>
        <w:tc>
          <w:tcPr>
            <w:tcW w:w="19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潍柴动力提供</w:t>
            </w:r>
          </w:p>
        </w:tc>
      </w:tr>
      <w:tr>
        <w:tblPrEx>
          <w:tblLayout w:type="fixed"/>
          <w:tblCellMar>
            <w:top w:w="15" w:type="dxa"/>
            <w:left w:w="15" w:type="dxa"/>
            <w:bottom w:w="15" w:type="dxa"/>
            <w:right w:w="15" w:type="dxa"/>
          </w:tblCellMar>
        </w:tblPrEx>
        <w:trPr>
          <w:trHeight w:val="318"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2</w:t>
            </w:r>
          </w:p>
        </w:tc>
        <w:tc>
          <w:tcPr>
            <w:tcW w:w="31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柴油发动机一体化工具车</w:t>
            </w:r>
          </w:p>
        </w:tc>
        <w:tc>
          <w:tcPr>
            <w:tcW w:w="19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ascii="宋体" w:hAnsi="宋体" w:cs="宋体"/>
                <w:bCs/>
                <w:sz w:val="24"/>
              </w:rPr>
              <w:t>套</w:t>
            </w:r>
          </w:p>
        </w:tc>
        <w:tc>
          <w:tcPr>
            <w:tcW w:w="8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3</w:t>
            </w:r>
          </w:p>
        </w:tc>
        <w:tc>
          <w:tcPr>
            <w:tcW w:w="19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英创天元提供</w:t>
            </w:r>
          </w:p>
        </w:tc>
      </w:tr>
      <w:tr>
        <w:tblPrEx>
          <w:tblLayout w:type="fixed"/>
          <w:tblCellMar>
            <w:top w:w="15" w:type="dxa"/>
            <w:left w:w="15" w:type="dxa"/>
            <w:bottom w:w="15" w:type="dxa"/>
            <w:right w:w="15" w:type="dxa"/>
          </w:tblCellMar>
        </w:tblPrEx>
        <w:trPr>
          <w:trHeight w:val="37"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ascii="宋体" w:hAnsi="宋体" w:cs="宋体"/>
                <w:bCs/>
                <w:sz w:val="24"/>
              </w:rPr>
              <w:t>3</w:t>
            </w:r>
          </w:p>
        </w:tc>
        <w:tc>
          <w:tcPr>
            <w:tcW w:w="31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工作台</w:t>
            </w:r>
          </w:p>
        </w:tc>
        <w:tc>
          <w:tcPr>
            <w:tcW w:w="19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个</w:t>
            </w:r>
          </w:p>
        </w:tc>
        <w:tc>
          <w:tcPr>
            <w:tcW w:w="8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3</w:t>
            </w:r>
          </w:p>
        </w:tc>
        <w:tc>
          <w:tcPr>
            <w:tcW w:w="1959" w:type="dxa"/>
            <w:tcBorders>
              <w:top w:val="single" w:color="000000" w:sz="4" w:space="0"/>
              <w:left w:val="single" w:color="000000" w:sz="4" w:space="0"/>
              <w:bottom w:val="single" w:color="000000" w:sz="4" w:space="0"/>
              <w:right w:val="single" w:color="000000" w:sz="4" w:space="0"/>
            </w:tcBorders>
            <w:shd w:val="clear" w:color="auto" w:fill="FFFFFF"/>
          </w:tcPr>
          <w:p>
            <w:pPr>
              <w:jc w:val="center"/>
              <w:rPr>
                <w:sz w:val="24"/>
              </w:rPr>
            </w:pPr>
            <w:r>
              <w:rPr>
                <w:rFonts w:hint="eastAsia" w:ascii="宋体" w:hAnsi="宋体" w:cs="宋体"/>
                <w:bCs/>
                <w:sz w:val="24"/>
              </w:rPr>
              <w:t>校方提供</w:t>
            </w:r>
          </w:p>
        </w:tc>
      </w:tr>
      <w:tr>
        <w:tblPrEx>
          <w:tblLayout w:type="fixed"/>
          <w:tblCellMar>
            <w:top w:w="15" w:type="dxa"/>
            <w:left w:w="15" w:type="dxa"/>
            <w:bottom w:w="15" w:type="dxa"/>
            <w:right w:w="15" w:type="dxa"/>
          </w:tblCellMar>
        </w:tblPrEx>
        <w:trPr>
          <w:trHeight w:val="37"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ascii="宋体" w:hAnsi="宋体" w:cs="宋体"/>
                <w:bCs/>
                <w:sz w:val="24"/>
              </w:rPr>
              <w:t>4</w:t>
            </w:r>
          </w:p>
        </w:tc>
        <w:tc>
          <w:tcPr>
            <w:tcW w:w="31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零件车/架</w:t>
            </w:r>
          </w:p>
        </w:tc>
        <w:tc>
          <w:tcPr>
            <w:tcW w:w="19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套</w:t>
            </w:r>
          </w:p>
        </w:tc>
        <w:tc>
          <w:tcPr>
            <w:tcW w:w="8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3</w:t>
            </w:r>
          </w:p>
        </w:tc>
        <w:tc>
          <w:tcPr>
            <w:tcW w:w="1959" w:type="dxa"/>
            <w:tcBorders>
              <w:top w:val="single" w:color="000000" w:sz="4" w:space="0"/>
              <w:left w:val="single" w:color="000000" w:sz="4" w:space="0"/>
              <w:bottom w:val="single" w:color="000000" w:sz="4" w:space="0"/>
              <w:right w:val="single" w:color="000000" w:sz="4" w:space="0"/>
            </w:tcBorders>
            <w:shd w:val="clear" w:color="auto" w:fill="FFFFFF"/>
          </w:tcPr>
          <w:p>
            <w:pPr>
              <w:jc w:val="center"/>
              <w:rPr>
                <w:sz w:val="24"/>
              </w:rPr>
            </w:pPr>
            <w:r>
              <w:rPr>
                <w:rFonts w:hint="eastAsia" w:ascii="宋体" w:hAnsi="宋体" w:cs="宋体"/>
                <w:bCs/>
                <w:sz w:val="24"/>
              </w:rPr>
              <w:t>校方提供</w:t>
            </w:r>
          </w:p>
        </w:tc>
      </w:tr>
      <w:tr>
        <w:tblPrEx>
          <w:tblLayout w:type="fixed"/>
          <w:tblCellMar>
            <w:top w:w="15" w:type="dxa"/>
            <w:left w:w="15" w:type="dxa"/>
            <w:bottom w:w="15" w:type="dxa"/>
            <w:right w:w="15" w:type="dxa"/>
          </w:tblCellMar>
        </w:tblPrEx>
        <w:trPr>
          <w:trHeight w:val="285"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ascii="宋体" w:hAnsi="宋体" w:cs="宋体"/>
                <w:bCs/>
                <w:sz w:val="24"/>
              </w:rPr>
              <w:t>5</w:t>
            </w:r>
          </w:p>
        </w:tc>
        <w:tc>
          <w:tcPr>
            <w:tcW w:w="31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128件汽车维修综合组套</w:t>
            </w:r>
          </w:p>
        </w:tc>
        <w:tc>
          <w:tcPr>
            <w:tcW w:w="19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09014G</w:t>
            </w: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套</w:t>
            </w:r>
          </w:p>
        </w:tc>
        <w:tc>
          <w:tcPr>
            <w:tcW w:w="8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3</w:t>
            </w:r>
          </w:p>
        </w:tc>
        <w:tc>
          <w:tcPr>
            <w:tcW w:w="19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世达公司提供</w:t>
            </w:r>
          </w:p>
        </w:tc>
      </w:tr>
      <w:tr>
        <w:tblPrEx>
          <w:tblLayout w:type="fixed"/>
          <w:tblCellMar>
            <w:top w:w="15" w:type="dxa"/>
            <w:left w:w="15" w:type="dxa"/>
            <w:bottom w:w="15" w:type="dxa"/>
            <w:right w:w="15" w:type="dxa"/>
          </w:tblCellMar>
        </w:tblPrEx>
        <w:trPr>
          <w:trHeight w:val="285"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ascii="宋体" w:hAnsi="宋体" w:cs="宋体"/>
                <w:bCs/>
                <w:sz w:val="24"/>
              </w:rPr>
              <w:t>6</w:t>
            </w:r>
          </w:p>
        </w:tc>
        <w:tc>
          <w:tcPr>
            <w:tcW w:w="31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指针式扭力扳手</w:t>
            </w:r>
          </w:p>
        </w:tc>
        <w:tc>
          <w:tcPr>
            <w:tcW w:w="19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300N.m</w:t>
            </w: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把</w:t>
            </w:r>
          </w:p>
        </w:tc>
        <w:tc>
          <w:tcPr>
            <w:tcW w:w="8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3</w:t>
            </w:r>
          </w:p>
        </w:tc>
        <w:tc>
          <w:tcPr>
            <w:tcW w:w="1959" w:type="dxa"/>
            <w:tcBorders>
              <w:top w:val="single" w:color="000000" w:sz="4" w:space="0"/>
              <w:left w:val="single" w:color="000000" w:sz="4" w:space="0"/>
              <w:bottom w:val="single" w:color="000000" w:sz="4" w:space="0"/>
              <w:right w:val="single" w:color="000000" w:sz="4" w:space="0"/>
            </w:tcBorders>
            <w:shd w:val="clear" w:color="auto" w:fill="FFFFFF"/>
          </w:tcPr>
          <w:p>
            <w:pPr>
              <w:jc w:val="center"/>
              <w:rPr>
                <w:sz w:val="24"/>
              </w:rPr>
            </w:pPr>
            <w:r>
              <w:rPr>
                <w:rFonts w:hint="eastAsia" w:ascii="宋体" w:hAnsi="宋体" w:cs="宋体"/>
                <w:bCs/>
                <w:sz w:val="24"/>
              </w:rPr>
              <w:t>世达公司提供</w:t>
            </w:r>
          </w:p>
        </w:tc>
      </w:tr>
      <w:tr>
        <w:tblPrEx>
          <w:tblLayout w:type="fixed"/>
          <w:tblCellMar>
            <w:top w:w="15" w:type="dxa"/>
            <w:left w:w="15" w:type="dxa"/>
            <w:bottom w:w="15" w:type="dxa"/>
            <w:right w:w="15" w:type="dxa"/>
          </w:tblCellMar>
        </w:tblPrEx>
        <w:trPr>
          <w:trHeight w:val="285"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ascii="宋体" w:hAnsi="宋体" w:cs="宋体"/>
                <w:bCs/>
                <w:sz w:val="24"/>
              </w:rPr>
              <w:t>7</w:t>
            </w:r>
          </w:p>
        </w:tc>
        <w:tc>
          <w:tcPr>
            <w:tcW w:w="31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1/2"系列专业级可调式扭力扳手</w:t>
            </w:r>
          </w:p>
        </w:tc>
        <w:tc>
          <w:tcPr>
            <w:tcW w:w="19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20-100N.m</w:t>
            </w: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把</w:t>
            </w:r>
          </w:p>
        </w:tc>
        <w:tc>
          <w:tcPr>
            <w:tcW w:w="8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3</w:t>
            </w:r>
          </w:p>
        </w:tc>
        <w:tc>
          <w:tcPr>
            <w:tcW w:w="1959" w:type="dxa"/>
            <w:tcBorders>
              <w:top w:val="single" w:color="000000" w:sz="4" w:space="0"/>
              <w:left w:val="single" w:color="000000" w:sz="4" w:space="0"/>
              <w:bottom w:val="single" w:color="000000" w:sz="4" w:space="0"/>
              <w:right w:val="single" w:color="000000" w:sz="4" w:space="0"/>
            </w:tcBorders>
            <w:shd w:val="clear" w:color="auto" w:fill="FFFFFF"/>
          </w:tcPr>
          <w:p>
            <w:pPr>
              <w:jc w:val="center"/>
              <w:rPr>
                <w:sz w:val="24"/>
              </w:rPr>
            </w:pPr>
            <w:r>
              <w:rPr>
                <w:rFonts w:hint="eastAsia" w:ascii="宋体" w:hAnsi="宋体" w:cs="宋体"/>
                <w:bCs/>
                <w:sz w:val="24"/>
              </w:rPr>
              <w:t>世达公司提供</w:t>
            </w:r>
          </w:p>
        </w:tc>
      </w:tr>
      <w:tr>
        <w:tblPrEx>
          <w:tblLayout w:type="fixed"/>
          <w:tblCellMar>
            <w:top w:w="15" w:type="dxa"/>
            <w:left w:w="15" w:type="dxa"/>
            <w:bottom w:w="15" w:type="dxa"/>
            <w:right w:w="15" w:type="dxa"/>
          </w:tblCellMar>
        </w:tblPrEx>
        <w:trPr>
          <w:trHeight w:val="285"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ascii="宋体" w:hAnsi="宋体" w:cs="宋体"/>
                <w:bCs/>
                <w:sz w:val="24"/>
              </w:rPr>
              <w:t>8</w:t>
            </w:r>
          </w:p>
        </w:tc>
        <w:tc>
          <w:tcPr>
            <w:tcW w:w="31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1/2"系列专业级可调式扭力扳手</w:t>
            </w:r>
          </w:p>
        </w:tc>
        <w:tc>
          <w:tcPr>
            <w:tcW w:w="19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70-500N.m</w:t>
            </w: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把</w:t>
            </w:r>
          </w:p>
        </w:tc>
        <w:tc>
          <w:tcPr>
            <w:tcW w:w="8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3</w:t>
            </w:r>
          </w:p>
        </w:tc>
        <w:tc>
          <w:tcPr>
            <w:tcW w:w="1959" w:type="dxa"/>
            <w:tcBorders>
              <w:top w:val="single" w:color="000000" w:sz="4" w:space="0"/>
              <w:left w:val="single" w:color="000000" w:sz="4" w:space="0"/>
              <w:bottom w:val="single" w:color="000000" w:sz="4" w:space="0"/>
              <w:right w:val="single" w:color="000000" w:sz="4" w:space="0"/>
            </w:tcBorders>
            <w:shd w:val="clear" w:color="auto" w:fill="FFFFFF"/>
          </w:tcPr>
          <w:p>
            <w:pPr>
              <w:jc w:val="center"/>
              <w:rPr>
                <w:sz w:val="24"/>
              </w:rPr>
            </w:pPr>
            <w:r>
              <w:rPr>
                <w:rFonts w:hint="eastAsia" w:ascii="宋体" w:hAnsi="宋体" w:cs="宋体"/>
                <w:bCs/>
                <w:sz w:val="24"/>
              </w:rPr>
              <w:t>世达公司提供</w:t>
            </w:r>
          </w:p>
        </w:tc>
      </w:tr>
      <w:tr>
        <w:tblPrEx>
          <w:tblLayout w:type="fixed"/>
          <w:tblCellMar>
            <w:top w:w="15" w:type="dxa"/>
            <w:left w:w="15" w:type="dxa"/>
            <w:bottom w:w="15" w:type="dxa"/>
            <w:right w:w="15" w:type="dxa"/>
          </w:tblCellMar>
        </w:tblPrEx>
        <w:trPr>
          <w:trHeight w:val="285"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ascii="宋体" w:hAnsi="宋体" w:cs="宋体"/>
                <w:bCs/>
                <w:sz w:val="24"/>
              </w:rPr>
              <w:t>9</w:t>
            </w:r>
          </w:p>
        </w:tc>
        <w:tc>
          <w:tcPr>
            <w:tcW w:w="31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12.5MM系列快速弓形摇杆</w:t>
            </w:r>
          </w:p>
        </w:tc>
        <w:tc>
          <w:tcPr>
            <w:tcW w:w="19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把</w:t>
            </w:r>
          </w:p>
        </w:tc>
        <w:tc>
          <w:tcPr>
            <w:tcW w:w="8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3</w:t>
            </w:r>
          </w:p>
        </w:tc>
        <w:tc>
          <w:tcPr>
            <w:tcW w:w="1959" w:type="dxa"/>
            <w:tcBorders>
              <w:top w:val="single" w:color="000000" w:sz="4" w:space="0"/>
              <w:left w:val="single" w:color="000000" w:sz="4" w:space="0"/>
              <w:bottom w:val="single" w:color="000000" w:sz="4" w:space="0"/>
              <w:right w:val="single" w:color="000000" w:sz="4" w:space="0"/>
            </w:tcBorders>
            <w:shd w:val="clear" w:color="auto" w:fill="FFFFFF"/>
          </w:tcPr>
          <w:p>
            <w:pPr>
              <w:jc w:val="center"/>
              <w:rPr>
                <w:sz w:val="24"/>
              </w:rPr>
            </w:pPr>
            <w:r>
              <w:rPr>
                <w:rFonts w:hint="eastAsia" w:ascii="宋体" w:hAnsi="宋体" w:cs="宋体"/>
                <w:bCs/>
                <w:sz w:val="24"/>
              </w:rPr>
              <w:t>世达公司提供</w:t>
            </w:r>
          </w:p>
        </w:tc>
      </w:tr>
      <w:tr>
        <w:tblPrEx>
          <w:tblLayout w:type="fixed"/>
          <w:tblCellMar>
            <w:top w:w="15" w:type="dxa"/>
            <w:left w:w="15" w:type="dxa"/>
            <w:bottom w:w="15" w:type="dxa"/>
            <w:right w:w="15" w:type="dxa"/>
          </w:tblCellMar>
        </w:tblPrEx>
        <w:trPr>
          <w:trHeight w:val="285"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ascii="宋体" w:hAnsi="宋体" w:cs="宋体"/>
                <w:bCs/>
                <w:sz w:val="24"/>
              </w:rPr>
              <w:t>10</w:t>
            </w:r>
          </w:p>
        </w:tc>
        <w:tc>
          <w:tcPr>
            <w:tcW w:w="31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6件T系列一字、十字螺丝批组套</w:t>
            </w:r>
          </w:p>
        </w:tc>
        <w:tc>
          <w:tcPr>
            <w:tcW w:w="19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套</w:t>
            </w:r>
          </w:p>
        </w:tc>
        <w:tc>
          <w:tcPr>
            <w:tcW w:w="8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3</w:t>
            </w:r>
          </w:p>
        </w:tc>
        <w:tc>
          <w:tcPr>
            <w:tcW w:w="1959" w:type="dxa"/>
            <w:tcBorders>
              <w:top w:val="single" w:color="000000" w:sz="4" w:space="0"/>
              <w:left w:val="single" w:color="000000" w:sz="4" w:space="0"/>
              <w:bottom w:val="single" w:color="000000" w:sz="4" w:space="0"/>
              <w:right w:val="single" w:color="000000" w:sz="4" w:space="0"/>
            </w:tcBorders>
            <w:shd w:val="clear" w:color="auto" w:fill="FFFFFF"/>
          </w:tcPr>
          <w:p>
            <w:pPr>
              <w:jc w:val="center"/>
              <w:rPr>
                <w:sz w:val="24"/>
              </w:rPr>
            </w:pPr>
            <w:r>
              <w:rPr>
                <w:rFonts w:hint="eastAsia" w:ascii="宋体" w:hAnsi="宋体" w:cs="宋体"/>
                <w:bCs/>
                <w:sz w:val="24"/>
              </w:rPr>
              <w:t>世达公司提供</w:t>
            </w:r>
          </w:p>
        </w:tc>
      </w:tr>
      <w:tr>
        <w:tblPrEx>
          <w:tblLayout w:type="fixed"/>
          <w:tblCellMar>
            <w:top w:w="15" w:type="dxa"/>
            <w:left w:w="15" w:type="dxa"/>
            <w:bottom w:w="15" w:type="dxa"/>
            <w:right w:w="15" w:type="dxa"/>
          </w:tblCellMar>
        </w:tblPrEx>
        <w:trPr>
          <w:trHeight w:val="285"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1</w:t>
            </w:r>
            <w:r>
              <w:rPr>
                <w:rFonts w:ascii="宋体" w:hAnsi="宋体" w:cs="宋体"/>
                <w:bCs/>
                <w:sz w:val="24"/>
              </w:rPr>
              <w:t>1</w:t>
            </w:r>
          </w:p>
        </w:tc>
        <w:tc>
          <w:tcPr>
            <w:tcW w:w="31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小平锉</w:t>
            </w:r>
          </w:p>
        </w:tc>
        <w:tc>
          <w:tcPr>
            <w:tcW w:w="19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185mm</w:t>
            </w: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把</w:t>
            </w:r>
          </w:p>
        </w:tc>
        <w:tc>
          <w:tcPr>
            <w:tcW w:w="8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3</w:t>
            </w:r>
          </w:p>
        </w:tc>
        <w:tc>
          <w:tcPr>
            <w:tcW w:w="1959" w:type="dxa"/>
            <w:tcBorders>
              <w:top w:val="single" w:color="000000" w:sz="4" w:space="0"/>
              <w:left w:val="single" w:color="000000" w:sz="4" w:space="0"/>
              <w:bottom w:val="single" w:color="000000" w:sz="4" w:space="0"/>
              <w:right w:val="single" w:color="000000" w:sz="4" w:space="0"/>
            </w:tcBorders>
            <w:shd w:val="clear" w:color="auto" w:fill="FFFFFF"/>
          </w:tcPr>
          <w:p>
            <w:pPr>
              <w:jc w:val="center"/>
              <w:rPr>
                <w:sz w:val="24"/>
              </w:rPr>
            </w:pPr>
            <w:r>
              <w:rPr>
                <w:rFonts w:hint="eastAsia" w:ascii="宋体" w:hAnsi="宋体" w:cs="宋体"/>
                <w:bCs/>
                <w:sz w:val="24"/>
              </w:rPr>
              <w:t>世达公司提供</w:t>
            </w:r>
          </w:p>
        </w:tc>
      </w:tr>
      <w:tr>
        <w:tblPrEx>
          <w:tblLayout w:type="fixed"/>
          <w:tblCellMar>
            <w:top w:w="15" w:type="dxa"/>
            <w:left w:w="15" w:type="dxa"/>
            <w:bottom w:w="15" w:type="dxa"/>
            <w:right w:w="15" w:type="dxa"/>
          </w:tblCellMar>
        </w:tblPrEx>
        <w:trPr>
          <w:trHeight w:val="285"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1</w:t>
            </w:r>
            <w:r>
              <w:rPr>
                <w:rFonts w:ascii="宋体" w:hAnsi="宋体" w:cs="宋体"/>
                <w:bCs/>
                <w:sz w:val="24"/>
              </w:rPr>
              <w:t>2</w:t>
            </w:r>
          </w:p>
        </w:tc>
        <w:tc>
          <w:tcPr>
            <w:tcW w:w="31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橡胶锤</w:t>
            </w:r>
          </w:p>
        </w:tc>
        <w:tc>
          <w:tcPr>
            <w:tcW w:w="19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45mm</w:t>
            </w: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把</w:t>
            </w:r>
          </w:p>
        </w:tc>
        <w:tc>
          <w:tcPr>
            <w:tcW w:w="8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3</w:t>
            </w:r>
          </w:p>
        </w:tc>
        <w:tc>
          <w:tcPr>
            <w:tcW w:w="1959" w:type="dxa"/>
            <w:tcBorders>
              <w:top w:val="single" w:color="000000" w:sz="4" w:space="0"/>
              <w:left w:val="single" w:color="000000" w:sz="4" w:space="0"/>
              <w:bottom w:val="single" w:color="000000" w:sz="4" w:space="0"/>
              <w:right w:val="single" w:color="000000" w:sz="4" w:space="0"/>
            </w:tcBorders>
            <w:shd w:val="clear" w:color="auto" w:fill="FFFFFF"/>
          </w:tcPr>
          <w:p>
            <w:pPr>
              <w:jc w:val="center"/>
              <w:rPr>
                <w:sz w:val="24"/>
              </w:rPr>
            </w:pPr>
            <w:r>
              <w:rPr>
                <w:rFonts w:hint="eastAsia" w:ascii="宋体" w:hAnsi="宋体" w:cs="宋体"/>
                <w:bCs/>
                <w:sz w:val="24"/>
              </w:rPr>
              <w:t>世达公司提供</w:t>
            </w:r>
          </w:p>
        </w:tc>
      </w:tr>
      <w:tr>
        <w:tblPrEx>
          <w:tblLayout w:type="fixed"/>
          <w:tblCellMar>
            <w:top w:w="15" w:type="dxa"/>
            <w:left w:w="15" w:type="dxa"/>
            <w:bottom w:w="15" w:type="dxa"/>
            <w:right w:w="15" w:type="dxa"/>
          </w:tblCellMar>
        </w:tblPrEx>
        <w:trPr>
          <w:trHeight w:val="285"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1</w:t>
            </w:r>
            <w:r>
              <w:rPr>
                <w:rFonts w:ascii="宋体" w:hAnsi="宋体" w:cs="宋体"/>
                <w:bCs/>
                <w:sz w:val="24"/>
              </w:rPr>
              <w:t>3</w:t>
            </w:r>
          </w:p>
        </w:tc>
        <w:tc>
          <w:tcPr>
            <w:tcW w:w="31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尼龙棒</w:t>
            </w:r>
          </w:p>
        </w:tc>
        <w:tc>
          <w:tcPr>
            <w:tcW w:w="19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∮30mm*300mm</w:t>
            </w: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根</w:t>
            </w:r>
          </w:p>
        </w:tc>
        <w:tc>
          <w:tcPr>
            <w:tcW w:w="8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3</w:t>
            </w:r>
          </w:p>
        </w:tc>
        <w:tc>
          <w:tcPr>
            <w:tcW w:w="19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校方提供</w:t>
            </w:r>
          </w:p>
        </w:tc>
      </w:tr>
      <w:tr>
        <w:tblPrEx>
          <w:tblLayout w:type="fixed"/>
          <w:tblCellMar>
            <w:top w:w="15" w:type="dxa"/>
            <w:left w:w="15" w:type="dxa"/>
            <w:bottom w:w="15" w:type="dxa"/>
            <w:right w:w="15" w:type="dxa"/>
          </w:tblCellMar>
        </w:tblPrEx>
        <w:trPr>
          <w:trHeight w:val="285"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1</w:t>
            </w:r>
            <w:r>
              <w:rPr>
                <w:rFonts w:ascii="宋体" w:hAnsi="宋体" w:cs="宋体"/>
                <w:bCs/>
                <w:sz w:val="24"/>
              </w:rPr>
              <w:t>4</w:t>
            </w:r>
          </w:p>
        </w:tc>
        <w:tc>
          <w:tcPr>
            <w:tcW w:w="31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bCs/>
                <w:sz w:val="24"/>
              </w:rPr>
            </w:pPr>
            <w:r>
              <w:rPr>
                <w:rFonts w:hint="eastAsia" w:ascii="宋体" w:hAnsi="宋体" w:cs="宋体"/>
                <w:bCs/>
                <w:sz w:val="24"/>
              </w:rPr>
              <w:t>柔性磁性捡拾器</w:t>
            </w:r>
          </w:p>
        </w:tc>
        <w:tc>
          <w:tcPr>
            <w:tcW w:w="19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bCs/>
                <w:sz w:val="24"/>
              </w:rPr>
            </w:pPr>
            <w:r>
              <w:rPr>
                <w:rFonts w:hint="eastAsia" w:ascii="宋体" w:hAnsi="宋体" w:cs="宋体"/>
                <w:bCs/>
                <w:sz w:val="24"/>
              </w:rPr>
              <w:t>400mmx1kg</w:t>
            </w: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个</w:t>
            </w:r>
          </w:p>
        </w:tc>
        <w:tc>
          <w:tcPr>
            <w:tcW w:w="8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3</w:t>
            </w:r>
          </w:p>
        </w:tc>
        <w:tc>
          <w:tcPr>
            <w:tcW w:w="19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校方提供</w:t>
            </w:r>
          </w:p>
        </w:tc>
      </w:tr>
      <w:tr>
        <w:tblPrEx>
          <w:tblLayout w:type="fixed"/>
          <w:tblCellMar>
            <w:top w:w="15" w:type="dxa"/>
            <w:left w:w="15" w:type="dxa"/>
            <w:bottom w:w="15" w:type="dxa"/>
            <w:right w:w="15" w:type="dxa"/>
          </w:tblCellMar>
        </w:tblPrEx>
        <w:trPr>
          <w:trHeight w:val="285"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1</w:t>
            </w:r>
            <w:r>
              <w:rPr>
                <w:rFonts w:ascii="宋体" w:hAnsi="宋体" w:cs="宋体"/>
                <w:bCs/>
                <w:sz w:val="24"/>
              </w:rPr>
              <w:t>5</w:t>
            </w:r>
          </w:p>
        </w:tc>
        <w:tc>
          <w:tcPr>
            <w:tcW w:w="31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吹尘枪</w:t>
            </w:r>
          </w:p>
        </w:tc>
        <w:tc>
          <w:tcPr>
            <w:tcW w:w="19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100mm</w:t>
            </w: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把</w:t>
            </w:r>
          </w:p>
        </w:tc>
        <w:tc>
          <w:tcPr>
            <w:tcW w:w="8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3</w:t>
            </w:r>
          </w:p>
        </w:tc>
        <w:tc>
          <w:tcPr>
            <w:tcW w:w="19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校方提供</w:t>
            </w:r>
          </w:p>
        </w:tc>
      </w:tr>
      <w:tr>
        <w:tblPrEx>
          <w:tblLayout w:type="fixed"/>
          <w:tblCellMar>
            <w:top w:w="15" w:type="dxa"/>
            <w:left w:w="15" w:type="dxa"/>
            <w:bottom w:w="15" w:type="dxa"/>
            <w:right w:w="15" w:type="dxa"/>
          </w:tblCellMar>
        </w:tblPrEx>
        <w:trPr>
          <w:trHeight w:val="285"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1</w:t>
            </w:r>
            <w:r>
              <w:rPr>
                <w:rFonts w:ascii="宋体" w:hAnsi="宋体" w:cs="宋体"/>
                <w:bCs/>
                <w:sz w:val="24"/>
              </w:rPr>
              <w:t>6</w:t>
            </w:r>
          </w:p>
        </w:tc>
        <w:tc>
          <w:tcPr>
            <w:tcW w:w="31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活塞环钳</w:t>
            </w:r>
          </w:p>
        </w:tc>
        <w:tc>
          <w:tcPr>
            <w:tcW w:w="19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120-160mm</w:t>
            </w: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把</w:t>
            </w:r>
          </w:p>
        </w:tc>
        <w:tc>
          <w:tcPr>
            <w:tcW w:w="8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3</w:t>
            </w:r>
          </w:p>
        </w:tc>
        <w:tc>
          <w:tcPr>
            <w:tcW w:w="19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校方提供</w:t>
            </w:r>
          </w:p>
        </w:tc>
      </w:tr>
      <w:tr>
        <w:tblPrEx>
          <w:tblLayout w:type="fixed"/>
          <w:tblCellMar>
            <w:top w:w="15" w:type="dxa"/>
            <w:left w:w="15" w:type="dxa"/>
            <w:bottom w:w="15" w:type="dxa"/>
            <w:right w:w="15" w:type="dxa"/>
          </w:tblCellMar>
        </w:tblPrEx>
        <w:trPr>
          <w:trHeight w:val="285"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1</w:t>
            </w:r>
            <w:r>
              <w:rPr>
                <w:rFonts w:ascii="宋体" w:hAnsi="宋体" w:cs="宋体"/>
                <w:bCs/>
                <w:sz w:val="24"/>
              </w:rPr>
              <w:t>7</w:t>
            </w:r>
          </w:p>
        </w:tc>
        <w:tc>
          <w:tcPr>
            <w:tcW w:w="31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拆装专用工具</w:t>
            </w:r>
          </w:p>
        </w:tc>
        <w:tc>
          <w:tcPr>
            <w:tcW w:w="19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WP10专用</w:t>
            </w: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套</w:t>
            </w:r>
          </w:p>
        </w:tc>
        <w:tc>
          <w:tcPr>
            <w:tcW w:w="8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3</w:t>
            </w:r>
          </w:p>
        </w:tc>
        <w:tc>
          <w:tcPr>
            <w:tcW w:w="19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英创天元公司提供</w:t>
            </w:r>
          </w:p>
        </w:tc>
      </w:tr>
      <w:tr>
        <w:tblPrEx>
          <w:tblLayout w:type="fixed"/>
          <w:tblCellMar>
            <w:top w:w="15" w:type="dxa"/>
            <w:left w:w="15" w:type="dxa"/>
            <w:bottom w:w="15" w:type="dxa"/>
            <w:right w:w="15" w:type="dxa"/>
          </w:tblCellMar>
        </w:tblPrEx>
        <w:trPr>
          <w:trHeight w:val="285"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ascii="宋体" w:hAnsi="宋体" w:cs="宋体"/>
                <w:bCs/>
                <w:sz w:val="24"/>
              </w:rPr>
              <w:t>18</w:t>
            </w:r>
          </w:p>
        </w:tc>
        <w:tc>
          <w:tcPr>
            <w:tcW w:w="31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木柄刮刀</w:t>
            </w:r>
          </w:p>
        </w:tc>
        <w:tc>
          <w:tcPr>
            <w:tcW w:w="19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（小号）</w:t>
            </w: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把</w:t>
            </w:r>
          </w:p>
        </w:tc>
        <w:tc>
          <w:tcPr>
            <w:tcW w:w="8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3</w:t>
            </w:r>
          </w:p>
        </w:tc>
        <w:tc>
          <w:tcPr>
            <w:tcW w:w="19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校方提供</w:t>
            </w:r>
          </w:p>
        </w:tc>
      </w:tr>
      <w:tr>
        <w:tblPrEx>
          <w:tblLayout w:type="fixed"/>
          <w:tblCellMar>
            <w:top w:w="15" w:type="dxa"/>
            <w:left w:w="15" w:type="dxa"/>
            <w:bottom w:w="15" w:type="dxa"/>
            <w:right w:w="15" w:type="dxa"/>
          </w:tblCellMar>
        </w:tblPrEx>
        <w:trPr>
          <w:trHeight w:val="285"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ascii="宋体" w:hAnsi="宋体" w:cs="宋体"/>
                <w:bCs/>
                <w:sz w:val="24"/>
              </w:rPr>
              <w:t>19</w:t>
            </w:r>
          </w:p>
        </w:tc>
        <w:tc>
          <w:tcPr>
            <w:tcW w:w="31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扭力角度规</w:t>
            </w:r>
          </w:p>
        </w:tc>
        <w:tc>
          <w:tcPr>
            <w:tcW w:w="19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E0754（1/2"）</w:t>
            </w: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个</w:t>
            </w:r>
          </w:p>
        </w:tc>
        <w:tc>
          <w:tcPr>
            <w:tcW w:w="8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3</w:t>
            </w:r>
          </w:p>
        </w:tc>
        <w:tc>
          <w:tcPr>
            <w:tcW w:w="19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校方提供</w:t>
            </w:r>
          </w:p>
        </w:tc>
      </w:tr>
      <w:tr>
        <w:tblPrEx>
          <w:tblLayout w:type="fixed"/>
          <w:tblCellMar>
            <w:top w:w="15" w:type="dxa"/>
            <w:left w:w="15" w:type="dxa"/>
            <w:bottom w:w="15" w:type="dxa"/>
            <w:right w:w="15" w:type="dxa"/>
          </w:tblCellMar>
        </w:tblPrEx>
        <w:trPr>
          <w:trHeight w:val="285"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2</w:t>
            </w:r>
            <w:r>
              <w:rPr>
                <w:rFonts w:ascii="宋体" w:hAnsi="宋体" w:cs="宋体"/>
                <w:bCs/>
                <w:sz w:val="24"/>
              </w:rPr>
              <w:t>0</w:t>
            </w:r>
          </w:p>
        </w:tc>
        <w:tc>
          <w:tcPr>
            <w:tcW w:w="31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bCs/>
                <w:sz w:val="24"/>
              </w:rPr>
            </w:pPr>
            <w:r>
              <w:rPr>
                <w:rFonts w:hint="eastAsia" w:ascii="宋体" w:hAnsi="宋体" w:cs="宋体"/>
                <w:bCs/>
                <w:sz w:val="24"/>
              </w:rPr>
              <w:t>盘车工具</w:t>
            </w:r>
          </w:p>
        </w:tc>
        <w:tc>
          <w:tcPr>
            <w:tcW w:w="19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套</w:t>
            </w:r>
          </w:p>
        </w:tc>
        <w:tc>
          <w:tcPr>
            <w:tcW w:w="8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3</w:t>
            </w:r>
          </w:p>
        </w:tc>
        <w:tc>
          <w:tcPr>
            <w:tcW w:w="19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校方提供</w:t>
            </w:r>
          </w:p>
        </w:tc>
      </w:tr>
      <w:tr>
        <w:tblPrEx>
          <w:tblLayout w:type="fixed"/>
          <w:tblCellMar>
            <w:top w:w="15" w:type="dxa"/>
            <w:left w:w="15" w:type="dxa"/>
            <w:bottom w:w="15" w:type="dxa"/>
            <w:right w:w="15" w:type="dxa"/>
          </w:tblCellMar>
        </w:tblPrEx>
        <w:trPr>
          <w:trHeight w:val="285"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2</w:t>
            </w:r>
            <w:r>
              <w:rPr>
                <w:rFonts w:ascii="宋体" w:hAnsi="宋体" w:cs="宋体"/>
                <w:bCs/>
                <w:sz w:val="24"/>
              </w:rPr>
              <w:t>1</w:t>
            </w:r>
          </w:p>
        </w:tc>
        <w:tc>
          <w:tcPr>
            <w:tcW w:w="31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bCs/>
                <w:sz w:val="24"/>
              </w:rPr>
            </w:pPr>
            <w:r>
              <w:rPr>
                <w:rFonts w:hint="eastAsia" w:ascii="宋体" w:hAnsi="宋体" w:cs="宋体"/>
                <w:bCs/>
                <w:sz w:val="24"/>
              </w:rPr>
              <w:t>连杆装配用拉钩</w:t>
            </w:r>
          </w:p>
        </w:tc>
        <w:tc>
          <w:tcPr>
            <w:tcW w:w="19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套</w:t>
            </w:r>
          </w:p>
        </w:tc>
        <w:tc>
          <w:tcPr>
            <w:tcW w:w="8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3</w:t>
            </w:r>
          </w:p>
        </w:tc>
        <w:tc>
          <w:tcPr>
            <w:tcW w:w="19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校方提供</w:t>
            </w:r>
          </w:p>
        </w:tc>
      </w:tr>
      <w:tr>
        <w:tblPrEx>
          <w:tblLayout w:type="fixed"/>
          <w:tblCellMar>
            <w:top w:w="15" w:type="dxa"/>
            <w:left w:w="15" w:type="dxa"/>
            <w:bottom w:w="15" w:type="dxa"/>
            <w:right w:w="15" w:type="dxa"/>
          </w:tblCellMar>
        </w:tblPrEx>
        <w:trPr>
          <w:trHeight w:val="285"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2</w:t>
            </w:r>
            <w:r>
              <w:rPr>
                <w:rFonts w:ascii="宋体" w:hAnsi="宋体" w:cs="宋体"/>
                <w:bCs/>
                <w:sz w:val="24"/>
              </w:rPr>
              <w:t>2</w:t>
            </w:r>
          </w:p>
        </w:tc>
        <w:tc>
          <w:tcPr>
            <w:tcW w:w="31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游标卡尺</w:t>
            </w:r>
          </w:p>
        </w:tc>
        <w:tc>
          <w:tcPr>
            <w:tcW w:w="19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0-150mm</w:t>
            </w: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把</w:t>
            </w:r>
          </w:p>
        </w:tc>
        <w:tc>
          <w:tcPr>
            <w:tcW w:w="8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3</w:t>
            </w:r>
          </w:p>
        </w:tc>
        <w:tc>
          <w:tcPr>
            <w:tcW w:w="19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校方提供</w:t>
            </w:r>
          </w:p>
        </w:tc>
      </w:tr>
      <w:tr>
        <w:tblPrEx>
          <w:tblLayout w:type="fixed"/>
          <w:tblCellMar>
            <w:top w:w="15" w:type="dxa"/>
            <w:left w:w="15" w:type="dxa"/>
            <w:bottom w:w="15" w:type="dxa"/>
            <w:right w:w="15" w:type="dxa"/>
          </w:tblCellMar>
        </w:tblPrEx>
        <w:trPr>
          <w:trHeight w:val="285"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2</w:t>
            </w:r>
            <w:r>
              <w:rPr>
                <w:rFonts w:ascii="宋体" w:hAnsi="宋体" w:cs="宋体"/>
                <w:bCs/>
                <w:sz w:val="24"/>
              </w:rPr>
              <w:t>3</w:t>
            </w:r>
          </w:p>
        </w:tc>
        <w:tc>
          <w:tcPr>
            <w:tcW w:w="31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量缸表</w:t>
            </w:r>
          </w:p>
        </w:tc>
        <w:tc>
          <w:tcPr>
            <w:tcW w:w="19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50-160mm</w:t>
            </w: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套</w:t>
            </w:r>
          </w:p>
        </w:tc>
        <w:tc>
          <w:tcPr>
            <w:tcW w:w="8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3</w:t>
            </w:r>
          </w:p>
        </w:tc>
        <w:tc>
          <w:tcPr>
            <w:tcW w:w="19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校方提供</w:t>
            </w:r>
          </w:p>
        </w:tc>
      </w:tr>
      <w:tr>
        <w:tblPrEx>
          <w:tblLayout w:type="fixed"/>
          <w:tblCellMar>
            <w:top w:w="15" w:type="dxa"/>
            <w:left w:w="15" w:type="dxa"/>
            <w:bottom w:w="15" w:type="dxa"/>
            <w:right w:w="15" w:type="dxa"/>
          </w:tblCellMar>
        </w:tblPrEx>
        <w:trPr>
          <w:trHeight w:val="285"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2</w:t>
            </w:r>
            <w:r>
              <w:rPr>
                <w:rFonts w:ascii="宋体" w:hAnsi="宋体" w:cs="宋体"/>
                <w:bCs/>
                <w:sz w:val="24"/>
              </w:rPr>
              <w:t>4</w:t>
            </w:r>
          </w:p>
        </w:tc>
        <w:tc>
          <w:tcPr>
            <w:tcW w:w="31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刀口直尺</w:t>
            </w:r>
          </w:p>
        </w:tc>
        <w:tc>
          <w:tcPr>
            <w:tcW w:w="19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300mm</w:t>
            </w: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把</w:t>
            </w:r>
          </w:p>
        </w:tc>
        <w:tc>
          <w:tcPr>
            <w:tcW w:w="8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3</w:t>
            </w:r>
          </w:p>
        </w:tc>
        <w:tc>
          <w:tcPr>
            <w:tcW w:w="19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校方提供</w:t>
            </w:r>
          </w:p>
        </w:tc>
      </w:tr>
      <w:tr>
        <w:tblPrEx>
          <w:tblLayout w:type="fixed"/>
          <w:tblCellMar>
            <w:top w:w="15" w:type="dxa"/>
            <w:left w:w="15" w:type="dxa"/>
            <w:bottom w:w="15" w:type="dxa"/>
            <w:right w:w="15" w:type="dxa"/>
          </w:tblCellMar>
        </w:tblPrEx>
        <w:trPr>
          <w:trHeight w:val="285"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2</w:t>
            </w:r>
            <w:r>
              <w:rPr>
                <w:rFonts w:ascii="宋体" w:hAnsi="宋体" w:cs="宋体"/>
                <w:bCs/>
                <w:sz w:val="24"/>
              </w:rPr>
              <w:t>5</w:t>
            </w:r>
          </w:p>
        </w:tc>
        <w:tc>
          <w:tcPr>
            <w:tcW w:w="31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千分尺</w:t>
            </w:r>
          </w:p>
        </w:tc>
        <w:tc>
          <w:tcPr>
            <w:tcW w:w="19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25-50mm</w:t>
            </w: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把</w:t>
            </w:r>
          </w:p>
        </w:tc>
        <w:tc>
          <w:tcPr>
            <w:tcW w:w="8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3</w:t>
            </w:r>
          </w:p>
        </w:tc>
        <w:tc>
          <w:tcPr>
            <w:tcW w:w="19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校方提供</w:t>
            </w:r>
          </w:p>
        </w:tc>
      </w:tr>
      <w:tr>
        <w:tblPrEx>
          <w:tblLayout w:type="fixed"/>
          <w:tblCellMar>
            <w:top w:w="15" w:type="dxa"/>
            <w:left w:w="15" w:type="dxa"/>
            <w:bottom w:w="15" w:type="dxa"/>
            <w:right w:w="15" w:type="dxa"/>
          </w:tblCellMar>
        </w:tblPrEx>
        <w:trPr>
          <w:trHeight w:val="285"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2</w:t>
            </w:r>
            <w:r>
              <w:rPr>
                <w:rFonts w:ascii="宋体" w:hAnsi="宋体" w:cs="宋体"/>
                <w:bCs/>
                <w:sz w:val="24"/>
              </w:rPr>
              <w:t>6</w:t>
            </w:r>
          </w:p>
        </w:tc>
        <w:tc>
          <w:tcPr>
            <w:tcW w:w="31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千分尺</w:t>
            </w:r>
          </w:p>
        </w:tc>
        <w:tc>
          <w:tcPr>
            <w:tcW w:w="19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50-75mm</w:t>
            </w: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把</w:t>
            </w:r>
          </w:p>
        </w:tc>
        <w:tc>
          <w:tcPr>
            <w:tcW w:w="8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3</w:t>
            </w:r>
          </w:p>
        </w:tc>
        <w:tc>
          <w:tcPr>
            <w:tcW w:w="19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校方提供</w:t>
            </w:r>
          </w:p>
        </w:tc>
      </w:tr>
      <w:tr>
        <w:tblPrEx>
          <w:tblLayout w:type="fixed"/>
          <w:tblCellMar>
            <w:top w:w="15" w:type="dxa"/>
            <w:left w:w="15" w:type="dxa"/>
            <w:bottom w:w="15" w:type="dxa"/>
            <w:right w:w="15" w:type="dxa"/>
          </w:tblCellMar>
        </w:tblPrEx>
        <w:trPr>
          <w:trHeight w:val="285"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ascii="宋体" w:hAnsi="宋体" w:cs="宋体"/>
                <w:bCs/>
                <w:sz w:val="24"/>
              </w:rPr>
              <w:t>27</w:t>
            </w:r>
          </w:p>
        </w:tc>
        <w:tc>
          <w:tcPr>
            <w:tcW w:w="31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千分尺</w:t>
            </w:r>
          </w:p>
        </w:tc>
        <w:tc>
          <w:tcPr>
            <w:tcW w:w="19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100-125mm</w:t>
            </w: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把</w:t>
            </w:r>
          </w:p>
        </w:tc>
        <w:tc>
          <w:tcPr>
            <w:tcW w:w="8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3</w:t>
            </w:r>
          </w:p>
        </w:tc>
        <w:tc>
          <w:tcPr>
            <w:tcW w:w="19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校方提供</w:t>
            </w:r>
          </w:p>
        </w:tc>
      </w:tr>
      <w:tr>
        <w:tblPrEx>
          <w:tblLayout w:type="fixed"/>
          <w:tblCellMar>
            <w:top w:w="15" w:type="dxa"/>
            <w:left w:w="15" w:type="dxa"/>
            <w:bottom w:w="15" w:type="dxa"/>
            <w:right w:w="15" w:type="dxa"/>
          </w:tblCellMar>
        </w:tblPrEx>
        <w:trPr>
          <w:trHeight w:val="285"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ascii="宋体" w:hAnsi="宋体"/>
                <w:bCs/>
                <w:sz w:val="24"/>
              </w:rPr>
            </w:pPr>
            <w:r>
              <w:rPr>
                <w:rFonts w:ascii="宋体" w:hAnsi="宋体" w:cs="宋体"/>
                <w:bCs/>
                <w:sz w:val="24"/>
              </w:rPr>
              <w:t xml:space="preserve">  28</w:t>
            </w:r>
          </w:p>
        </w:tc>
        <w:tc>
          <w:tcPr>
            <w:tcW w:w="31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千分尺</w:t>
            </w:r>
          </w:p>
        </w:tc>
        <w:tc>
          <w:tcPr>
            <w:tcW w:w="19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125-150mm</w:t>
            </w: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把</w:t>
            </w:r>
          </w:p>
        </w:tc>
        <w:tc>
          <w:tcPr>
            <w:tcW w:w="8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3</w:t>
            </w:r>
          </w:p>
        </w:tc>
        <w:tc>
          <w:tcPr>
            <w:tcW w:w="19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校方提供</w:t>
            </w:r>
          </w:p>
        </w:tc>
      </w:tr>
      <w:tr>
        <w:tblPrEx>
          <w:tblLayout w:type="fixed"/>
          <w:tblCellMar>
            <w:top w:w="15" w:type="dxa"/>
            <w:left w:w="15" w:type="dxa"/>
            <w:bottom w:w="15" w:type="dxa"/>
            <w:right w:w="15" w:type="dxa"/>
          </w:tblCellMar>
        </w:tblPrEx>
        <w:trPr>
          <w:trHeight w:val="423"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ascii="宋体" w:hAnsi="宋体" w:cs="宋体"/>
                <w:bCs/>
                <w:sz w:val="24"/>
              </w:rPr>
              <w:t>29</w:t>
            </w:r>
          </w:p>
        </w:tc>
        <w:tc>
          <w:tcPr>
            <w:tcW w:w="31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千分尺固定支架</w:t>
            </w:r>
          </w:p>
        </w:tc>
        <w:tc>
          <w:tcPr>
            <w:tcW w:w="19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支架</w:t>
            </w: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套</w:t>
            </w:r>
          </w:p>
        </w:tc>
        <w:tc>
          <w:tcPr>
            <w:tcW w:w="8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3</w:t>
            </w:r>
          </w:p>
        </w:tc>
        <w:tc>
          <w:tcPr>
            <w:tcW w:w="19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校方提供</w:t>
            </w:r>
          </w:p>
        </w:tc>
      </w:tr>
      <w:tr>
        <w:tblPrEx>
          <w:tblLayout w:type="fixed"/>
          <w:tblCellMar>
            <w:top w:w="15" w:type="dxa"/>
            <w:left w:w="15" w:type="dxa"/>
            <w:bottom w:w="15" w:type="dxa"/>
            <w:right w:w="15" w:type="dxa"/>
          </w:tblCellMar>
        </w:tblPrEx>
        <w:trPr>
          <w:trHeight w:val="285"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3</w:t>
            </w:r>
            <w:r>
              <w:rPr>
                <w:rFonts w:ascii="宋体" w:hAnsi="宋体" w:cs="宋体"/>
                <w:bCs/>
                <w:sz w:val="24"/>
              </w:rPr>
              <w:t>0</w:t>
            </w:r>
          </w:p>
        </w:tc>
        <w:tc>
          <w:tcPr>
            <w:tcW w:w="31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32件套公英制塞尺</w:t>
            </w:r>
          </w:p>
        </w:tc>
        <w:tc>
          <w:tcPr>
            <w:tcW w:w="19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0.02-1.00mm</w:t>
            </w: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把</w:t>
            </w:r>
          </w:p>
        </w:tc>
        <w:tc>
          <w:tcPr>
            <w:tcW w:w="8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3</w:t>
            </w:r>
          </w:p>
        </w:tc>
        <w:tc>
          <w:tcPr>
            <w:tcW w:w="19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校方提供</w:t>
            </w:r>
          </w:p>
        </w:tc>
      </w:tr>
      <w:tr>
        <w:tblPrEx>
          <w:tblLayout w:type="fixed"/>
          <w:tblCellMar>
            <w:top w:w="15" w:type="dxa"/>
            <w:left w:w="15" w:type="dxa"/>
            <w:bottom w:w="15" w:type="dxa"/>
            <w:right w:w="15" w:type="dxa"/>
          </w:tblCellMar>
        </w:tblPrEx>
        <w:trPr>
          <w:trHeight w:val="285"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3</w:t>
            </w:r>
            <w:r>
              <w:rPr>
                <w:rFonts w:ascii="宋体" w:hAnsi="宋体" w:cs="宋体"/>
                <w:bCs/>
                <w:sz w:val="24"/>
              </w:rPr>
              <w:t>1</w:t>
            </w:r>
          </w:p>
        </w:tc>
        <w:tc>
          <w:tcPr>
            <w:tcW w:w="31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磁力百分表</w:t>
            </w:r>
          </w:p>
        </w:tc>
        <w:tc>
          <w:tcPr>
            <w:tcW w:w="19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0-5mm</w:t>
            </w: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块</w:t>
            </w:r>
          </w:p>
        </w:tc>
        <w:tc>
          <w:tcPr>
            <w:tcW w:w="8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3</w:t>
            </w:r>
          </w:p>
        </w:tc>
        <w:tc>
          <w:tcPr>
            <w:tcW w:w="19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校方提供</w:t>
            </w:r>
          </w:p>
        </w:tc>
      </w:tr>
      <w:tr>
        <w:tblPrEx>
          <w:tblLayout w:type="fixed"/>
          <w:tblCellMar>
            <w:top w:w="15" w:type="dxa"/>
            <w:left w:w="15" w:type="dxa"/>
            <w:bottom w:w="15" w:type="dxa"/>
            <w:right w:w="15" w:type="dxa"/>
          </w:tblCellMar>
        </w:tblPrEx>
        <w:trPr>
          <w:trHeight w:val="285"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3</w:t>
            </w:r>
            <w:r>
              <w:rPr>
                <w:rFonts w:ascii="宋体" w:hAnsi="宋体" w:cs="宋体"/>
                <w:bCs/>
                <w:sz w:val="24"/>
              </w:rPr>
              <w:t>2</w:t>
            </w:r>
          </w:p>
        </w:tc>
        <w:tc>
          <w:tcPr>
            <w:tcW w:w="31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磁力表座、支架</w:t>
            </w:r>
          </w:p>
        </w:tc>
        <w:tc>
          <w:tcPr>
            <w:tcW w:w="19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CZ-6A</w:t>
            </w: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套</w:t>
            </w:r>
          </w:p>
        </w:tc>
        <w:tc>
          <w:tcPr>
            <w:tcW w:w="8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3</w:t>
            </w:r>
          </w:p>
        </w:tc>
        <w:tc>
          <w:tcPr>
            <w:tcW w:w="19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校方提供</w:t>
            </w:r>
          </w:p>
        </w:tc>
      </w:tr>
      <w:tr>
        <w:tblPrEx>
          <w:tblLayout w:type="fixed"/>
          <w:tblCellMar>
            <w:top w:w="15" w:type="dxa"/>
            <w:left w:w="15" w:type="dxa"/>
            <w:bottom w:w="15" w:type="dxa"/>
            <w:right w:w="15" w:type="dxa"/>
          </w:tblCellMar>
        </w:tblPrEx>
        <w:trPr>
          <w:trHeight w:val="285"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3</w:t>
            </w:r>
            <w:r>
              <w:rPr>
                <w:rFonts w:ascii="宋体" w:hAnsi="宋体" w:cs="宋体"/>
                <w:bCs/>
                <w:sz w:val="24"/>
              </w:rPr>
              <w:t>3</w:t>
            </w:r>
          </w:p>
        </w:tc>
        <w:tc>
          <w:tcPr>
            <w:tcW w:w="31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深度千分尺</w:t>
            </w:r>
          </w:p>
        </w:tc>
        <w:tc>
          <w:tcPr>
            <w:tcW w:w="19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0-25mm</w:t>
            </w: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把</w:t>
            </w:r>
          </w:p>
        </w:tc>
        <w:tc>
          <w:tcPr>
            <w:tcW w:w="8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3</w:t>
            </w:r>
          </w:p>
        </w:tc>
        <w:tc>
          <w:tcPr>
            <w:tcW w:w="19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校方提供</w:t>
            </w:r>
          </w:p>
        </w:tc>
      </w:tr>
      <w:tr>
        <w:tblPrEx>
          <w:tblLayout w:type="fixed"/>
          <w:tblCellMar>
            <w:top w:w="15" w:type="dxa"/>
            <w:left w:w="15" w:type="dxa"/>
            <w:bottom w:w="15" w:type="dxa"/>
            <w:right w:w="15" w:type="dxa"/>
          </w:tblCellMar>
        </w:tblPrEx>
        <w:trPr>
          <w:trHeight w:val="285"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3</w:t>
            </w:r>
            <w:r>
              <w:rPr>
                <w:rFonts w:ascii="宋体" w:hAnsi="宋体" w:cs="宋体"/>
                <w:bCs/>
                <w:sz w:val="24"/>
              </w:rPr>
              <w:t>4</w:t>
            </w:r>
          </w:p>
        </w:tc>
        <w:tc>
          <w:tcPr>
            <w:tcW w:w="31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剪刀</w:t>
            </w:r>
          </w:p>
        </w:tc>
        <w:tc>
          <w:tcPr>
            <w:tcW w:w="19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通用型</w:t>
            </w: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把</w:t>
            </w:r>
          </w:p>
        </w:tc>
        <w:tc>
          <w:tcPr>
            <w:tcW w:w="8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3</w:t>
            </w:r>
          </w:p>
        </w:tc>
        <w:tc>
          <w:tcPr>
            <w:tcW w:w="19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校方提供</w:t>
            </w:r>
          </w:p>
        </w:tc>
      </w:tr>
      <w:tr>
        <w:tblPrEx>
          <w:tblLayout w:type="fixed"/>
          <w:tblCellMar>
            <w:top w:w="15" w:type="dxa"/>
            <w:left w:w="15" w:type="dxa"/>
            <w:bottom w:w="15" w:type="dxa"/>
            <w:right w:w="15" w:type="dxa"/>
          </w:tblCellMar>
        </w:tblPrEx>
        <w:trPr>
          <w:trHeight w:val="285"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3</w:t>
            </w:r>
            <w:r>
              <w:rPr>
                <w:rFonts w:ascii="宋体" w:hAnsi="宋体" w:cs="宋体"/>
                <w:bCs/>
                <w:sz w:val="24"/>
              </w:rPr>
              <w:t>5</w:t>
            </w:r>
          </w:p>
        </w:tc>
        <w:tc>
          <w:tcPr>
            <w:tcW w:w="31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360度刻度盘</w:t>
            </w:r>
          </w:p>
        </w:tc>
        <w:tc>
          <w:tcPr>
            <w:tcW w:w="19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外450mm</w:t>
            </w: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个</w:t>
            </w:r>
          </w:p>
        </w:tc>
        <w:tc>
          <w:tcPr>
            <w:tcW w:w="8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3</w:t>
            </w:r>
          </w:p>
        </w:tc>
        <w:tc>
          <w:tcPr>
            <w:tcW w:w="19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校方提供</w:t>
            </w:r>
          </w:p>
        </w:tc>
      </w:tr>
      <w:tr>
        <w:tblPrEx>
          <w:tblLayout w:type="fixed"/>
          <w:tblCellMar>
            <w:top w:w="15" w:type="dxa"/>
            <w:left w:w="15" w:type="dxa"/>
            <w:bottom w:w="15" w:type="dxa"/>
            <w:right w:w="15" w:type="dxa"/>
          </w:tblCellMar>
        </w:tblPrEx>
        <w:trPr>
          <w:trHeight w:val="285"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3</w:t>
            </w:r>
            <w:r>
              <w:rPr>
                <w:rFonts w:ascii="宋体" w:hAnsi="宋体" w:cs="宋体"/>
                <w:bCs/>
                <w:sz w:val="24"/>
              </w:rPr>
              <w:t>6</w:t>
            </w:r>
          </w:p>
        </w:tc>
        <w:tc>
          <w:tcPr>
            <w:tcW w:w="31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小圆镜</w:t>
            </w:r>
          </w:p>
        </w:tc>
        <w:tc>
          <w:tcPr>
            <w:tcW w:w="19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10cm</w:t>
            </w: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个</w:t>
            </w:r>
          </w:p>
        </w:tc>
        <w:tc>
          <w:tcPr>
            <w:tcW w:w="8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3</w:t>
            </w:r>
          </w:p>
        </w:tc>
        <w:tc>
          <w:tcPr>
            <w:tcW w:w="19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校方提供</w:t>
            </w:r>
          </w:p>
        </w:tc>
      </w:tr>
      <w:tr>
        <w:tblPrEx>
          <w:tblLayout w:type="fixed"/>
          <w:tblCellMar>
            <w:top w:w="15" w:type="dxa"/>
            <w:left w:w="15" w:type="dxa"/>
            <w:bottom w:w="15" w:type="dxa"/>
            <w:right w:w="15" w:type="dxa"/>
          </w:tblCellMar>
        </w:tblPrEx>
        <w:trPr>
          <w:trHeight w:val="285"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ascii="宋体" w:hAnsi="宋体" w:cs="宋体"/>
                <w:bCs/>
                <w:sz w:val="24"/>
              </w:rPr>
              <w:t>37</w:t>
            </w:r>
          </w:p>
        </w:tc>
        <w:tc>
          <w:tcPr>
            <w:tcW w:w="31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color w:val="000000" w:themeColor="text1"/>
                <w:sz w:val="24"/>
              </w:rPr>
            </w:pPr>
            <w:r>
              <w:rPr>
                <w:rFonts w:hint="eastAsia" w:ascii="宋体" w:hAnsi="宋体" w:cs="宋体"/>
                <w:bCs/>
                <w:color w:val="000000" w:themeColor="text1"/>
                <w:sz w:val="24"/>
              </w:rPr>
              <w:t>手电筒</w:t>
            </w:r>
          </w:p>
        </w:tc>
        <w:tc>
          <w:tcPr>
            <w:tcW w:w="19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个</w:t>
            </w:r>
          </w:p>
        </w:tc>
        <w:tc>
          <w:tcPr>
            <w:tcW w:w="8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3</w:t>
            </w:r>
          </w:p>
        </w:tc>
        <w:tc>
          <w:tcPr>
            <w:tcW w:w="19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校方提供</w:t>
            </w:r>
          </w:p>
        </w:tc>
      </w:tr>
      <w:tr>
        <w:tblPrEx>
          <w:tblLayout w:type="fixed"/>
          <w:tblCellMar>
            <w:top w:w="15" w:type="dxa"/>
            <w:left w:w="15" w:type="dxa"/>
            <w:bottom w:w="15" w:type="dxa"/>
            <w:right w:w="15" w:type="dxa"/>
          </w:tblCellMar>
        </w:tblPrEx>
        <w:trPr>
          <w:trHeight w:val="285"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ascii="宋体" w:hAnsi="宋体" w:cs="宋体"/>
                <w:bCs/>
                <w:sz w:val="24"/>
              </w:rPr>
              <w:t>38</w:t>
            </w:r>
          </w:p>
        </w:tc>
        <w:tc>
          <w:tcPr>
            <w:tcW w:w="31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color w:val="000000" w:themeColor="text1"/>
                <w:sz w:val="24"/>
              </w:rPr>
            </w:pPr>
            <w:r>
              <w:rPr>
                <w:rFonts w:hint="eastAsia" w:ascii="宋体" w:hAnsi="宋体" w:cs="宋体"/>
                <w:bCs/>
                <w:color w:val="000000" w:themeColor="text1"/>
                <w:sz w:val="24"/>
              </w:rPr>
              <w:t>垫脚板</w:t>
            </w:r>
          </w:p>
        </w:tc>
        <w:tc>
          <w:tcPr>
            <w:tcW w:w="19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一套四块</w:t>
            </w: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套</w:t>
            </w:r>
          </w:p>
        </w:tc>
        <w:tc>
          <w:tcPr>
            <w:tcW w:w="8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3</w:t>
            </w:r>
          </w:p>
        </w:tc>
        <w:tc>
          <w:tcPr>
            <w:tcW w:w="19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校方提供</w:t>
            </w:r>
          </w:p>
        </w:tc>
      </w:tr>
      <w:tr>
        <w:tblPrEx>
          <w:tblLayout w:type="fixed"/>
          <w:tblCellMar>
            <w:top w:w="15" w:type="dxa"/>
            <w:left w:w="15" w:type="dxa"/>
            <w:bottom w:w="15" w:type="dxa"/>
            <w:right w:w="15" w:type="dxa"/>
          </w:tblCellMar>
        </w:tblPrEx>
        <w:trPr>
          <w:trHeight w:val="285"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ascii="宋体" w:hAnsi="宋体" w:cs="宋体"/>
                <w:bCs/>
                <w:sz w:val="24"/>
              </w:rPr>
              <w:t>39</w:t>
            </w:r>
          </w:p>
        </w:tc>
        <w:tc>
          <w:tcPr>
            <w:tcW w:w="31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color w:val="000000" w:themeColor="text1"/>
                <w:sz w:val="24"/>
              </w:rPr>
            </w:pPr>
            <w:r>
              <w:rPr>
                <w:rFonts w:hint="eastAsia" w:ascii="宋体" w:hAnsi="宋体" w:cs="宋体"/>
                <w:bCs/>
                <w:color w:val="000000" w:themeColor="text1"/>
                <w:sz w:val="24"/>
              </w:rPr>
              <w:t>机油壶</w:t>
            </w:r>
          </w:p>
        </w:tc>
        <w:tc>
          <w:tcPr>
            <w:tcW w:w="19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250ml</w:t>
            </w: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个</w:t>
            </w:r>
          </w:p>
        </w:tc>
        <w:tc>
          <w:tcPr>
            <w:tcW w:w="8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3</w:t>
            </w:r>
          </w:p>
        </w:tc>
        <w:tc>
          <w:tcPr>
            <w:tcW w:w="19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校方提供</w:t>
            </w:r>
          </w:p>
        </w:tc>
      </w:tr>
      <w:tr>
        <w:tblPrEx>
          <w:tblLayout w:type="fixed"/>
          <w:tblCellMar>
            <w:top w:w="15" w:type="dxa"/>
            <w:left w:w="15" w:type="dxa"/>
            <w:bottom w:w="15" w:type="dxa"/>
            <w:right w:w="15" w:type="dxa"/>
          </w:tblCellMar>
        </w:tblPrEx>
        <w:trPr>
          <w:trHeight w:val="285"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4</w:t>
            </w:r>
            <w:r>
              <w:rPr>
                <w:rFonts w:ascii="宋体" w:hAnsi="宋体" w:cs="宋体"/>
                <w:bCs/>
                <w:sz w:val="24"/>
              </w:rPr>
              <w:t>0</w:t>
            </w:r>
          </w:p>
        </w:tc>
        <w:tc>
          <w:tcPr>
            <w:tcW w:w="31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color w:val="000000" w:themeColor="text1"/>
                <w:sz w:val="24"/>
              </w:rPr>
            </w:pPr>
            <w:r>
              <w:rPr>
                <w:rFonts w:hint="eastAsia" w:ascii="宋体" w:hAnsi="宋体" w:cs="宋体"/>
                <w:bCs/>
                <w:color w:val="000000" w:themeColor="text1"/>
                <w:sz w:val="24"/>
              </w:rPr>
              <w:t>零件盒</w:t>
            </w:r>
          </w:p>
        </w:tc>
        <w:tc>
          <w:tcPr>
            <w:tcW w:w="19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大号</w:t>
            </w: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个</w:t>
            </w:r>
          </w:p>
        </w:tc>
        <w:tc>
          <w:tcPr>
            <w:tcW w:w="8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6</w:t>
            </w:r>
          </w:p>
        </w:tc>
        <w:tc>
          <w:tcPr>
            <w:tcW w:w="19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校方提供</w:t>
            </w:r>
          </w:p>
        </w:tc>
      </w:tr>
      <w:tr>
        <w:tblPrEx>
          <w:tblLayout w:type="fixed"/>
          <w:tblCellMar>
            <w:top w:w="15" w:type="dxa"/>
            <w:left w:w="15" w:type="dxa"/>
            <w:bottom w:w="15" w:type="dxa"/>
            <w:right w:w="15" w:type="dxa"/>
          </w:tblCellMar>
        </w:tblPrEx>
        <w:trPr>
          <w:trHeight w:val="285" w:hRule="atLeast"/>
          <w:jc w:val="center"/>
        </w:trPr>
        <w:tc>
          <w:tcPr>
            <w:tcW w:w="6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4</w:t>
            </w:r>
            <w:r>
              <w:rPr>
                <w:rFonts w:ascii="宋体" w:hAnsi="宋体" w:cs="宋体"/>
                <w:bCs/>
                <w:sz w:val="24"/>
              </w:rPr>
              <w:t>1</w:t>
            </w:r>
          </w:p>
        </w:tc>
        <w:tc>
          <w:tcPr>
            <w:tcW w:w="31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color w:val="000000" w:themeColor="text1"/>
                <w:sz w:val="24"/>
              </w:rPr>
            </w:pPr>
            <w:r>
              <w:rPr>
                <w:rFonts w:hint="eastAsia" w:ascii="宋体" w:hAnsi="宋体" w:cs="宋体"/>
                <w:bCs/>
                <w:color w:val="000000" w:themeColor="text1"/>
                <w:sz w:val="24"/>
              </w:rPr>
              <w:t>零件盒</w:t>
            </w:r>
          </w:p>
        </w:tc>
        <w:tc>
          <w:tcPr>
            <w:tcW w:w="19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小号</w:t>
            </w: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个</w:t>
            </w:r>
          </w:p>
        </w:tc>
        <w:tc>
          <w:tcPr>
            <w:tcW w:w="8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10</w:t>
            </w:r>
          </w:p>
        </w:tc>
        <w:tc>
          <w:tcPr>
            <w:tcW w:w="19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校方提供</w:t>
            </w:r>
          </w:p>
        </w:tc>
      </w:tr>
      <w:tr>
        <w:tblPrEx>
          <w:tblLayout w:type="fixed"/>
          <w:tblCellMar>
            <w:top w:w="15" w:type="dxa"/>
            <w:left w:w="15" w:type="dxa"/>
            <w:bottom w:w="15" w:type="dxa"/>
            <w:right w:w="15" w:type="dxa"/>
          </w:tblCellMar>
        </w:tblPrEx>
        <w:trPr>
          <w:trHeight w:val="285" w:hRule="atLeast"/>
          <w:jc w:val="center"/>
        </w:trPr>
        <w:tc>
          <w:tcPr>
            <w:tcW w:w="644" w:type="dxa"/>
            <w:tcBorders>
              <w:top w:val="single" w:color="000000" w:sz="4" w:space="0"/>
              <w:left w:val="single" w:color="000000" w:sz="4" w:space="0"/>
              <w:bottom w:val="single" w:color="auto"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4</w:t>
            </w:r>
            <w:r>
              <w:rPr>
                <w:rFonts w:ascii="宋体" w:hAnsi="宋体" w:cs="宋体"/>
                <w:bCs/>
                <w:sz w:val="24"/>
              </w:rPr>
              <w:t>2</w:t>
            </w:r>
          </w:p>
        </w:tc>
        <w:tc>
          <w:tcPr>
            <w:tcW w:w="3166" w:type="dxa"/>
            <w:tcBorders>
              <w:top w:val="single" w:color="000000" w:sz="4" w:space="0"/>
              <w:left w:val="single" w:color="000000" w:sz="4" w:space="0"/>
              <w:bottom w:val="single" w:color="auto" w:sz="4" w:space="0"/>
              <w:right w:val="single" w:color="000000" w:sz="4" w:space="0"/>
            </w:tcBorders>
            <w:shd w:val="clear" w:color="auto" w:fill="FFFFFF"/>
            <w:vAlign w:val="center"/>
          </w:tcPr>
          <w:p>
            <w:pPr>
              <w:jc w:val="center"/>
              <w:rPr>
                <w:rFonts w:ascii="宋体" w:hAnsi="宋体"/>
                <w:bCs/>
                <w:color w:val="000000" w:themeColor="text1"/>
                <w:sz w:val="24"/>
              </w:rPr>
            </w:pPr>
            <w:r>
              <w:rPr>
                <w:rFonts w:hint="eastAsia" w:ascii="宋体" w:hAnsi="宋体" w:cs="宋体"/>
                <w:bCs/>
                <w:color w:val="000000" w:themeColor="text1"/>
                <w:sz w:val="24"/>
              </w:rPr>
              <w:t>清洗盘</w:t>
            </w:r>
          </w:p>
        </w:tc>
        <w:tc>
          <w:tcPr>
            <w:tcW w:w="1976" w:type="dxa"/>
            <w:tcBorders>
              <w:top w:val="single" w:color="000000" w:sz="4" w:space="0"/>
              <w:left w:val="single" w:color="000000" w:sz="4" w:space="0"/>
              <w:bottom w:val="single" w:color="auto"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800*500*120mm</w:t>
            </w:r>
          </w:p>
        </w:tc>
        <w:tc>
          <w:tcPr>
            <w:tcW w:w="705" w:type="dxa"/>
            <w:tcBorders>
              <w:top w:val="single" w:color="000000" w:sz="4" w:space="0"/>
              <w:left w:val="single" w:color="000000" w:sz="4" w:space="0"/>
              <w:bottom w:val="single" w:color="auto"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个</w:t>
            </w:r>
          </w:p>
        </w:tc>
        <w:tc>
          <w:tcPr>
            <w:tcW w:w="879" w:type="dxa"/>
            <w:tcBorders>
              <w:top w:val="single" w:color="000000" w:sz="4" w:space="0"/>
              <w:left w:val="single" w:color="000000" w:sz="4" w:space="0"/>
              <w:bottom w:val="single" w:color="auto"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3</w:t>
            </w:r>
          </w:p>
        </w:tc>
        <w:tc>
          <w:tcPr>
            <w:tcW w:w="1959" w:type="dxa"/>
            <w:tcBorders>
              <w:top w:val="single" w:color="000000" w:sz="4" w:space="0"/>
              <w:left w:val="single" w:color="000000" w:sz="4" w:space="0"/>
              <w:bottom w:val="single" w:color="auto"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校方提供</w:t>
            </w:r>
          </w:p>
        </w:tc>
      </w:tr>
      <w:tr>
        <w:tblPrEx>
          <w:tblLayout w:type="fixed"/>
          <w:tblCellMar>
            <w:top w:w="15" w:type="dxa"/>
            <w:left w:w="15" w:type="dxa"/>
            <w:bottom w:w="15" w:type="dxa"/>
            <w:right w:w="15" w:type="dxa"/>
          </w:tblCellMar>
        </w:tblPrEx>
        <w:trPr>
          <w:trHeight w:val="285" w:hRule="atLeast"/>
          <w:jc w:val="center"/>
        </w:trPr>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Cs/>
                <w:sz w:val="24"/>
              </w:rPr>
            </w:pPr>
            <w:r>
              <w:rPr>
                <w:rFonts w:hint="eastAsia" w:ascii="宋体" w:hAnsi="宋体" w:cs="宋体"/>
                <w:bCs/>
                <w:sz w:val="24"/>
              </w:rPr>
              <w:t>4</w:t>
            </w:r>
            <w:r>
              <w:rPr>
                <w:rFonts w:ascii="宋体" w:hAnsi="宋体" w:cs="宋体"/>
                <w:bCs/>
                <w:sz w:val="24"/>
              </w:rPr>
              <w:t>3</w:t>
            </w:r>
          </w:p>
        </w:tc>
        <w:tc>
          <w:tcPr>
            <w:tcW w:w="3166"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Cs/>
                <w:sz w:val="24"/>
              </w:rPr>
            </w:pPr>
            <w:r>
              <w:rPr>
                <w:rFonts w:hint="eastAsia" w:ascii="宋体" w:hAnsi="宋体" w:cs="宋体"/>
                <w:bCs/>
                <w:sz w:val="24"/>
              </w:rPr>
              <w:t>发动机维修手册</w:t>
            </w:r>
          </w:p>
        </w:tc>
        <w:tc>
          <w:tcPr>
            <w:tcW w:w="1976"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Cs/>
                <w:sz w:val="24"/>
              </w:rPr>
            </w:pPr>
            <w:r>
              <w:rPr>
                <w:rFonts w:hint="eastAsia" w:ascii="宋体" w:hAnsi="宋体" w:cs="宋体"/>
                <w:bCs/>
                <w:sz w:val="24"/>
              </w:rPr>
              <w:t>WP10</w:t>
            </w:r>
          </w:p>
        </w:tc>
        <w:tc>
          <w:tcPr>
            <w:tcW w:w="705"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Cs/>
                <w:sz w:val="24"/>
              </w:rPr>
            </w:pPr>
            <w:r>
              <w:rPr>
                <w:rFonts w:hint="eastAsia" w:ascii="宋体" w:hAnsi="宋体" w:cs="宋体"/>
                <w:bCs/>
                <w:sz w:val="24"/>
              </w:rPr>
              <w:t>套</w:t>
            </w:r>
          </w:p>
        </w:tc>
        <w:tc>
          <w:tcPr>
            <w:tcW w:w="879"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Cs/>
                <w:sz w:val="24"/>
              </w:rPr>
            </w:pPr>
            <w:r>
              <w:rPr>
                <w:rFonts w:hint="eastAsia" w:ascii="宋体" w:hAnsi="宋体" w:cs="宋体"/>
                <w:bCs/>
                <w:sz w:val="24"/>
              </w:rPr>
              <w:t>3</w:t>
            </w:r>
          </w:p>
        </w:tc>
        <w:tc>
          <w:tcPr>
            <w:tcW w:w="1959"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Cs/>
                <w:sz w:val="24"/>
              </w:rPr>
            </w:pPr>
            <w:r>
              <w:rPr>
                <w:rFonts w:hint="eastAsia" w:ascii="宋体" w:hAnsi="宋体" w:cs="宋体"/>
                <w:bCs/>
                <w:sz w:val="24"/>
              </w:rPr>
              <w:t>潍柴动力提供</w:t>
            </w:r>
          </w:p>
        </w:tc>
      </w:tr>
      <w:tr>
        <w:tblPrEx>
          <w:tblLayout w:type="fixed"/>
          <w:tblCellMar>
            <w:top w:w="15" w:type="dxa"/>
            <w:left w:w="15" w:type="dxa"/>
            <w:bottom w:w="15" w:type="dxa"/>
            <w:right w:w="15" w:type="dxa"/>
          </w:tblCellMar>
        </w:tblPrEx>
        <w:trPr>
          <w:trHeight w:val="285" w:hRule="atLeast"/>
          <w:jc w:val="center"/>
        </w:trPr>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Cs/>
                <w:sz w:val="24"/>
              </w:rPr>
            </w:pPr>
            <w:r>
              <w:rPr>
                <w:rFonts w:hint="eastAsia" w:ascii="宋体" w:hAnsi="宋体" w:cs="宋体"/>
                <w:bCs/>
                <w:sz w:val="24"/>
              </w:rPr>
              <w:t>4</w:t>
            </w:r>
            <w:r>
              <w:rPr>
                <w:rFonts w:ascii="宋体" w:hAnsi="宋体" w:cs="宋体"/>
                <w:bCs/>
                <w:sz w:val="24"/>
              </w:rPr>
              <w:t>4</w:t>
            </w:r>
          </w:p>
        </w:tc>
        <w:tc>
          <w:tcPr>
            <w:tcW w:w="3166"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Cs/>
                <w:sz w:val="24"/>
              </w:rPr>
            </w:pPr>
            <w:r>
              <w:rPr>
                <w:rFonts w:hint="eastAsia" w:ascii="宋体" w:hAnsi="宋体" w:cs="宋体"/>
                <w:bCs/>
                <w:sz w:val="24"/>
              </w:rPr>
              <w:t>带胶皮的工作台</w:t>
            </w:r>
          </w:p>
        </w:tc>
        <w:tc>
          <w:tcPr>
            <w:tcW w:w="1976"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Cs/>
                <w:sz w:val="24"/>
              </w:rPr>
            </w:pPr>
            <w:r>
              <w:rPr>
                <w:rFonts w:hint="eastAsia" w:ascii="宋体" w:hAnsi="宋体" w:cs="宋体"/>
                <w:bCs/>
                <w:sz w:val="24"/>
              </w:rPr>
              <w:t>KBR-FY-800ES</w:t>
            </w:r>
          </w:p>
        </w:tc>
        <w:tc>
          <w:tcPr>
            <w:tcW w:w="705"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Cs/>
                <w:sz w:val="24"/>
              </w:rPr>
            </w:pPr>
            <w:r>
              <w:rPr>
                <w:rFonts w:hint="eastAsia" w:ascii="宋体" w:hAnsi="宋体" w:cs="宋体"/>
                <w:bCs/>
                <w:sz w:val="24"/>
              </w:rPr>
              <w:t>张</w:t>
            </w:r>
          </w:p>
        </w:tc>
        <w:tc>
          <w:tcPr>
            <w:tcW w:w="879"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Cs/>
                <w:sz w:val="24"/>
              </w:rPr>
            </w:pPr>
            <w:r>
              <w:rPr>
                <w:rFonts w:hint="eastAsia" w:ascii="宋体" w:hAnsi="宋体" w:cs="宋体"/>
                <w:bCs/>
                <w:sz w:val="24"/>
              </w:rPr>
              <w:t>3</w:t>
            </w:r>
          </w:p>
        </w:tc>
        <w:tc>
          <w:tcPr>
            <w:tcW w:w="1959"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Cs/>
                <w:sz w:val="24"/>
              </w:rPr>
            </w:pPr>
            <w:r>
              <w:rPr>
                <w:rFonts w:hint="eastAsia" w:ascii="宋体" w:hAnsi="宋体" w:cs="宋体"/>
                <w:bCs/>
                <w:sz w:val="24"/>
              </w:rPr>
              <w:t>英创天元提供</w:t>
            </w:r>
          </w:p>
        </w:tc>
      </w:tr>
      <w:tr>
        <w:tblPrEx>
          <w:tblLayout w:type="fixed"/>
          <w:tblCellMar>
            <w:top w:w="15" w:type="dxa"/>
            <w:left w:w="15" w:type="dxa"/>
            <w:bottom w:w="15" w:type="dxa"/>
            <w:right w:w="15" w:type="dxa"/>
          </w:tblCellMar>
        </w:tblPrEx>
        <w:trPr>
          <w:trHeight w:val="285" w:hRule="atLeast"/>
          <w:jc w:val="center"/>
        </w:trPr>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Cs/>
                <w:sz w:val="24"/>
              </w:rPr>
            </w:pPr>
            <w:r>
              <w:rPr>
                <w:rFonts w:hint="eastAsia" w:ascii="宋体" w:hAnsi="宋体" w:cs="宋体"/>
                <w:bCs/>
                <w:sz w:val="24"/>
              </w:rPr>
              <w:t>4</w:t>
            </w:r>
            <w:r>
              <w:rPr>
                <w:rFonts w:ascii="宋体" w:hAnsi="宋体" w:cs="宋体"/>
                <w:bCs/>
                <w:sz w:val="24"/>
              </w:rPr>
              <w:t>5</w:t>
            </w:r>
          </w:p>
        </w:tc>
        <w:tc>
          <w:tcPr>
            <w:tcW w:w="3166"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Cs/>
                <w:color w:val="000000"/>
                <w:sz w:val="24"/>
              </w:rPr>
            </w:pPr>
            <w:r>
              <w:rPr>
                <w:rFonts w:hint="eastAsia" w:ascii="宋体" w:hAnsi="宋体" w:cs="宋体"/>
                <w:bCs/>
                <w:color w:val="000000"/>
                <w:sz w:val="24"/>
              </w:rPr>
              <w:t>货架</w:t>
            </w:r>
          </w:p>
        </w:tc>
        <w:tc>
          <w:tcPr>
            <w:tcW w:w="1976"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Cs/>
                <w:sz w:val="24"/>
              </w:rPr>
            </w:pPr>
            <w:r>
              <w:rPr>
                <w:rFonts w:hint="eastAsia" w:ascii="宋体" w:hAnsi="宋体" w:cs="宋体"/>
                <w:bCs/>
                <w:sz w:val="24"/>
              </w:rPr>
              <w:t>2000*500*2000mm</w:t>
            </w:r>
          </w:p>
        </w:tc>
        <w:tc>
          <w:tcPr>
            <w:tcW w:w="705"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Cs/>
                <w:sz w:val="24"/>
              </w:rPr>
            </w:pPr>
            <w:r>
              <w:rPr>
                <w:rFonts w:hint="eastAsia" w:ascii="宋体" w:hAnsi="宋体" w:cs="宋体"/>
                <w:bCs/>
                <w:sz w:val="24"/>
              </w:rPr>
              <w:t>个</w:t>
            </w:r>
          </w:p>
        </w:tc>
        <w:tc>
          <w:tcPr>
            <w:tcW w:w="879"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Cs/>
                <w:sz w:val="24"/>
              </w:rPr>
            </w:pPr>
            <w:r>
              <w:rPr>
                <w:rFonts w:hint="eastAsia" w:ascii="宋体" w:hAnsi="宋体" w:cs="宋体"/>
                <w:bCs/>
                <w:sz w:val="24"/>
              </w:rPr>
              <w:t>6</w:t>
            </w:r>
          </w:p>
        </w:tc>
        <w:tc>
          <w:tcPr>
            <w:tcW w:w="1959"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Cs/>
                <w:sz w:val="24"/>
              </w:rPr>
            </w:pPr>
            <w:r>
              <w:rPr>
                <w:rFonts w:hint="eastAsia" w:ascii="宋体" w:hAnsi="宋体" w:cs="宋体"/>
                <w:bCs/>
                <w:sz w:val="24"/>
              </w:rPr>
              <w:t>校方提供</w:t>
            </w:r>
          </w:p>
        </w:tc>
      </w:tr>
      <w:tr>
        <w:tblPrEx>
          <w:tblLayout w:type="fixed"/>
          <w:tblCellMar>
            <w:top w:w="15" w:type="dxa"/>
            <w:left w:w="15" w:type="dxa"/>
            <w:bottom w:w="15" w:type="dxa"/>
            <w:right w:w="15" w:type="dxa"/>
          </w:tblCellMar>
        </w:tblPrEx>
        <w:trPr>
          <w:trHeight w:val="285" w:hRule="atLeast"/>
          <w:jc w:val="center"/>
        </w:trPr>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Cs/>
                <w:sz w:val="24"/>
              </w:rPr>
            </w:pPr>
            <w:r>
              <w:rPr>
                <w:rFonts w:hint="eastAsia" w:ascii="宋体" w:hAnsi="宋体" w:cs="宋体"/>
                <w:bCs/>
                <w:sz w:val="24"/>
              </w:rPr>
              <w:t>4</w:t>
            </w:r>
            <w:r>
              <w:rPr>
                <w:rFonts w:ascii="宋体" w:hAnsi="宋体" w:cs="宋体"/>
                <w:bCs/>
                <w:sz w:val="24"/>
              </w:rPr>
              <w:t>6</w:t>
            </w:r>
          </w:p>
        </w:tc>
        <w:tc>
          <w:tcPr>
            <w:tcW w:w="3166"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Cs/>
                <w:sz w:val="24"/>
              </w:rPr>
            </w:pPr>
            <w:r>
              <w:rPr>
                <w:rFonts w:hint="eastAsia" w:ascii="宋体" w:hAnsi="宋体" w:cs="宋体"/>
                <w:bCs/>
                <w:sz w:val="24"/>
              </w:rPr>
              <w:t>护目镜</w:t>
            </w:r>
          </w:p>
        </w:tc>
        <w:tc>
          <w:tcPr>
            <w:tcW w:w="1976"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Cs/>
                <w:sz w:val="24"/>
              </w:rPr>
            </w:pPr>
            <w:r>
              <w:rPr>
                <w:rFonts w:hint="eastAsia" w:ascii="宋体" w:hAnsi="宋体" w:cs="宋体"/>
                <w:bCs/>
                <w:sz w:val="24"/>
              </w:rPr>
              <w:t>透明</w:t>
            </w:r>
          </w:p>
        </w:tc>
        <w:tc>
          <w:tcPr>
            <w:tcW w:w="705"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Cs/>
                <w:sz w:val="24"/>
              </w:rPr>
            </w:pPr>
            <w:r>
              <w:rPr>
                <w:rFonts w:hint="eastAsia" w:ascii="宋体" w:hAnsi="宋体" w:cs="宋体"/>
                <w:bCs/>
                <w:sz w:val="24"/>
              </w:rPr>
              <w:t>个</w:t>
            </w:r>
          </w:p>
        </w:tc>
        <w:tc>
          <w:tcPr>
            <w:tcW w:w="879"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Cs/>
                <w:sz w:val="24"/>
              </w:rPr>
            </w:pPr>
            <w:r>
              <w:rPr>
                <w:rFonts w:hint="eastAsia" w:ascii="宋体" w:hAnsi="宋体" w:cs="宋体"/>
                <w:bCs/>
                <w:sz w:val="24"/>
              </w:rPr>
              <w:t>6</w:t>
            </w:r>
          </w:p>
        </w:tc>
        <w:tc>
          <w:tcPr>
            <w:tcW w:w="1959"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Cs/>
                <w:sz w:val="24"/>
              </w:rPr>
            </w:pPr>
            <w:r>
              <w:rPr>
                <w:rFonts w:hint="eastAsia" w:ascii="宋体" w:hAnsi="宋体" w:cs="宋体"/>
                <w:bCs/>
                <w:sz w:val="24"/>
              </w:rPr>
              <w:t>校方提供</w:t>
            </w:r>
          </w:p>
        </w:tc>
      </w:tr>
      <w:tr>
        <w:tblPrEx>
          <w:tblLayout w:type="fixed"/>
          <w:tblCellMar>
            <w:top w:w="15" w:type="dxa"/>
            <w:left w:w="15" w:type="dxa"/>
            <w:bottom w:w="15" w:type="dxa"/>
            <w:right w:w="15" w:type="dxa"/>
          </w:tblCellMar>
        </w:tblPrEx>
        <w:trPr>
          <w:trHeight w:val="285" w:hRule="atLeast"/>
          <w:jc w:val="center"/>
        </w:trPr>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Cs/>
                <w:sz w:val="24"/>
              </w:rPr>
            </w:pPr>
            <w:r>
              <w:rPr>
                <w:rFonts w:ascii="宋体" w:hAnsi="宋体" w:cs="宋体"/>
                <w:bCs/>
                <w:sz w:val="24"/>
              </w:rPr>
              <w:t>47</w:t>
            </w:r>
          </w:p>
        </w:tc>
        <w:tc>
          <w:tcPr>
            <w:tcW w:w="3166"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Cs/>
                <w:sz w:val="24"/>
              </w:rPr>
            </w:pPr>
            <w:r>
              <w:rPr>
                <w:rFonts w:hint="eastAsia" w:ascii="宋体" w:hAnsi="宋体" w:cs="宋体"/>
                <w:bCs/>
                <w:sz w:val="24"/>
              </w:rPr>
              <w:t>棉线手套</w:t>
            </w:r>
          </w:p>
        </w:tc>
        <w:tc>
          <w:tcPr>
            <w:tcW w:w="1976"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Cs/>
                <w:sz w:val="24"/>
              </w:rPr>
            </w:pPr>
            <w:r>
              <w:rPr>
                <w:rFonts w:hint="eastAsia" w:ascii="宋体" w:hAnsi="宋体" w:cs="宋体"/>
                <w:bCs/>
                <w:sz w:val="24"/>
              </w:rPr>
              <w:t>棉线</w:t>
            </w:r>
          </w:p>
        </w:tc>
        <w:tc>
          <w:tcPr>
            <w:tcW w:w="705"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Cs/>
                <w:sz w:val="24"/>
              </w:rPr>
            </w:pPr>
            <w:r>
              <w:rPr>
                <w:rFonts w:hint="eastAsia" w:ascii="宋体" w:hAnsi="宋体" w:cs="宋体"/>
                <w:bCs/>
                <w:sz w:val="24"/>
              </w:rPr>
              <w:t>副</w:t>
            </w:r>
          </w:p>
        </w:tc>
        <w:tc>
          <w:tcPr>
            <w:tcW w:w="879"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Cs/>
                <w:sz w:val="24"/>
              </w:rPr>
            </w:pPr>
            <w:r>
              <w:rPr>
                <w:rFonts w:hint="eastAsia" w:ascii="宋体" w:hAnsi="宋体" w:cs="宋体"/>
                <w:bCs/>
                <w:sz w:val="24"/>
              </w:rPr>
              <w:t>40</w:t>
            </w:r>
          </w:p>
        </w:tc>
        <w:tc>
          <w:tcPr>
            <w:tcW w:w="1959"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Cs/>
                <w:sz w:val="24"/>
              </w:rPr>
            </w:pPr>
            <w:r>
              <w:rPr>
                <w:rFonts w:hint="eastAsia" w:ascii="宋体" w:hAnsi="宋体" w:cs="宋体"/>
                <w:bCs/>
                <w:sz w:val="24"/>
              </w:rPr>
              <w:t>校方提供</w:t>
            </w:r>
          </w:p>
        </w:tc>
      </w:tr>
      <w:tr>
        <w:tblPrEx>
          <w:tblLayout w:type="fixed"/>
          <w:tblCellMar>
            <w:top w:w="15" w:type="dxa"/>
            <w:left w:w="15" w:type="dxa"/>
            <w:bottom w:w="15" w:type="dxa"/>
            <w:right w:w="15" w:type="dxa"/>
          </w:tblCellMar>
        </w:tblPrEx>
        <w:trPr>
          <w:trHeight w:val="285" w:hRule="atLeast"/>
          <w:jc w:val="center"/>
        </w:trPr>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Cs/>
                <w:sz w:val="24"/>
              </w:rPr>
            </w:pPr>
            <w:r>
              <w:rPr>
                <w:rFonts w:ascii="宋体" w:hAnsi="宋体" w:cs="宋体"/>
                <w:bCs/>
                <w:sz w:val="24"/>
              </w:rPr>
              <w:t>48</w:t>
            </w:r>
          </w:p>
        </w:tc>
        <w:tc>
          <w:tcPr>
            <w:tcW w:w="3166"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Cs/>
                <w:sz w:val="24"/>
              </w:rPr>
            </w:pPr>
            <w:r>
              <w:rPr>
                <w:rFonts w:hint="eastAsia" w:ascii="宋体" w:hAnsi="宋体" w:cs="宋体"/>
                <w:bCs/>
                <w:sz w:val="24"/>
              </w:rPr>
              <w:t>橡胶手套</w:t>
            </w:r>
          </w:p>
        </w:tc>
        <w:tc>
          <w:tcPr>
            <w:tcW w:w="1976"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Cs/>
                <w:sz w:val="24"/>
              </w:rPr>
            </w:pPr>
            <w:r>
              <w:rPr>
                <w:rFonts w:hint="eastAsia" w:ascii="宋体" w:hAnsi="宋体" w:cs="宋体"/>
                <w:bCs/>
                <w:sz w:val="24"/>
              </w:rPr>
              <w:t>橡胶</w:t>
            </w:r>
          </w:p>
        </w:tc>
        <w:tc>
          <w:tcPr>
            <w:tcW w:w="705"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Cs/>
                <w:sz w:val="24"/>
              </w:rPr>
            </w:pPr>
            <w:r>
              <w:rPr>
                <w:rFonts w:hint="eastAsia" w:ascii="宋体" w:hAnsi="宋体" w:cs="宋体"/>
                <w:bCs/>
                <w:sz w:val="24"/>
              </w:rPr>
              <w:t>副</w:t>
            </w:r>
          </w:p>
        </w:tc>
        <w:tc>
          <w:tcPr>
            <w:tcW w:w="879"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Cs/>
                <w:sz w:val="24"/>
              </w:rPr>
            </w:pPr>
            <w:r>
              <w:rPr>
                <w:rFonts w:hint="eastAsia" w:ascii="宋体" w:hAnsi="宋体" w:cs="宋体"/>
                <w:bCs/>
                <w:sz w:val="24"/>
              </w:rPr>
              <w:t>10</w:t>
            </w:r>
          </w:p>
        </w:tc>
        <w:tc>
          <w:tcPr>
            <w:tcW w:w="1959"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Cs/>
                <w:sz w:val="24"/>
              </w:rPr>
            </w:pPr>
            <w:r>
              <w:rPr>
                <w:rFonts w:hint="eastAsia" w:ascii="宋体" w:hAnsi="宋体" w:cs="宋体"/>
                <w:bCs/>
                <w:sz w:val="24"/>
              </w:rPr>
              <w:t>校方提供</w:t>
            </w:r>
          </w:p>
        </w:tc>
      </w:tr>
      <w:tr>
        <w:tblPrEx>
          <w:tblLayout w:type="fixed"/>
          <w:tblCellMar>
            <w:top w:w="15" w:type="dxa"/>
            <w:left w:w="15" w:type="dxa"/>
            <w:bottom w:w="15" w:type="dxa"/>
            <w:right w:w="15" w:type="dxa"/>
          </w:tblCellMar>
        </w:tblPrEx>
        <w:trPr>
          <w:trHeight w:val="285" w:hRule="atLeast"/>
          <w:jc w:val="center"/>
        </w:trPr>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Cs/>
                <w:sz w:val="24"/>
              </w:rPr>
            </w:pPr>
            <w:r>
              <w:rPr>
                <w:rFonts w:ascii="宋体" w:hAnsi="宋体" w:cs="宋体"/>
                <w:bCs/>
                <w:sz w:val="24"/>
              </w:rPr>
              <w:t>49</w:t>
            </w:r>
          </w:p>
        </w:tc>
        <w:tc>
          <w:tcPr>
            <w:tcW w:w="3166"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Cs/>
                <w:sz w:val="24"/>
              </w:rPr>
            </w:pPr>
            <w:r>
              <w:rPr>
                <w:rFonts w:hint="eastAsia" w:ascii="宋体" w:hAnsi="宋体" w:cs="宋体"/>
                <w:bCs/>
                <w:sz w:val="24"/>
              </w:rPr>
              <w:t>擦油布</w:t>
            </w:r>
          </w:p>
        </w:tc>
        <w:tc>
          <w:tcPr>
            <w:tcW w:w="1976"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Cs/>
                <w:sz w:val="24"/>
              </w:rPr>
            </w:pPr>
            <w:r>
              <w:rPr>
                <w:rFonts w:hint="eastAsia" w:ascii="宋体" w:hAnsi="宋体" w:cs="宋体"/>
                <w:bCs/>
                <w:sz w:val="24"/>
              </w:rPr>
              <w:t>纯棉</w:t>
            </w:r>
          </w:p>
        </w:tc>
        <w:tc>
          <w:tcPr>
            <w:tcW w:w="705"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Cs/>
                <w:sz w:val="24"/>
              </w:rPr>
            </w:pPr>
            <w:r>
              <w:rPr>
                <w:rFonts w:hint="eastAsia" w:ascii="宋体" w:hAnsi="宋体" w:cs="宋体"/>
                <w:bCs/>
                <w:sz w:val="24"/>
              </w:rPr>
              <w:t>斤</w:t>
            </w:r>
          </w:p>
        </w:tc>
        <w:tc>
          <w:tcPr>
            <w:tcW w:w="879"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Cs/>
                <w:sz w:val="24"/>
              </w:rPr>
            </w:pPr>
            <w:r>
              <w:rPr>
                <w:rFonts w:hint="eastAsia" w:ascii="宋体" w:hAnsi="宋体" w:cs="宋体"/>
                <w:bCs/>
                <w:sz w:val="24"/>
              </w:rPr>
              <w:t>16</w:t>
            </w:r>
          </w:p>
        </w:tc>
        <w:tc>
          <w:tcPr>
            <w:tcW w:w="1959"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Cs/>
                <w:sz w:val="24"/>
              </w:rPr>
            </w:pPr>
            <w:r>
              <w:rPr>
                <w:rFonts w:hint="eastAsia" w:ascii="宋体" w:hAnsi="宋体" w:cs="宋体"/>
                <w:bCs/>
                <w:sz w:val="24"/>
              </w:rPr>
              <w:t>校方提供</w:t>
            </w:r>
          </w:p>
        </w:tc>
      </w:tr>
      <w:tr>
        <w:tblPrEx>
          <w:tblLayout w:type="fixed"/>
          <w:tblCellMar>
            <w:top w:w="15" w:type="dxa"/>
            <w:left w:w="15" w:type="dxa"/>
            <w:bottom w:w="15" w:type="dxa"/>
            <w:right w:w="15" w:type="dxa"/>
          </w:tblCellMar>
        </w:tblPrEx>
        <w:trPr>
          <w:trHeight w:val="285" w:hRule="atLeast"/>
          <w:jc w:val="center"/>
        </w:trPr>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Cs/>
                <w:sz w:val="24"/>
              </w:rPr>
            </w:pPr>
            <w:r>
              <w:rPr>
                <w:rFonts w:hint="eastAsia" w:ascii="宋体" w:hAnsi="宋体" w:cs="宋体"/>
                <w:bCs/>
                <w:sz w:val="24"/>
              </w:rPr>
              <w:t>5</w:t>
            </w:r>
            <w:r>
              <w:rPr>
                <w:rFonts w:ascii="宋体" w:hAnsi="宋体" w:cs="宋体"/>
                <w:bCs/>
                <w:sz w:val="24"/>
              </w:rPr>
              <w:t>0</w:t>
            </w:r>
          </w:p>
        </w:tc>
        <w:tc>
          <w:tcPr>
            <w:tcW w:w="3166"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Cs/>
                <w:sz w:val="24"/>
              </w:rPr>
            </w:pPr>
            <w:r>
              <w:rPr>
                <w:rFonts w:hint="eastAsia" w:ascii="宋体" w:hAnsi="宋体" w:cs="宋体"/>
                <w:bCs/>
                <w:sz w:val="24"/>
              </w:rPr>
              <w:t>记号笔</w:t>
            </w:r>
          </w:p>
        </w:tc>
        <w:tc>
          <w:tcPr>
            <w:tcW w:w="1976"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Cs/>
                <w:sz w:val="24"/>
              </w:rPr>
            </w:pPr>
          </w:p>
        </w:tc>
        <w:tc>
          <w:tcPr>
            <w:tcW w:w="705"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Cs/>
                <w:sz w:val="24"/>
              </w:rPr>
            </w:pPr>
            <w:r>
              <w:rPr>
                <w:rFonts w:hint="eastAsia" w:ascii="宋体" w:hAnsi="宋体" w:cs="宋体"/>
                <w:bCs/>
                <w:sz w:val="24"/>
              </w:rPr>
              <w:t>支</w:t>
            </w:r>
          </w:p>
        </w:tc>
        <w:tc>
          <w:tcPr>
            <w:tcW w:w="879"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Cs/>
                <w:sz w:val="24"/>
              </w:rPr>
            </w:pPr>
            <w:r>
              <w:rPr>
                <w:rFonts w:hint="eastAsia" w:ascii="宋体" w:hAnsi="宋体" w:cs="宋体"/>
                <w:bCs/>
                <w:sz w:val="24"/>
              </w:rPr>
              <w:t>20</w:t>
            </w:r>
          </w:p>
        </w:tc>
        <w:tc>
          <w:tcPr>
            <w:tcW w:w="1959"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bCs/>
                <w:sz w:val="24"/>
              </w:rPr>
            </w:pPr>
            <w:r>
              <w:rPr>
                <w:rFonts w:hint="eastAsia" w:ascii="宋体" w:hAnsi="宋体" w:cs="宋体"/>
                <w:bCs/>
                <w:sz w:val="24"/>
              </w:rPr>
              <w:t>校方提供</w:t>
            </w:r>
          </w:p>
        </w:tc>
      </w:tr>
    </w:tbl>
    <w:p>
      <w:pPr>
        <w:spacing w:line="560" w:lineRule="exact"/>
        <w:rPr>
          <w:rFonts w:cs="宋体" w:asciiTheme="minorEastAsia" w:hAnsiTheme="minorEastAsia"/>
          <w:bCs/>
          <w:sz w:val="30"/>
          <w:szCs w:val="30"/>
        </w:rPr>
      </w:pPr>
    </w:p>
    <w:p>
      <w:pPr>
        <w:widowControl/>
        <w:spacing w:line="259" w:lineRule="auto"/>
        <w:ind w:left="417" w:hanging="10"/>
        <w:jc w:val="center"/>
        <w:rPr>
          <w:rFonts w:cs="宋体" w:asciiTheme="minorEastAsia" w:hAnsiTheme="minorEastAsia"/>
          <w:color w:val="000000"/>
          <w:sz w:val="30"/>
          <w:szCs w:val="30"/>
        </w:rPr>
      </w:pPr>
      <w:r>
        <w:rPr>
          <w:rFonts w:cs="宋体" w:asciiTheme="minorEastAsia" w:hAnsiTheme="minorEastAsia"/>
          <w:color w:val="000000"/>
          <w:sz w:val="30"/>
          <w:szCs w:val="30"/>
        </w:rPr>
        <w:t>发动机拆装与测量</w:t>
      </w:r>
      <w:r>
        <w:rPr>
          <w:rFonts w:hint="eastAsia" w:cs="宋体" w:asciiTheme="minorEastAsia" w:hAnsiTheme="minorEastAsia"/>
          <w:color w:val="000000"/>
          <w:sz w:val="30"/>
          <w:szCs w:val="30"/>
        </w:rPr>
        <w:t>备用</w:t>
      </w:r>
      <w:r>
        <w:rPr>
          <w:rFonts w:cs="宋体" w:asciiTheme="minorEastAsia" w:hAnsiTheme="minorEastAsia"/>
          <w:color w:val="000000"/>
          <w:sz w:val="30"/>
          <w:szCs w:val="30"/>
        </w:rPr>
        <w:t>耗材</w:t>
      </w:r>
    </w:p>
    <w:tbl>
      <w:tblPr>
        <w:tblStyle w:val="17"/>
        <w:tblW w:w="9443" w:type="dxa"/>
        <w:tblInd w:w="-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65" w:type="dxa"/>
          <w:left w:w="0" w:type="dxa"/>
          <w:bottom w:w="0" w:type="dxa"/>
          <w:right w:w="0" w:type="dxa"/>
        </w:tblCellMar>
      </w:tblPr>
      <w:tblGrid>
        <w:gridCol w:w="646"/>
        <w:gridCol w:w="3113"/>
        <w:gridCol w:w="2072"/>
        <w:gridCol w:w="709"/>
        <w:gridCol w:w="850"/>
        <w:gridCol w:w="20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65" w:type="dxa"/>
            <w:left w:w="0" w:type="dxa"/>
            <w:bottom w:w="0" w:type="dxa"/>
            <w:right w:w="0" w:type="dxa"/>
          </w:tblCellMar>
        </w:tblPrEx>
        <w:trPr>
          <w:trHeight w:val="389" w:hRule="atLeast"/>
        </w:trPr>
        <w:tc>
          <w:tcPr>
            <w:tcW w:w="646" w:type="dxa"/>
            <w:vAlign w:val="center"/>
          </w:tcPr>
          <w:p>
            <w:pPr>
              <w:widowControl/>
              <w:autoSpaceDE w:val="0"/>
              <w:autoSpaceDN w:val="0"/>
              <w:adjustRightInd w:val="0"/>
              <w:spacing w:line="259" w:lineRule="auto"/>
              <w:ind w:left="113"/>
              <w:jc w:val="center"/>
              <w:rPr>
                <w:rFonts w:ascii="宋体" w:hAnsi="宋体" w:cs="宋体"/>
                <w:color w:val="000000"/>
                <w:sz w:val="24"/>
              </w:rPr>
            </w:pPr>
            <w:r>
              <w:rPr>
                <w:rFonts w:ascii="宋体" w:hAnsi="宋体" w:cs="宋体"/>
                <w:color w:val="000000"/>
                <w:sz w:val="24"/>
              </w:rPr>
              <w:t>序号</w:t>
            </w:r>
          </w:p>
        </w:tc>
        <w:tc>
          <w:tcPr>
            <w:tcW w:w="3113" w:type="dxa"/>
            <w:vAlign w:val="center"/>
          </w:tcPr>
          <w:p>
            <w:pPr>
              <w:widowControl/>
              <w:autoSpaceDE w:val="0"/>
              <w:autoSpaceDN w:val="0"/>
              <w:adjustRightInd w:val="0"/>
              <w:spacing w:line="259" w:lineRule="auto"/>
              <w:ind w:right="3"/>
              <w:jc w:val="center"/>
              <w:rPr>
                <w:rFonts w:ascii="宋体" w:hAnsi="宋体" w:cs="宋体"/>
                <w:color w:val="000000"/>
                <w:sz w:val="24"/>
              </w:rPr>
            </w:pPr>
            <w:r>
              <w:rPr>
                <w:rFonts w:ascii="宋体" w:hAnsi="宋体" w:cs="宋体"/>
                <w:color w:val="000000"/>
                <w:sz w:val="24"/>
              </w:rPr>
              <w:t>名称</w:t>
            </w:r>
          </w:p>
        </w:tc>
        <w:tc>
          <w:tcPr>
            <w:tcW w:w="2072" w:type="dxa"/>
            <w:vAlign w:val="center"/>
          </w:tcPr>
          <w:p>
            <w:pPr>
              <w:widowControl/>
              <w:autoSpaceDE w:val="0"/>
              <w:autoSpaceDN w:val="0"/>
              <w:adjustRightInd w:val="0"/>
              <w:spacing w:line="259" w:lineRule="auto"/>
              <w:ind w:right="4"/>
              <w:jc w:val="center"/>
              <w:rPr>
                <w:rFonts w:ascii="宋体" w:hAnsi="宋体" w:cs="宋体"/>
                <w:color w:val="000000"/>
                <w:sz w:val="24"/>
              </w:rPr>
            </w:pPr>
            <w:r>
              <w:rPr>
                <w:rFonts w:ascii="宋体" w:hAnsi="宋体" w:cs="宋体"/>
                <w:color w:val="000000"/>
                <w:sz w:val="24"/>
              </w:rPr>
              <w:t>类型</w:t>
            </w:r>
          </w:p>
        </w:tc>
        <w:tc>
          <w:tcPr>
            <w:tcW w:w="709" w:type="dxa"/>
            <w:vAlign w:val="center"/>
          </w:tcPr>
          <w:p>
            <w:pPr>
              <w:widowControl/>
              <w:autoSpaceDE w:val="0"/>
              <w:autoSpaceDN w:val="0"/>
              <w:adjustRightInd w:val="0"/>
              <w:spacing w:line="259" w:lineRule="auto"/>
              <w:ind w:left="77"/>
              <w:jc w:val="center"/>
              <w:rPr>
                <w:rFonts w:ascii="宋体" w:hAnsi="宋体" w:cs="宋体"/>
                <w:color w:val="000000"/>
                <w:sz w:val="24"/>
              </w:rPr>
            </w:pPr>
            <w:r>
              <w:rPr>
                <w:rFonts w:ascii="宋体" w:hAnsi="宋体" w:cs="宋体"/>
                <w:color w:val="000000"/>
                <w:sz w:val="24"/>
              </w:rPr>
              <w:t>单位</w:t>
            </w:r>
          </w:p>
        </w:tc>
        <w:tc>
          <w:tcPr>
            <w:tcW w:w="850" w:type="dxa"/>
            <w:vAlign w:val="center"/>
          </w:tcPr>
          <w:p>
            <w:pPr>
              <w:widowControl/>
              <w:autoSpaceDE w:val="0"/>
              <w:autoSpaceDN w:val="0"/>
              <w:adjustRightInd w:val="0"/>
              <w:spacing w:line="259" w:lineRule="auto"/>
              <w:ind w:left="31"/>
              <w:jc w:val="center"/>
              <w:rPr>
                <w:rFonts w:ascii="宋体" w:hAnsi="宋体" w:cs="宋体"/>
                <w:color w:val="000000"/>
                <w:sz w:val="24"/>
              </w:rPr>
            </w:pPr>
            <w:r>
              <w:rPr>
                <w:rFonts w:ascii="宋体" w:hAnsi="宋体" w:cs="宋体"/>
                <w:color w:val="000000"/>
                <w:sz w:val="24"/>
              </w:rPr>
              <w:t>数量</w:t>
            </w:r>
          </w:p>
        </w:tc>
        <w:tc>
          <w:tcPr>
            <w:tcW w:w="2053" w:type="dxa"/>
            <w:vAlign w:val="center"/>
          </w:tcPr>
          <w:p>
            <w:pPr>
              <w:widowControl/>
              <w:tabs>
                <w:tab w:val="center" w:pos="941"/>
              </w:tabs>
              <w:autoSpaceDE w:val="0"/>
              <w:autoSpaceDN w:val="0"/>
              <w:adjustRightInd w:val="0"/>
              <w:spacing w:line="259" w:lineRule="auto"/>
              <w:ind w:left="-36"/>
              <w:jc w:val="center"/>
              <w:rPr>
                <w:rFonts w:ascii="宋体" w:hAnsi="宋体" w:cs="宋体"/>
                <w:color w:val="000000"/>
                <w:sz w:val="24"/>
              </w:rPr>
            </w:pPr>
            <w:r>
              <w:rPr>
                <w:rFonts w:ascii="宋体" w:hAnsi="宋体" w:cs="宋体"/>
                <w:color w:val="00000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65" w:type="dxa"/>
            <w:left w:w="0" w:type="dxa"/>
            <w:bottom w:w="0" w:type="dxa"/>
            <w:right w:w="0" w:type="dxa"/>
          </w:tblCellMar>
        </w:tblPrEx>
        <w:trPr>
          <w:trHeight w:val="389" w:hRule="atLeast"/>
        </w:trPr>
        <w:tc>
          <w:tcPr>
            <w:tcW w:w="646" w:type="dxa"/>
            <w:vAlign w:val="center"/>
          </w:tcPr>
          <w:p>
            <w:pPr>
              <w:widowControl/>
              <w:autoSpaceDE w:val="0"/>
              <w:autoSpaceDN w:val="0"/>
              <w:adjustRightInd w:val="0"/>
              <w:spacing w:line="259" w:lineRule="auto"/>
              <w:ind w:right="2"/>
              <w:jc w:val="center"/>
              <w:rPr>
                <w:rFonts w:ascii="宋体" w:hAnsi="宋体" w:cs="宋体"/>
                <w:color w:val="000000"/>
                <w:sz w:val="24"/>
              </w:rPr>
            </w:pPr>
            <w:r>
              <w:rPr>
                <w:rFonts w:ascii="宋体" w:hAnsi="宋体" w:cs="宋体"/>
                <w:color w:val="000000"/>
                <w:sz w:val="24"/>
              </w:rPr>
              <w:t>1</w:t>
            </w:r>
          </w:p>
        </w:tc>
        <w:tc>
          <w:tcPr>
            <w:tcW w:w="3113" w:type="dxa"/>
            <w:vAlign w:val="center"/>
          </w:tcPr>
          <w:p>
            <w:pPr>
              <w:widowControl/>
              <w:tabs>
                <w:tab w:val="center" w:pos="1349"/>
              </w:tabs>
              <w:autoSpaceDE w:val="0"/>
              <w:autoSpaceDN w:val="0"/>
              <w:adjustRightInd w:val="0"/>
              <w:spacing w:line="259" w:lineRule="auto"/>
              <w:jc w:val="center"/>
              <w:rPr>
                <w:rFonts w:ascii="宋体" w:hAnsi="宋体" w:cs="宋体"/>
                <w:color w:val="000000"/>
                <w:sz w:val="24"/>
              </w:rPr>
            </w:pPr>
            <w:r>
              <w:rPr>
                <w:rFonts w:ascii="宋体" w:hAnsi="宋体" w:cs="宋体"/>
                <w:color w:val="000000"/>
                <w:sz w:val="24"/>
              </w:rPr>
              <w:t>活塞环</w:t>
            </w:r>
          </w:p>
        </w:tc>
        <w:tc>
          <w:tcPr>
            <w:tcW w:w="2072" w:type="dxa"/>
            <w:vAlign w:val="center"/>
          </w:tcPr>
          <w:p>
            <w:pPr>
              <w:widowControl/>
              <w:autoSpaceDE w:val="0"/>
              <w:autoSpaceDN w:val="0"/>
              <w:adjustRightInd w:val="0"/>
              <w:spacing w:line="259" w:lineRule="auto"/>
              <w:ind w:left="12"/>
              <w:jc w:val="center"/>
              <w:rPr>
                <w:rFonts w:ascii="宋体" w:hAnsi="宋体" w:cs="宋体"/>
                <w:color w:val="000000"/>
                <w:sz w:val="24"/>
              </w:rPr>
            </w:pPr>
            <w:r>
              <w:rPr>
                <w:rFonts w:ascii="宋体" w:hAnsi="宋体" w:cs="宋体"/>
                <w:color w:val="000000"/>
                <w:sz w:val="24"/>
              </w:rPr>
              <w:t>潍柴WP10</w:t>
            </w:r>
          </w:p>
        </w:tc>
        <w:tc>
          <w:tcPr>
            <w:tcW w:w="709" w:type="dxa"/>
            <w:vAlign w:val="center"/>
          </w:tcPr>
          <w:p>
            <w:pPr>
              <w:widowControl/>
              <w:autoSpaceDE w:val="0"/>
              <w:autoSpaceDN w:val="0"/>
              <w:adjustRightInd w:val="0"/>
              <w:spacing w:line="259" w:lineRule="auto"/>
              <w:ind w:left="180"/>
              <w:jc w:val="center"/>
              <w:rPr>
                <w:rFonts w:ascii="宋体" w:hAnsi="宋体" w:cs="宋体"/>
                <w:color w:val="000000"/>
                <w:sz w:val="24"/>
              </w:rPr>
            </w:pPr>
            <w:r>
              <w:rPr>
                <w:rFonts w:ascii="宋体" w:hAnsi="宋体" w:cs="宋体"/>
                <w:color w:val="000000"/>
                <w:sz w:val="24"/>
              </w:rPr>
              <w:t>套</w:t>
            </w:r>
          </w:p>
        </w:tc>
        <w:tc>
          <w:tcPr>
            <w:tcW w:w="850" w:type="dxa"/>
            <w:vAlign w:val="center"/>
          </w:tcPr>
          <w:p>
            <w:pPr>
              <w:widowControl/>
              <w:autoSpaceDE w:val="0"/>
              <w:autoSpaceDN w:val="0"/>
              <w:adjustRightInd w:val="0"/>
              <w:spacing w:line="259" w:lineRule="auto"/>
              <w:ind w:left="188"/>
              <w:jc w:val="center"/>
              <w:rPr>
                <w:rFonts w:ascii="宋体" w:hAnsi="宋体" w:cs="宋体"/>
                <w:color w:val="000000"/>
                <w:sz w:val="24"/>
              </w:rPr>
            </w:pPr>
            <w:r>
              <w:rPr>
                <w:rFonts w:ascii="宋体" w:hAnsi="宋体" w:cs="宋体"/>
                <w:color w:val="000000"/>
                <w:sz w:val="24"/>
              </w:rPr>
              <w:t>6</w:t>
            </w:r>
          </w:p>
        </w:tc>
        <w:tc>
          <w:tcPr>
            <w:tcW w:w="2053" w:type="dxa"/>
            <w:vAlign w:val="center"/>
          </w:tcPr>
          <w:p>
            <w:pPr>
              <w:widowControl/>
              <w:autoSpaceDE w:val="0"/>
              <w:autoSpaceDN w:val="0"/>
              <w:adjustRightInd w:val="0"/>
              <w:spacing w:line="259" w:lineRule="auto"/>
              <w:ind w:left="14"/>
              <w:jc w:val="center"/>
              <w:rPr>
                <w:rFonts w:ascii="宋体" w:hAnsi="宋体" w:cs="宋体"/>
                <w:color w:val="000000"/>
                <w:sz w:val="24"/>
              </w:rPr>
            </w:pPr>
            <w:r>
              <w:rPr>
                <w:rFonts w:ascii="宋体" w:hAnsi="宋体" w:cs="宋体"/>
                <w:color w:val="000000"/>
                <w:sz w:val="24"/>
              </w:rPr>
              <w:t>英创天元公司提供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65" w:type="dxa"/>
            <w:left w:w="0" w:type="dxa"/>
            <w:bottom w:w="0" w:type="dxa"/>
            <w:right w:w="0" w:type="dxa"/>
          </w:tblCellMar>
        </w:tblPrEx>
        <w:trPr>
          <w:trHeight w:val="389" w:hRule="atLeast"/>
        </w:trPr>
        <w:tc>
          <w:tcPr>
            <w:tcW w:w="646" w:type="dxa"/>
            <w:vAlign w:val="center"/>
          </w:tcPr>
          <w:p>
            <w:pPr>
              <w:widowControl/>
              <w:autoSpaceDE w:val="0"/>
              <w:autoSpaceDN w:val="0"/>
              <w:adjustRightInd w:val="0"/>
              <w:spacing w:line="259" w:lineRule="auto"/>
              <w:ind w:right="2"/>
              <w:jc w:val="center"/>
              <w:rPr>
                <w:rFonts w:ascii="宋体" w:hAnsi="宋体" w:cs="宋体"/>
                <w:color w:val="000000"/>
                <w:sz w:val="24"/>
              </w:rPr>
            </w:pPr>
            <w:r>
              <w:rPr>
                <w:rFonts w:ascii="宋体" w:hAnsi="宋体" w:cs="宋体"/>
                <w:color w:val="000000"/>
                <w:sz w:val="24"/>
              </w:rPr>
              <w:t>2</w:t>
            </w:r>
          </w:p>
        </w:tc>
        <w:tc>
          <w:tcPr>
            <w:tcW w:w="3113" w:type="dxa"/>
            <w:vAlign w:val="center"/>
          </w:tcPr>
          <w:p>
            <w:pPr>
              <w:widowControl/>
              <w:autoSpaceDE w:val="0"/>
              <w:autoSpaceDN w:val="0"/>
              <w:adjustRightInd w:val="0"/>
              <w:spacing w:line="259" w:lineRule="auto"/>
              <w:ind w:left="14"/>
              <w:jc w:val="center"/>
              <w:rPr>
                <w:rFonts w:ascii="宋体" w:hAnsi="宋体" w:cs="宋体"/>
                <w:color w:val="000000"/>
                <w:sz w:val="24"/>
              </w:rPr>
            </w:pPr>
            <w:r>
              <w:rPr>
                <w:rFonts w:ascii="宋体" w:hAnsi="宋体" w:cs="宋体"/>
                <w:color w:val="000000"/>
                <w:sz w:val="24"/>
              </w:rPr>
              <w:t>气缸盖垫片</w:t>
            </w:r>
          </w:p>
        </w:tc>
        <w:tc>
          <w:tcPr>
            <w:tcW w:w="2072" w:type="dxa"/>
            <w:vAlign w:val="center"/>
          </w:tcPr>
          <w:p>
            <w:pPr>
              <w:widowControl/>
              <w:autoSpaceDE w:val="0"/>
              <w:autoSpaceDN w:val="0"/>
              <w:adjustRightInd w:val="0"/>
              <w:spacing w:line="259" w:lineRule="auto"/>
              <w:ind w:left="12"/>
              <w:jc w:val="center"/>
              <w:rPr>
                <w:rFonts w:ascii="宋体" w:hAnsi="宋体" w:cs="宋体"/>
                <w:color w:val="000000"/>
                <w:sz w:val="24"/>
              </w:rPr>
            </w:pPr>
            <w:r>
              <w:rPr>
                <w:rFonts w:ascii="宋体" w:hAnsi="宋体" w:cs="宋体"/>
                <w:color w:val="000000"/>
                <w:sz w:val="24"/>
              </w:rPr>
              <w:t>潍柴WP10</w:t>
            </w:r>
          </w:p>
        </w:tc>
        <w:tc>
          <w:tcPr>
            <w:tcW w:w="709" w:type="dxa"/>
            <w:vAlign w:val="center"/>
          </w:tcPr>
          <w:p>
            <w:pPr>
              <w:widowControl/>
              <w:autoSpaceDE w:val="0"/>
              <w:autoSpaceDN w:val="0"/>
              <w:adjustRightInd w:val="0"/>
              <w:spacing w:line="259" w:lineRule="auto"/>
              <w:ind w:left="180"/>
              <w:jc w:val="center"/>
              <w:rPr>
                <w:rFonts w:ascii="宋体" w:hAnsi="宋体" w:cs="宋体"/>
                <w:color w:val="000000"/>
                <w:sz w:val="24"/>
              </w:rPr>
            </w:pPr>
            <w:r>
              <w:rPr>
                <w:rFonts w:ascii="宋体" w:hAnsi="宋体" w:cs="宋体"/>
                <w:color w:val="000000"/>
                <w:sz w:val="24"/>
              </w:rPr>
              <w:t>个</w:t>
            </w:r>
          </w:p>
        </w:tc>
        <w:tc>
          <w:tcPr>
            <w:tcW w:w="850" w:type="dxa"/>
            <w:vAlign w:val="center"/>
          </w:tcPr>
          <w:p>
            <w:pPr>
              <w:widowControl/>
              <w:autoSpaceDE w:val="0"/>
              <w:autoSpaceDN w:val="0"/>
              <w:adjustRightInd w:val="0"/>
              <w:spacing w:line="259" w:lineRule="auto"/>
              <w:ind w:left="135"/>
              <w:jc w:val="center"/>
              <w:rPr>
                <w:rFonts w:ascii="宋体" w:hAnsi="宋体" w:cs="宋体"/>
                <w:color w:val="000000"/>
                <w:sz w:val="24"/>
              </w:rPr>
            </w:pPr>
            <w:r>
              <w:rPr>
                <w:rFonts w:hint="eastAsia" w:ascii="宋体" w:hAnsi="宋体" w:cs="宋体"/>
                <w:color w:val="000000"/>
                <w:sz w:val="24"/>
              </w:rPr>
              <w:t>24</w:t>
            </w:r>
          </w:p>
        </w:tc>
        <w:tc>
          <w:tcPr>
            <w:tcW w:w="2053" w:type="dxa"/>
            <w:vAlign w:val="center"/>
          </w:tcPr>
          <w:p>
            <w:pPr>
              <w:widowControl/>
              <w:autoSpaceDE w:val="0"/>
              <w:autoSpaceDN w:val="0"/>
              <w:adjustRightInd w:val="0"/>
              <w:spacing w:line="259" w:lineRule="auto"/>
              <w:ind w:left="14"/>
              <w:jc w:val="center"/>
              <w:rPr>
                <w:rFonts w:ascii="宋体" w:hAnsi="宋体" w:cs="宋体"/>
                <w:color w:val="000000"/>
                <w:sz w:val="24"/>
              </w:rPr>
            </w:pPr>
            <w:r>
              <w:rPr>
                <w:rFonts w:ascii="宋体" w:hAnsi="宋体" w:cs="宋体"/>
                <w:color w:val="000000"/>
                <w:sz w:val="24"/>
              </w:rPr>
              <w:t>英创天元公司提供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65" w:type="dxa"/>
            <w:left w:w="0" w:type="dxa"/>
            <w:bottom w:w="0" w:type="dxa"/>
            <w:right w:w="0" w:type="dxa"/>
          </w:tblCellMar>
        </w:tblPrEx>
        <w:trPr>
          <w:trHeight w:val="389" w:hRule="atLeast"/>
        </w:trPr>
        <w:tc>
          <w:tcPr>
            <w:tcW w:w="646" w:type="dxa"/>
            <w:vAlign w:val="center"/>
          </w:tcPr>
          <w:p>
            <w:pPr>
              <w:widowControl/>
              <w:autoSpaceDE w:val="0"/>
              <w:autoSpaceDN w:val="0"/>
              <w:adjustRightInd w:val="0"/>
              <w:spacing w:line="259" w:lineRule="auto"/>
              <w:ind w:right="2"/>
              <w:jc w:val="center"/>
              <w:rPr>
                <w:rFonts w:ascii="宋体" w:hAnsi="宋体" w:cs="宋体"/>
                <w:color w:val="000000"/>
                <w:sz w:val="24"/>
              </w:rPr>
            </w:pPr>
            <w:r>
              <w:rPr>
                <w:rFonts w:hint="eastAsia" w:ascii="宋体" w:hAnsi="宋体" w:cs="宋体"/>
                <w:color w:val="000000"/>
                <w:sz w:val="24"/>
              </w:rPr>
              <w:t>3</w:t>
            </w:r>
          </w:p>
        </w:tc>
        <w:tc>
          <w:tcPr>
            <w:tcW w:w="3113" w:type="dxa"/>
            <w:vAlign w:val="center"/>
          </w:tcPr>
          <w:p>
            <w:pPr>
              <w:widowControl/>
              <w:autoSpaceDE w:val="0"/>
              <w:autoSpaceDN w:val="0"/>
              <w:adjustRightInd w:val="0"/>
              <w:spacing w:line="259" w:lineRule="auto"/>
              <w:ind w:left="14"/>
              <w:jc w:val="center"/>
              <w:rPr>
                <w:rFonts w:ascii="宋体" w:hAnsi="宋体" w:cs="宋体"/>
                <w:color w:val="000000"/>
                <w:sz w:val="24"/>
              </w:rPr>
            </w:pPr>
            <w:r>
              <w:rPr>
                <w:rFonts w:ascii="宋体" w:hAnsi="宋体" w:cs="宋体"/>
                <w:color w:val="000000"/>
                <w:sz w:val="24"/>
              </w:rPr>
              <w:t>气门油封</w:t>
            </w:r>
          </w:p>
        </w:tc>
        <w:tc>
          <w:tcPr>
            <w:tcW w:w="2072" w:type="dxa"/>
            <w:vAlign w:val="center"/>
          </w:tcPr>
          <w:p>
            <w:pPr>
              <w:widowControl/>
              <w:autoSpaceDE w:val="0"/>
              <w:autoSpaceDN w:val="0"/>
              <w:adjustRightInd w:val="0"/>
              <w:spacing w:line="259" w:lineRule="auto"/>
              <w:ind w:left="12"/>
              <w:jc w:val="center"/>
              <w:rPr>
                <w:rFonts w:ascii="宋体" w:hAnsi="宋体" w:cs="宋体"/>
                <w:color w:val="000000"/>
                <w:sz w:val="24"/>
              </w:rPr>
            </w:pPr>
            <w:r>
              <w:rPr>
                <w:rFonts w:ascii="宋体" w:hAnsi="宋体" w:cs="宋体"/>
                <w:color w:val="000000"/>
                <w:sz w:val="24"/>
              </w:rPr>
              <w:t>潍柴WP10</w:t>
            </w:r>
          </w:p>
        </w:tc>
        <w:tc>
          <w:tcPr>
            <w:tcW w:w="709" w:type="dxa"/>
            <w:vAlign w:val="center"/>
          </w:tcPr>
          <w:p>
            <w:pPr>
              <w:widowControl/>
              <w:autoSpaceDE w:val="0"/>
              <w:autoSpaceDN w:val="0"/>
              <w:adjustRightInd w:val="0"/>
              <w:spacing w:line="259" w:lineRule="auto"/>
              <w:ind w:left="180"/>
              <w:jc w:val="center"/>
              <w:rPr>
                <w:rFonts w:ascii="宋体" w:hAnsi="宋体" w:cs="宋体"/>
                <w:color w:val="000000"/>
                <w:sz w:val="24"/>
              </w:rPr>
            </w:pPr>
            <w:r>
              <w:rPr>
                <w:rFonts w:ascii="宋体" w:hAnsi="宋体" w:cs="宋体"/>
                <w:color w:val="000000"/>
                <w:sz w:val="24"/>
              </w:rPr>
              <w:t>个</w:t>
            </w:r>
          </w:p>
        </w:tc>
        <w:tc>
          <w:tcPr>
            <w:tcW w:w="850" w:type="dxa"/>
            <w:vAlign w:val="center"/>
          </w:tcPr>
          <w:p>
            <w:pPr>
              <w:widowControl/>
              <w:autoSpaceDE w:val="0"/>
              <w:autoSpaceDN w:val="0"/>
              <w:adjustRightInd w:val="0"/>
              <w:spacing w:line="259" w:lineRule="auto"/>
              <w:ind w:left="188"/>
              <w:jc w:val="center"/>
              <w:rPr>
                <w:rFonts w:ascii="宋体" w:hAnsi="宋体" w:cs="宋体"/>
                <w:color w:val="000000"/>
                <w:sz w:val="24"/>
              </w:rPr>
            </w:pPr>
            <w:r>
              <w:rPr>
                <w:rFonts w:ascii="宋体" w:hAnsi="宋体" w:cs="宋体"/>
                <w:color w:val="000000"/>
                <w:sz w:val="24"/>
              </w:rPr>
              <w:t>6</w:t>
            </w:r>
          </w:p>
        </w:tc>
        <w:tc>
          <w:tcPr>
            <w:tcW w:w="2053" w:type="dxa"/>
            <w:vAlign w:val="center"/>
          </w:tcPr>
          <w:p>
            <w:pPr>
              <w:widowControl/>
              <w:autoSpaceDE w:val="0"/>
              <w:autoSpaceDN w:val="0"/>
              <w:adjustRightInd w:val="0"/>
              <w:spacing w:line="259" w:lineRule="auto"/>
              <w:ind w:left="14"/>
              <w:jc w:val="center"/>
              <w:rPr>
                <w:rFonts w:ascii="宋体" w:hAnsi="宋体" w:cs="宋体"/>
                <w:color w:val="000000"/>
                <w:sz w:val="24"/>
              </w:rPr>
            </w:pPr>
            <w:r>
              <w:rPr>
                <w:rFonts w:ascii="宋体" w:hAnsi="宋体" w:cs="宋体"/>
                <w:color w:val="000000"/>
                <w:sz w:val="24"/>
              </w:rPr>
              <w:t>英创天元公司提供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65" w:type="dxa"/>
            <w:left w:w="0" w:type="dxa"/>
            <w:bottom w:w="0" w:type="dxa"/>
            <w:right w:w="0" w:type="dxa"/>
          </w:tblCellMar>
        </w:tblPrEx>
        <w:trPr>
          <w:trHeight w:val="385" w:hRule="atLeast"/>
        </w:trPr>
        <w:tc>
          <w:tcPr>
            <w:tcW w:w="646" w:type="dxa"/>
            <w:vAlign w:val="center"/>
          </w:tcPr>
          <w:p>
            <w:pPr>
              <w:widowControl/>
              <w:autoSpaceDE w:val="0"/>
              <w:autoSpaceDN w:val="0"/>
              <w:adjustRightInd w:val="0"/>
              <w:spacing w:line="259" w:lineRule="auto"/>
              <w:ind w:right="2"/>
              <w:jc w:val="center"/>
              <w:rPr>
                <w:rFonts w:ascii="宋体" w:hAnsi="宋体" w:cs="宋体"/>
                <w:color w:val="000000"/>
                <w:sz w:val="24"/>
              </w:rPr>
            </w:pPr>
            <w:r>
              <w:rPr>
                <w:rFonts w:hint="eastAsia" w:ascii="宋体" w:hAnsi="宋体" w:cs="宋体"/>
                <w:color w:val="000000"/>
                <w:sz w:val="24"/>
              </w:rPr>
              <w:t>4</w:t>
            </w:r>
          </w:p>
        </w:tc>
        <w:tc>
          <w:tcPr>
            <w:tcW w:w="3113" w:type="dxa"/>
            <w:vAlign w:val="center"/>
          </w:tcPr>
          <w:p>
            <w:pPr>
              <w:widowControl/>
              <w:autoSpaceDE w:val="0"/>
              <w:autoSpaceDN w:val="0"/>
              <w:adjustRightInd w:val="0"/>
              <w:spacing w:line="259" w:lineRule="auto"/>
              <w:ind w:left="14"/>
              <w:jc w:val="center"/>
              <w:rPr>
                <w:rFonts w:ascii="宋体" w:hAnsi="宋体" w:cs="宋体"/>
                <w:color w:val="000000"/>
                <w:sz w:val="24"/>
              </w:rPr>
            </w:pPr>
            <w:r>
              <w:rPr>
                <w:rFonts w:ascii="宋体" w:hAnsi="宋体" w:cs="宋体"/>
                <w:color w:val="000000"/>
                <w:sz w:val="24"/>
              </w:rPr>
              <w:t>连杆上瓦</w:t>
            </w:r>
          </w:p>
        </w:tc>
        <w:tc>
          <w:tcPr>
            <w:tcW w:w="2072" w:type="dxa"/>
            <w:vAlign w:val="center"/>
          </w:tcPr>
          <w:p>
            <w:pPr>
              <w:widowControl/>
              <w:autoSpaceDE w:val="0"/>
              <w:autoSpaceDN w:val="0"/>
              <w:adjustRightInd w:val="0"/>
              <w:spacing w:line="259" w:lineRule="auto"/>
              <w:ind w:left="12"/>
              <w:jc w:val="center"/>
              <w:rPr>
                <w:rFonts w:ascii="宋体" w:hAnsi="宋体" w:cs="宋体"/>
                <w:color w:val="000000"/>
                <w:sz w:val="24"/>
              </w:rPr>
            </w:pPr>
            <w:r>
              <w:rPr>
                <w:rFonts w:ascii="宋体" w:hAnsi="宋体" w:cs="宋体"/>
                <w:color w:val="000000"/>
                <w:sz w:val="24"/>
              </w:rPr>
              <w:t>潍柴WP10</w:t>
            </w:r>
          </w:p>
        </w:tc>
        <w:tc>
          <w:tcPr>
            <w:tcW w:w="709" w:type="dxa"/>
            <w:vAlign w:val="center"/>
          </w:tcPr>
          <w:p>
            <w:pPr>
              <w:widowControl/>
              <w:autoSpaceDE w:val="0"/>
              <w:autoSpaceDN w:val="0"/>
              <w:adjustRightInd w:val="0"/>
              <w:spacing w:line="259" w:lineRule="auto"/>
              <w:ind w:left="180"/>
              <w:jc w:val="center"/>
              <w:rPr>
                <w:rFonts w:ascii="宋体" w:hAnsi="宋体" w:cs="宋体"/>
                <w:color w:val="000000"/>
                <w:sz w:val="24"/>
              </w:rPr>
            </w:pPr>
            <w:r>
              <w:rPr>
                <w:rFonts w:ascii="宋体" w:hAnsi="宋体" w:cs="宋体"/>
                <w:color w:val="000000"/>
                <w:sz w:val="24"/>
              </w:rPr>
              <w:t>套</w:t>
            </w:r>
          </w:p>
        </w:tc>
        <w:tc>
          <w:tcPr>
            <w:tcW w:w="850" w:type="dxa"/>
            <w:vAlign w:val="center"/>
          </w:tcPr>
          <w:p>
            <w:pPr>
              <w:widowControl/>
              <w:autoSpaceDE w:val="0"/>
              <w:autoSpaceDN w:val="0"/>
              <w:adjustRightInd w:val="0"/>
              <w:spacing w:line="259" w:lineRule="auto"/>
              <w:ind w:left="188"/>
              <w:jc w:val="center"/>
              <w:rPr>
                <w:rFonts w:ascii="宋体" w:hAnsi="宋体" w:cs="宋体"/>
                <w:color w:val="000000"/>
                <w:sz w:val="24"/>
              </w:rPr>
            </w:pPr>
            <w:r>
              <w:rPr>
                <w:rFonts w:ascii="宋体" w:hAnsi="宋体" w:cs="宋体"/>
                <w:color w:val="000000"/>
                <w:sz w:val="24"/>
              </w:rPr>
              <w:t>3</w:t>
            </w:r>
          </w:p>
        </w:tc>
        <w:tc>
          <w:tcPr>
            <w:tcW w:w="2053" w:type="dxa"/>
            <w:vAlign w:val="center"/>
          </w:tcPr>
          <w:p>
            <w:pPr>
              <w:widowControl/>
              <w:autoSpaceDE w:val="0"/>
              <w:autoSpaceDN w:val="0"/>
              <w:adjustRightInd w:val="0"/>
              <w:spacing w:line="259" w:lineRule="auto"/>
              <w:ind w:left="14"/>
              <w:jc w:val="center"/>
              <w:rPr>
                <w:rFonts w:ascii="宋体" w:hAnsi="宋体" w:cs="宋体"/>
                <w:color w:val="000000"/>
                <w:sz w:val="24"/>
              </w:rPr>
            </w:pPr>
            <w:r>
              <w:rPr>
                <w:rFonts w:ascii="宋体" w:hAnsi="宋体" w:cs="宋体"/>
                <w:color w:val="000000"/>
                <w:sz w:val="24"/>
              </w:rPr>
              <w:t>英创天元公司提供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65" w:type="dxa"/>
            <w:left w:w="0" w:type="dxa"/>
            <w:bottom w:w="0" w:type="dxa"/>
            <w:right w:w="0" w:type="dxa"/>
          </w:tblCellMar>
        </w:tblPrEx>
        <w:trPr>
          <w:trHeight w:val="389" w:hRule="atLeast"/>
        </w:trPr>
        <w:tc>
          <w:tcPr>
            <w:tcW w:w="646" w:type="dxa"/>
            <w:vAlign w:val="center"/>
          </w:tcPr>
          <w:p>
            <w:pPr>
              <w:widowControl/>
              <w:autoSpaceDE w:val="0"/>
              <w:autoSpaceDN w:val="0"/>
              <w:adjustRightInd w:val="0"/>
              <w:spacing w:line="259" w:lineRule="auto"/>
              <w:ind w:left="22"/>
              <w:jc w:val="center"/>
              <w:rPr>
                <w:rFonts w:ascii="宋体" w:hAnsi="宋体" w:cs="宋体"/>
                <w:color w:val="000000"/>
                <w:sz w:val="24"/>
              </w:rPr>
            </w:pPr>
            <w:r>
              <w:rPr>
                <w:rFonts w:hint="eastAsia" w:ascii="宋体" w:hAnsi="宋体" w:cs="宋体"/>
                <w:color w:val="000000"/>
                <w:sz w:val="24"/>
              </w:rPr>
              <w:t>5</w:t>
            </w:r>
          </w:p>
        </w:tc>
        <w:tc>
          <w:tcPr>
            <w:tcW w:w="3113" w:type="dxa"/>
            <w:vAlign w:val="center"/>
          </w:tcPr>
          <w:p>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连杆下瓦</w:t>
            </w:r>
          </w:p>
        </w:tc>
        <w:tc>
          <w:tcPr>
            <w:tcW w:w="2072" w:type="dxa"/>
            <w:vAlign w:val="center"/>
          </w:tcPr>
          <w:p>
            <w:pPr>
              <w:widowControl/>
              <w:autoSpaceDE w:val="0"/>
              <w:autoSpaceDN w:val="0"/>
              <w:adjustRightInd w:val="0"/>
              <w:spacing w:line="259" w:lineRule="auto"/>
              <w:jc w:val="center"/>
              <w:rPr>
                <w:rFonts w:ascii="宋体" w:hAnsi="宋体" w:cs="宋体"/>
                <w:color w:val="000000"/>
                <w:sz w:val="24"/>
              </w:rPr>
            </w:pPr>
            <w:r>
              <w:rPr>
                <w:rFonts w:ascii="宋体" w:hAnsi="宋体" w:cs="宋体"/>
                <w:color w:val="000000"/>
                <w:sz w:val="24"/>
              </w:rPr>
              <w:t>潍柴WP10</w:t>
            </w:r>
          </w:p>
        </w:tc>
        <w:tc>
          <w:tcPr>
            <w:tcW w:w="709" w:type="dxa"/>
            <w:vAlign w:val="center"/>
          </w:tcPr>
          <w:p>
            <w:pPr>
              <w:widowControl/>
              <w:autoSpaceDE w:val="0"/>
              <w:autoSpaceDN w:val="0"/>
              <w:adjustRightInd w:val="0"/>
              <w:spacing w:line="259" w:lineRule="auto"/>
              <w:ind w:left="168"/>
              <w:jc w:val="center"/>
              <w:rPr>
                <w:rFonts w:ascii="宋体" w:hAnsi="宋体" w:cs="宋体"/>
                <w:color w:val="000000"/>
                <w:sz w:val="24"/>
              </w:rPr>
            </w:pPr>
            <w:r>
              <w:rPr>
                <w:rFonts w:ascii="宋体" w:hAnsi="宋体" w:cs="宋体"/>
                <w:color w:val="000000"/>
                <w:sz w:val="24"/>
              </w:rPr>
              <w:t>套</w:t>
            </w:r>
          </w:p>
        </w:tc>
        <w:tc>
          <w:tcPr>
            <w:tcW w:w="850" w:type="dxa"/>
            <w:vAlign w:val="center"/>
          </w:tcPr>
          <w:p>
            <w:pPr>
              <w:widowControl/>
              <w:autoSpaceDE w:val="0"/>
              <w:autoSpaceDN w:val="0"/>
              <w:adjustRightInd w:val="0"/>
              <w:spacing w:line="259" w:lineRule="auto"/>
              <w:ind w:left="176"/>
              <w:jc w:val="center"/>
              <w:rPr>
                <w:rFonts w:ascii="宋体" w:hAnsi="宋体" w:cs="宋体"/>
                <w:color w:val="000000"/>
                <w:sz w:val="24"/>
              </w:rPr>
            </w:pPr>
            <w:r>
              <w:rPr>
                <w:rFonts w:ascii="宋体" w:hAnsi="宋体" w:cs="宋体"/>
                <w:color w:val="000000"/>
                <w:sz w:val="24"/>
              </w:rPr>
              <w:t>3</w:t>
            </w:r>
          </w:p>
        </w:tc>
        <w:tc>
          <w:tcPr>
            <w:tcW w:w="2053" w:type="dxa"/>
            <w:vAlign w:val="center"/>
          </w:tcPr>
          <w:p>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英创天元公司提供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65" w:type="dxa"/>
            <w:left w:w="0" w:type="dxa"/>
            <w:bottom w:w="0" w:type="dxa"/>
            <w:right w:w="0" w:type="dxa"/>
          </w:tblCellMar>
        </w:tblPrEx>
        <w:trPr>
          <w:trHeight w:val="389" w:hRule="atLeast"/>
        </w:trPr>
        <w:tc>
          <w:tcPr>
            <w:tcW w:w="646" w:type="dxa"/>
            <w:vAlign w:val="center"/>
          </w:tcPr>
          <w:p>
            <w:pPr>
              <w:widowControl/>
              <w:autoSpaceDE w:val="0"/>
              <w:autoSpaceDN w:val="0"/>
              <w:adjustRightInd w:val="0"/>
              <w:spacing w:line="259" w:lineRule="auto"/>
              <w:ind w:left="22"/>
              <w:jc w:val="center"/>
              <w:rPr>
                <w:rFonts w:ascii="宋体" w:hAnsi="宋体" w:cs="宋体"/>
                <w:color w:val="000000"/>
                <w:sz w:val="24"/>
              </w:rPr>
            </w:pPr>
            <w:r>
              <w:rPr>
                <w:rFonts w:hint="eastAsia" w:ascii="宋体" w:hAnsi="宋体" w:cs="宋体"/>
                <w:color w:val="000000"/>
                <w:sz w:val="24"/>
              </w:rPr>
              <w:t>6</w:t>
            </w:r>
          </w:p>
        </w:tc>
        <w:tc>
          <w:tcPr>
            <w:tcW w:w="3113" w:type="dxa"/>
            <w:vAlign w:val="center"/>
          </w:tcPr>
          <w:p>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气缸盖罩衬垫</w:t>
            </w:r>
          </w:p>
        </w:tc>
        <w:tc>
          <w:tcPr>
            <w:tcW w:w="2072" w:type="dxa"/>
            <w:vAlign w:val="center"/>
          </w:tcPr>
          <w:p>
            <w:pPr>
              <w:widowControl/>
              <w:autoSpaceDE w:val="0"/>
              <w:autoSpaceDN w:val="0"/>
              <w:adjustRightInd w:val="0"/>
              <w:spacing w:line="259" w:lineRule="auto"/>
              <w:jc w:val="center"/>
              <w:rPr>
                <w:rFonts w:ascii="宋体" w:hAnsi="宋体" w:cs="宋体"/>
                <w:color w:val="000000"/>
                <w:sz w:val="24"/>
              </w:rPr>
            </w:pPr>
            <w:r>
              <w:rPr>
                <w:rFonts w:ascii="宋体" w:hAnsi="宋体" w:cs="宋体"/>
                <w:color w:val="000000"/>
                <w:sz w:val="24"/>
              </w:rPr>
              <w:t>潍柴WP10</w:t>
            </w:r>
          </w:p>
        </w:tc>
        <w:tc>
          <w:tcPr>
            <w:tcW w:w="709" w:type="dxa"/>
            <w:vAlign w:val="center"/>
          </w:tcPr>
          <w:p>
            <w:pPr>
              <w:widowControl/>
              <w:autoSpaceDE w:val="0"/>
              <w:autoSpaceDN w:val="0"/>
              <w:adjustRightInd w:val="0"/>
              <w:spacing w:line="259" w:lineRule="auto"/>
              <w:ind w:left="168"/>
              <w:jc w:val="center"/>
              <w:rPr>
                <w:rFonts w:ascii="宋体" w:hAnsi="宋体" w:cs="宋体"/>
                <w:color w:val="000000"/>
                <w:sz w:val="24"/>
              </w:rPr>
            </w:pPr>
            <w:r>
              <w:rPr>
                <w:rFonts w:ascii="宋体" w:hAnsi="宋体" w:cs="宋体"/>
                <w:color w:val="000000"/>
                <w:sz w:val="24"/>
              </w:rPr>
              <w:t>个</w:t>
            </w:r>
          </w:p>
        </w:tc>
        <w:tc>
          <w:tcPr>
            <w:tcW w:w="850" w:type="dxa"/>
            <w:vAlign w:val="center"/>
          </w:tcPr>
          <w:p>
            <w:pPr>
              <w:widowControl/>
              <w:autoSpaceDE w:val="0"/>
              <w:autoSpaceDN w:val="0"/>
              <w:adjustRightInd w:val="0"/>
              <w:spacing w:line="259" w:lineRule="auto"/>
              <w:ind w:left="123"/>
              <w:jc w:val="center"/>
              <w:rPr>
                <w:rFonts w:ascii="宋体" w:hAnsi="宋体" w:cs="宋体"/>
                <w:color w:val="000000"/>
                <w:sz w:val="24"/>
              </w:rPr>
            </w:pPr>
            <w:r>
              <w:rPr>
                <w:rFonts w:hint="eastAsia" w:ascii="宋体" w:hAnsi="宋体" w:cs="宋体"/>
                <w:color w:val="000000"/>
                <w:sz w:val="24"/>
              </w:rPr>
              <w:t>12</w:t>
            </w:r>
          </w:p>
        </w:tc>
        <w:tc>
          <w:tcPr>
            <w:tcW w:w="2053" w:type="dxa"/>
            <w:vAlign w:val="center"/>
          </w:tcPr>
          <w:p>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英创天元公司提供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65" w:type="dxa"/>
            <w:left w:w="0" w:type="dxa"/>
            <w:bottom w:w="0" w:type="dxa"/>
            <w:right w:w="0" w:type="dxa"/>
          </w:tblCellMar>
        </w:tblPrEx>
        <w:trPr>
          <w:trHeight w:val="389" w:hRule="atLeast"/>
        </w:trPr>
        <w:tc>
          <w:tcPr>
            <w:tcW w:w="646" w:type="dxa"/>
            <w:vAlign w:val="center"/>
          </w:tcPr>
          <w:p>
            <w:pPr>
              <w:widowControl/>
              <w:autoSpaceDE w:val="0"/>
              <w:autoSpaceDN w:val="0"/>
              <w:adjustRightInd w:val="0"/>
              <w:spacing w:line="259" w:lineRule="auto"/>
              <w:ind w:left="22"/>
              <w:jc w:val="center"/>
              <w:rPr>
                <w:rFonts w:ascii="宋体" w:hAnsi="宋体" w:cs="宋体"/>
                <w:color w:val="000000"/>
                <w:sz w:val="24"/>
              </w:rPr>
            </w:pPr>
            <w:r>
              <w:rPr>
                <w:rFonts w:hint="eastAsia" w:ascii="宋体" w:hAnsi="宋体" w:cs="宋体"/>
                <w:color w:val="000000"/>
                <w:sz w:val="24"/>
              </w:rPr>
              <w:t>7</w:t>
            </w:r>
          </w:p>
        </w:tc>
        <w:tc>
          <w:tcPr>
            <w:tcW w:w="3113" w:type="dxa"/>
            <w:vAlign w:val="center"/>
          </w:tcPr>
          <w:p>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气缸盖主螺栓</w:t>
            </w:r>
          </w:p>
        </w:tc>
        <w:tc>
          <w:tcPr>
            <w:tcW w:w="2072" w:type="dxa"/>
            <w:vAlign w:val="center"/>
          </w:tcPr>
          <w:p>
            <w:pPr>
              <w:widowControl/>
              <w:autoSpaceDE w:val="0"/>
              <w:autoSpaceDN w:val="0"/>
              <w:adjustRightInd w:val="0"/>
              <w:spacing w:line="259" w:lineRule="auto"/>
              <w:jc w:val="center"/>
              <w:rPr>
                <w:rFonts w:ascii="宋体" w:hAnsi="宋体" w:cs="宋体"/>
                <w:color w:val="000000"/>
                <w:sz w:val="24"/>
              </w:rPr>
            </w:pPr>
            <w:r>
              <w:rPr>
                <w:rFonts w:ascii="宋体" w:hAnsi="宋体" w:cs="宋体"/>
                <w:color w:val="000000"/>
                <w:sz w:val="24"/>
              </w:rPr>
              <w:t>潍柴WP10</w:t>
            </w:r>
          </w:p>
        </w:tc>
        <w:tc>
          <w:tcPr>
            <w:tcW w:w="709" w:type="dxa"/>
            <w:vAlign w:val="center"/>
          </w:tcPr>
          <w:p>
            <w:pPr>
              <w:widowControl/>
              <w:autoSpaceDE w:val="0"/>
              <w:autoSpaceDN w:val="0"/>
              <w:adjustRightInd w:val="0"/>
              <w:spacing w:line="259" w:lineRule="auto"/>
              <w:ind w:left="168"/>
              <w:jc w:val="center"/>
              <w:rPr>
                <w:rFonts w:ascii="宋体" w:hAnsi="宋体" w:cs="宋体"/>
                <w:color w:val="000000"/>
                <w:sz w:val="24"/>
              </w:rPr>
            </w:pPr>
            <w:r>
              <w:rPr>
                <w:rFonts w:ascii="宋体" w:hAnsi="宋体" w:cs="宋体"/>
                <w:color w:val="000000"/>
                <w:sz w:val="24"/>
              </w:rPr>
              <w:t>个</w:t>
            </w:r>
          </w:p>
        </w:tc>
        <w:tc>
          <w:tcPr>
            <w:tcW w:w="850" w:type="dxa"/>
            <w:vAlign w:val="center"/>
          </w:tcPr>
          <w:p>
            <w:pPr>
              <w:widowControl/>
              <w:autoSpaceDE w:val="0"/>
              <w:autoSpaceDN w:val="0"/>
              <w:adjustRightInd w:val="0"/>
              <w:spacing w:line="259" w:lineRule="auto"/>
              <w:ind w:left="123"/>
              <w:jc w:val="center"/>
              <w:rPr>
                <w:rFonts w:ascii="宋体" w:hAnsi="宋体" w:cs="宋体"/>
                <w:color w:val="000000"/>
                <w:sz w:val="24"/>
              </w:rPr>
            </w:pPr>
            <w:r>
              <w:rPr>
                <w:rFonts w:hint="eastAsia" w:ascii="宋体" w:hAnsi="宋体" w:cs="宋体"/>
                <w:color w:val="000000"/>
                <w:sz w:val="24"/>
              </w:rPr>
              <w:t>12</w:t>
            </w:r>
          </w:p>
        </w:tc>
        <w:tc>
          <w:tcPr>
            <w:tcW w:w="2053" w:type="dxa"/>
            <w:vAlign w:val="center"/>
          </w:tcPr>
          <w:p>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英创天元公司提供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65" w:type="dxa"/>
            <w:left w:w="0" w:type="dxa"/>
            <w:bottom w:w="0" w:type="dxa"/>
            <w:right w:w="0" w:type="dxa"/>
          </w:tblCellMar>
        </w:tblPrEx>
        <w:trPr>
          <w:trHeight w:val="389" w:hRule="atLeast"/>
        </w:trPr>
        <w:tc>
          <w:tcPr>
            <w:tcW w:w="646" w:type="dxa"/>
            <w:vAlign w:val="center"/>
          </w:tcPr>
          <w:p>
            <w:pPr>
              <w:widowControl/>
              <w:autoSpaceDE w:val="0"/>
              <w:autoSpaceDN w:val="0"/>
              <w:adjustRightInd w:val="0"/>
              <w:spacing w:line="259" w:lineRule="auto"/>
              <w:ind w:left="22"/>
              <w:jc w:val="center"/>
              <w:rPr>
                <w:rFonts w:ascii="宋体" w:hAnsi="宋体" w:cs="宋体"/>
                <w:color w:val="000000"/>
                <w:sz w:val="24"/>
              </w:rPr>
            </w:pPr>
            <w:r>
              <w:rPr>
                <w:rFonts w:hint="eastAsia" w:ascii="宋体" w:hAnsi="宋体" w:cs="宋体"/>
                <w:color w:val="000000"/>
                <w:sz w:val="24"/>
              </w:rPr>
              <w:t>8</w:t>
            </w:r>
          </w:p>
        </w:tc>
        <w:tc>
          <w:tcPr>
            <w:tcW w:w="3113" w:type="dxa"/>
            <w:vAlign w:val="center"/>
          </w:tcPr>
          <w:p>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气缸盖副螺栓</w:t>
            </w:r>
          </w:p>
        </w:tc>
        <w:tc>
          <w:tcPr>
            <w:tcW w:w="2072" w:type="dxa"/>
            <w:vAlign w:val="center"/>
          </w:tcPr>
          <w:p>
            <w:pPr>
              <w:widowControl/>
              <w:autoSpaceDE w:val="0"/>
              <w:autoSpaceDN w:val="0"/>
              <w:adjustRightInd w:val="0"/>
              <w:spacing w:line="259" w:lineRule="auto"/>
              <w:jc w:val="center"/>
              <w:rPr>
                <w:rFonts w:ascii="宋体" w:hAnsi="宋体" w:cs="宋体"/>
                <w:color w:val="000000"/>
                <w:sz w:val="24"/>
              </w:rPr>
            </w:pPr>
            <w:r>
              <w:rPr>
                <w:rFonts w:ascii="宋体" w:hAnsi="宋体" w:cs="宋体"/>
                <w:color w:val="000000"/>
                <w:sz w:val="24"/>
              </w:rPr>
              <w:t>潍柴WP10</w:t>
            </w:r>
          </w:p>
        </w:tc>
        <w:tc>
          <w:tcPr>
            <w:tcW w:w="709" w:type="dxa"/>
            <w:vAlign w:val="center"/>
          </w:tcPr>
          <w:p>
            <w:pPr>
              <w:widowControl/>
              <w:autoSpaceDE w:val="0"/>
              <w:autoSpaceDN w:val="0"/>
              <w:adjustRightInd w:val="0"/>
              <w:spacing w:line="259" w:lineRule="auto"/>
              <w:ind w:left="168"/>
              <w:jc w:val="center"/>
              <w:rPr>
                <w:rFonts w:ascii="宋体" w:hAnsi="宋体" w:cs="宋体"/>
                <w:color w:val="000000"/>
                <w:sz w:val="24"/>
              </w:rPr>
            </w:pPr>
            <w:r>
              <w:rPr>
                <w:rFonts w:ascii="宋体" w:hAnsi="宋体" w:cs="宋体"/>
                <w:color w:val="000000"/>
                <w:sz w:val="24"/>
              </w:rPr>
              <w:t>个</w:t>
            </w:r>
          </w:p>
        </w:tc>
        <w:tc>
          <w:tcPr>
            <w:tcW w:w="850" w:type="dxa"/>
            <w:vAlign w:val="center"/>
          </w:tcPr>
          <w:p>
            <w:pPr>
              <w:widowControl/>
              <w:autoSpaceDE w:val="0"/>
              <w:autoSpaceDN w:val="0"/>
              <w:adjustRightInd w:val="0"/>
              <w:spacing w:line="259" w:lineRule="auto"/>
              <w:ind w:left="123"/>
              <w:jc w:val="center"/>
              <w:rPr>
                <w:rFonts w:ascii="宋体" w:hAnsi="宋体" w:cs="宋体"/>
                <w:color w:val="000000"/>
                <w:sz w:val="24"/>
              </w:rPr>
            </w:pPr>
            <w:r>
              <w:rPr>
                <w:rFonts w:hint="eastAsia" w:ascii="宋体" w:hAnsi="宋体" w:cs="宋体"/>
                <w:color w:val="000000"/>
                <w:sz w:val="24"/>
              </w:rPr>
              <w:t>12</w:t>
            </w:r>
          </w:p>
        </w:tc>
        <w:tc>
          <w:tcPr>
            <w:tcW w:w="2053" w:type="dxa"/>
            <w:vAlign w:val="center"/>
          </w:tcPr>
          <w:p>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英创天元公司提供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65" w:type="dxa"/>
            <w:left w:w="0" w:type="dxa"/>
            <w:bottom w:w="0" w:type="dxa"/>
            <w:right w:w="0" w:type="dxa"/>
          </w:tblCellMar>
        </w:tblPrEx>
        <w:trPr>
          <w:trHeight w:val="389" w:hRule="atLeast"/>
        </w:trPr>
        <w:tc>
          <w:tcPr>
            <w:tcW w:w="646" w:type="dxa"/>
            <w:vAlign w:val="center"/>
          </w:tcPr>
          <w:p>
            <w:pPr>
              <w:widowControl/>
              <w:autoSpaceDE w:val="0"/>
              <w:autoSpaceDN w:val="0"/>
              <w:adjustRightInd w:val="0"/>
              <w:spacing w:line="259" w:lineRule="auto"/>
              <w:ind w:left="22"/>
              <w:jc w:val="center"/>
              <w:rPr>
                <w:rFonts w:ascii="宋体" w:hAnsi="宋体" w:cs="宋体"/>
                <w:color w:val="000000"/>
                <w:sz w:val="24"/>
              </w:rPr>
            </w:pPr>
            <w:r>
              <w:rPr>
                <w:rFonts w:hint="eastAsia" w:ascii="宋体" w:hAnsi="宋体" w:cs="宋体"/>
                <w:color w:val="000000"/>
                <w:sz w:val="24"/>
              </w:rPr>
              <w:t>9</w:t>
            </w:r>
          </w:p>
        </w:tc>
        <w:tc>
          <w:tcPr>
            <w:tcW w:w="3113" w:type="dxa"/>
            <w:vAlign w:val="center"/>
          </w:tcPr>
          <w:p>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气缸盖螺母</w:t>
            </w:r>
          </w:p>
        </w:tc>
        <w:tc>
          <w:tcPr>
            <w:tcW w:w="2072" w:type="dxa"/>
            <w:vAlign w:val="center"/>
          </w:tcPr>
          <w:p>
            <w:pPr>
              <w:widowControl/>
              <w:autoSpaceDE w:val="0"/>
              <w:autoSpaceDN w:val="0"/>
              <w:adjustRightInd w:val="0"/>
              <w:spacing w:line="259" w:lineRule="auto"/>
              <w:jc w:val="center"/>
              <w:rPr>
                <w:rFonts w:ascii="宋体" w:hAnsi="宋体" w:cs="宋体"/>
                <w:color w:val="000000"/>
                <w:sz w:val="24"/>
              </w:rPr>
            </w:pPr>
            <w:r>
              <w:rPr>
                <w:rFonts w:ascii="宋体" w:hAnsi="宋体" w:cs="宋体"/>
                <w:color w:val="000000"/>
                <w:sz w:val="24"/>
              </w:rPr>
              <w:t>潍柴WP10</w:t>
            </w:r>
          </w:p>
        </w:tc>
        <w:tc>
          <w:tcPr>
            <w:tcW w:w="709" w:type="dxa"/>
            <w:vAlign w:val="center"/>
          </w:tcPr>
          <w:p>
            <w:pPr>
              <w:widowControl/>
              <w:autoSpaceDE w:val="0"/>
              <w:autoSpaceDN w:val="0"/>
              <w:adjustRightInd w:val="0"/>
              <w:spacing w:line="259" w:lineRule="auto"/>
              <w:ind w:left="168"/>
              <w:jc w:val="center"/>
              <w:rPr>
                <w:rFonts w:ascii="宋体" w:hAnsi="宋体" w:cs="宋体"/>
                <w:color w:val="000000"/>
                <w:sz w:val="24"/>
              </w:rPr>
            </w:pPr>
            <w:r>
              <w:rPr>
                <w:rFonts w:ascii="宋体" w:hAnsi="宋体" w:cs="宋体"/>
                <w:color w:val="000000"/>
                <w:sz w:val="24"/>
              </w:rPr>
              <w:t>个</w:t>
            </w:r>
          </w:p>
        </w:tc>
        <w:tc>
          <w:tcPr>
            <w:tcW w:w="850" w:type="dxa"/>
            <w:vAlign w:val="center"/>
          </w:tcPr>
          <w:p>
            <w:pPr>
              <w:widowControl/>
              <w:autoSpaceDE w:val="0"/>
              <w:autoSpaceDN w:val="0"/>
              <w:adjustRightInd w:val="0"/>
              <w:spacing w:line="259" w:lineRule="auto"/>
              <w:ind w:left="123"/>
              <w:jc w:val="center"/>
              <w:rPr>
                <w:rFonts w:ascii="宋体" w:hAnsi="宋体" w:cs="宋体"/>
                <w:color w:val="000000"/>
                <w:sz w:val="24"/>
              </w:rPr>
            </w:pPr>
            <w:r>
              <w:rPr>
                <w:rFonts w:hint="eastAsia" w:ascii="宋体" w:hAnsi="宋体" w:cs="宋体"/>
                <w:color w:val="000000"/>
                <w:sz w:val="24"/>
              </w:rPr>
              <w:t>12</w:t>
            </w:r>
          </w:p>
        </w:tc>
        <w:tc>
          <w:tcPr>
            <w:tcW w:w="2053" w:type="dxa"/>
            <w:vAlign w:val="center"/>
          </w:tcPr>
          <w:p>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英创天元公司提供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65" w:type="dxa"/>
            <w:left w:w="0" w:type="dxa"/>
            <w:bottom w:w="0" w:type="dxa"/>
            <w:right w:w="0" w:type="dxa"/>
          </w:tblCellMar>
        </w:tblPrEx>
        <w:trPr>
          <w:trHeight w:val="389" w:hRule="atLeast"/>
        </w:trPr>
        <w:tc>
          <w:tcPr>
            <w:tcW w:w="646" w:type="dxa"/>
            <w:vAlign w:val="center"/>
          </w:tcPr>
          <w:p>
            <w:pPr>
              <w:widowControl/>
              <w:autoSpaceDE w:val="0"/>
              <w:autoSpaceDN w:val="0"/>
              <w:adjustRightInd w:val="0"/>
              <w:spacing w:line="259" w:lineRule="auto"/>
              <w:ind w:left="22"/>
              <w:jc w:val="center"/>
              <w:rPr>
                <w:rFonts w:ascii="宋体" w:hAnsi="宋体" w:cs="宋体"/>
                <w:color w:val="000000"/>
                <w:sz w:val="24"/>
              </w:rPr>
            </w:pPr>
            <w:r>
              <w:rPr>
                <w:rFonts w:ascii="宋体" w:hAnsi="宋体" w:cs="宋体"/>
                <w:color w:val="000000"/>
                <w:sz w:val="24"/>
              </w:rPr>
              <w:t>1</w:t>
            </w:r>
            <w:r>
              <w:rPr>
                <w:rFonts w:hint="eastAsia" w:ascii="宋体" w:hAnsi="宋体" w:cs="宋体"/>
                <w:color w:val="000000"/>
                <w:sz w:val="24"/>
              </w:rPr>
              <w:t>0</w:t>
            </w:r>
          </w:p>
        </w:tc>
        <w:tc>
          <w:tcPr>
            <w:tcW w:w="3113" w:type="dxa"/>
            <w:vAlign w:val="center"/>
          </w:tcPr>
          <w:p>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连杆螺栓</w:t>
            </w:r>
          </w:p>
        </w:tc>
        <w:tc>
          <w:tcPr>
            <w:tcW w:w="2072" w:type="dxa"/>
            <w:vAlign w:val="center"/>
          </w:tcPr>
          <w:p>
            <w:pPr>
              <w:widowControl/>
              <w:autoSpaceDE w:val="0"/>
              <w:autoSpaceDN w:val="0"/>
              <w:adjustRightInd w:val="0"/>
              <w:spacing w:line="259" w:lineRule="auto"/>
              <w:jc w:val="center"/>
              <w:rPr>
                <w:rFonts w:ascii="宋体" w:hAnsi="宋体" w:cs="宋体"/>
                <w:color w:val="000000"/>
                <w:sz w:val="24"/>
              </w:rPr>
            </w:pPr>
            <w:r>
              <w:rPr>
                <w:rFonts w:ascii="宋体" w:hAnsi="宋体" w:cs="宋体"/>
                <w:color w:val="000000"/>
                <w:sz w:val="24"/>
              </w:rPr>
              <w:t>潍柴WP10</w:t>
            </w:r>
          </w:p>
        </w:tc>
        <w:tc>
          <w:tcPr>
            <w:tcW w:w="709" w:type="dxa"/>
            <w:vAlign w:val="center"/>
          </w:tcPr>
          <w:p>
            <w:pPr>
              <w:widowControl/>
              <w:autoSpaceDE w:val="0"/>
              <w:autoSpaceDN w:val="0"/>
              <w:adjustRightInd w:val="0"/>
              <w:spacing w:line="259" w:lineRule="auto"/>
              <w:ind w:left="168"/>
              <w:jc w:val="center"/>
              <w:rPr>
                <w:rFonts w:ascii="宋体" w:hAnsi="宋体" w:cs="宋体"/>
                <w:color w:val="000000"/>
                <w:sz w:val="24"/>
              </w:rPr>
            </w:pPr>
            <w:r>
              <w:rPr>
                <w:rFonts w:ascii="宋体" w:hAnsi="宋体" w:cs="宋体"/>
                <w:color w:val="000000"/>
                <w:sz w:val="24"/>
              </w:rPr>
              <w:t>个</w:t>
            </w:r>
          </w:p>
        </w:tc>
        <w:tc>
          <w:tcPr>
            <w:tcW w:w="850" w:type="dxa"/>
            <w:vAlign w:val="center"/>
          </w:tcPr>
          <w:p>
            <w:pPr>
              <w:widowControl/>
              <w:autoSpaceDE w:val="0"/>
              <w:autoSpaceDN w:val="0"/>
              <w:adjustRightInd w:val="0"/>
              <w:spacing w:line="259" w:lineRule="auto"/>
              <w:ind w:left="123"/>
              <w:jc w:val="center"/>
              <w:rPr>
                <w:rFonts w:ascii="宋体" w:hAnsi="宋体" w:cs="宋体"/>
                <w:color w:val="000000"/>
                <w:sz w:val="24"/>
              </w:rPr>
            </w:pPr>
            <w:r>
              <w:rPr>
                <w:rFonts w:hint="eastAsia" w:ascii="宋体" w:hAnsi="宋体" w:cs="宋体"/>
                <w:color w:val="000000"/>
                <w:sz w:val="24"/>
              </w:rPr>
              <w:t>12</w:t>
            </w:r>
          </w:p>
        </w:tc>
        <w:tc>
          <w:tcPr>
            <w:tcW w:w="2053" w:type="dxa"/>
            <w:vAlign w:val="center"/>
          </w:tcPr>
          <w:p>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英创天元公司提供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65" w:type="dxa"/>
            <w:left w:w="0" w:type="dxa"/>
            <w:bottom w:w="0" w:type="dxa"/>
            <w:right w:w="0" w:type="dxa"/>
          </w:tblCellMar>
        </w:tblPrEx>
        <w:trPr>
          <w:trHeight w:val="389" w:hRule="atLeast"/>
        </w:trPr>
        <w:tc>
          <w:tcPr>
            <w:tcW w:w="646" w:type="dxa"/>
            <w:vAlign w:val="center"/>
          </w:tcPr>
          <w:p>
            <w:pPr>
              <w:widowControl/>
              <w:autoSpaceDE w:val="0"/>
              <w:autoSpaceDN w:val="0"/>
              <w:adjustRightInd w:val="0"/>
              <w:spacing w:line="259" w:lineRule="auto"/>
              <w:ind w:left="22"/>
              <w:jc w:val="center"/>
              <w:rPr>
                <w:rFonts w:ascii="宋体" w:hAnsi="宋体" w:cs="宋体"/>
                <w:color w:val="000000"/>
                <w:sz w:val="24"/>
              </w:rPr>
            </w:pPr>
            <w:r>
              <w:rPr>
                <w:rFonts w:ascii="宋体" w:hAnsi="宋体" w:cs="宋体"/>
                <w:color w:val="000000"/>
                <w:sz w:val="24"/>
              </w:rPr>
              <w:t>1</w:t>
            </w:r>
            <w:r>
              <w:rPr>
                <w:rFonts w:hint="eastAsia" w:ascii="宋体" w:hAnsi="宋体" w:cs="宋体"/>
                <w:color w:val="000000"/>
                <w:sz w:val="24"/>
              </w:rPr>
              <w:t>1</w:t>
            </w:r>
          </w:p>
        </w:tc>
        <w:tc>
          <w:tcPr>
            <w:tcW w:w="3113" w:type="dxa"/>
            <w:vAlign w:val="center"/>
          </w:tcPr>
          <w:p>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油底壳放油螺栓</w:t>
            </w:r>
          </w:p>
        </w:tc>
        <w:tc>
          <w:tcPr>
            <w:tcW w:w="2072" w:type="dxa"/>
            <w:vAlign w:val="center"/>
          </w:tcPr>
          <w:p>
            <w:pPr>
              <w:widowControl/>
              <w:autoSpaceDE w:val="0"/>
              <w:autoSpaceDN w:val="0"/>
              <w:adjustRightInd w:val="0"/>
              <w:spacing w:line="259" w:lineRule="auto"/>
              <w:jc w:val="center"/>
              <w:rPr>
                <w:rFonts w:ascii="宋体" w:hAnsi="宋体" w:cs="宋体"/>
                <w:color w:val="000000"/>
                <w:sz w:val="24"/>
              </w:rPr>
            </w:pPr>
            <w:r>
              <w:rPr>
                <w:rFonts w:ascii="宋体" w:hAnsi="宋体" w:cs="宋体"/>
                <w:color w:val="000000"/>
                <w:sz w:val="24"/>
              </w:rPr>
              <w:t>潍柴WP10</w:t>
            </w:r>
          </w:p>
        </w:tc>
        <w:tc>
          <w:tcPr>
            <w:tcW w:w="709" w:type="dxa"/>
            <w:vAlign w:val="center"/>
          </w:tcPr>
          <w:p>
            <w:pPr>
              <w:widowControl/>
              <w:autoSpaceDE w:val="0"/>
              <w:autoSpaceDN w:val="0"/>
              <w:adjustRightInd w:val="0"/>
              <w:spacing w:line="259" w:lineRule="auto"/>
              <w:ind w:left="168"/>
              <w:jc w:val="center"/>
              <w:rPr>
                <w:rFonts w:ascii="宋体" w:hAnsi="宋体" w:cs="宋体"/>
                <w:color w:val="000000"/>
                <w:sz w:val="24"/>
              </w:rPr>
            </w:pPr>
            <w:r>
              <w:rPr>
                <w:rFonts w:ascii="宋体" w:hAnsi="宋体" w:cs="宋体"/>
                <w:color w:val="000000"/>
                <w:sz w:val="24"/>
              </w:rPr>
              <w:t>个</w:t>
            </w:r>
          </w:p>
        </w:tc>
        <w:tc>
          <w:tcPr>
            <w:tcW w:w="850" w:type="dxa"/>
            <w:vAlign w:val="center"/>
          </w:tcPr>
          <w:p>
            <w:pPr>
              <w:widowControl/>
              <w:autoSpaceDE w:val="0"/>
              <w:autoSpaceDN w:val="0"/>
              <w:adjustRightInd w:val="0"/>
              <w:spacing w:line="259" w:lineRule="auto"/>
              <w:ind w:left="176"/>
              <w:jc w:val="center"/>
              <w:rPr>
                <w:rFonts w:ascii="宋体" w:hAnsi="宋体" w:cs="宋体"/>
                <w:color w:val="000000"/>
                <w:sz w:val="24"/>
              </w:rPr>
            </w:pPr>
            <w:r>
              <w:rPr>
                <w:rFonts w:ascii="宋体" w:hAnsi="宋体" w:cs="宋体"/>
                <w:color w:val="000000"/>
                <w:sz w:val="24"/>
              </w:rPr>
              <w:t>6</w:t>
            </w:r>
          </w:p>
        </w:tc>
        <w:tc>
          <w:tcPr>
            <w:tcW w:w="2053" w:type="dxa"/>
            <w:vAlign w:val="center"/>
          </w:tcPr>
          <w:p>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英创天元公司提供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65" w:type="dxa"/>
            <w:left w:w="0" w:type="dxa"/>
            <w:bottom w:w="0" w:type="dxa"/>
            <w:right w:w="0" w:type="dxa"/>
          </w:tblCellMar>
        </w:tblPrEx>
        <w:trPr>
          <w:trHeight w:val="389" w:hRule="atLeast"/>
        </w:trPr>
        <w:tc>
          <w:tcPr>
            <w:tcW w:w="646" w:type="dxa"/>
            <w:vAlign w:val="center"/>
          </w:tcPr>
          <w:p>
            <w:pPr>
              <w:widowControl/>
              <w:autoSpaceDE w:val="0"/>
              <w:autoSpaceDN w:val="0"/>
              <w:adjustRightInd w:val="0"/>
              <w:spacing w:line="259" w:lineRule="auto"/>
              <w:ind w:left="22"/>
              <w:jc w:val="center"/>
              <w:rPr>
                <w:rFonts w:ascii="宋体" w:hAnsi="宋体" w:cs="宋体"/>
                <w:color w:val="000000"/>
                <w:sz w:val="24"/>
              </w:rPr>
            </w:pPr>
            <w:r>
              <w:rPr>
                <w:rFonts w:ascii="宋体" w:hAnsi="宋体" w:cs="宋体"/>
                <w:color w:val="000000"/>
                <w:sz w:val="24"/>
              </w:rPr>
              <w:t>1</w:t>
            </w:r>
            <w:r>
              <w:rPr>
                <w:rFonts w:hint="eastAsia" w:ascii="宋体" w:hAnsi="宋体" w:cs="宋体"/>
                <w:color w:val="000000"/>
                <w:sz w:val="24"/>
              </w:rPr>
              <w:t>2</w:t>
            </w:r>
          </w:p>
        </w:tc>
        <w:tc>
          <w:tcPr>
            <w:tcW w:w="3113" w:type="dxa"/>
            <w:vAlign w:val="center"/>
          </w:tcPr>
          <w:p>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齿轮室前端盖衬垫</w:t>
            </w:r>
          </w:p>
        </w:tc>
        <w:tc>
          <w:tcPr>
            <w:tcW w:w="2072" w:type="dxa"/>
            <w:vAlign w:val="center"/>
          </w:tcPr>
          <w:p>
            <w:pPr>
              <w:widowControl/>
              <w:autoSpaceDE w:val="0"/>
              <w:autoSpaceDN w:val="0"/>
              <w:adjustRightInd w:val="0"/>
              <w:spacing w:line="259" w:lineRule="auto"/>
              <w:jc w:val="center"/>
              <w:rPr>
                <w:rFonts w:ascii="宋体" w:hAnsi="宋体" w:cs="宋体"/>
                <w:color w:val="000000"/>
                <w:sz w:val="24"/>
              </w:rPr>
            </w:pPr>
            <w:r>
              <w:rPr>
                <w:rFonts w:ascii="宋体" w:hAnsi="宋体" w:cs="宋体"/>
                <w:color w:val="000000"/>
                <w:sz w:val="24"/>
              </w:rPr>
              <w:t>潍柴WP10</w:t>
            </w:r>
          </w:p>
        </w:tc>
        <w:tc>
          <w:tcPr>
            <w:tcW w:w="709" w:type="dxa"/>
            <w:vAlign w:val="center"/>
          </w:tcPr>
          <w:p>
            <w:pPr>
              <w:widowControl/>
              <w:autoSpaceDE w:val="0"/>
              <w:autoSpaceDN w:val="0"/>
              <w:adjustRightInd w:val="0"/>
              <w:spacing w:line="259" w:lineRule="auto"/>
              <w:ind w:left="168"/>
              <w:jc w:val="center"/>
              <w:rPr>
                <w:rFonts w:ascii="宋体" w:hAnsi="宋体" w:cs="宋体"/>
                <w:color w:val="000000"/>
                <w:sz w:val="24"/>
              </w:rPr>
            </w:pPr>
            <w:r>
              <w:rPr>
                <w:rFonts w:ascii="宋体" w:hAnsi="宋体" w:cs="宋体"/>
                <w:color w:val="000000"/>
                <w:sz w:val="24"/>
              </w:rPr>
              <w:t>个</w:t>
            </w:r>
          </w:p>
        </w:tc>
        <w:tc>
          <w:tcPr>
            <w:tcW w:w="850" w:type="dxa"/>
            <w:vAlign w:val="center"/>
          </w:tcPr>
          <w:p>
            <w:pPr>
              <w:widowControl/>
              <w:autoSpaceDE w:val="0"/>
              <w:autoSpaceDN w:val="0"/>
              <w:adjustRightInd w:val="0"/>
              <w:spacing w:line="259" w:lineRule="auto"/>
              <w:ind w:left="123"/>
              <w:jc w:val="center"/>
              <w:rPr>
                <w:rFonts w:ascii="宋体" w:hAnsi="宋体" w:cs="宋体"/>
                <w:color w:val="000000"/>
                <w:sz w:val="24"/>
              </w:rPr>
            </w:pPr>
            <w:r>
              <w:rPr>
                <w:rFonts w:ascii="宋体" w:hAnsi="宋体" w:cs="宋体"/>
                <w:color w:val="000000"/>
                <w:sz w:val="24"/>
              </w:rPr>
              <w:t>16</w:t>
            </w:r>
          </w:p>
        </w:tc>
        <w:tc>
          <w:tcPr>
            <w:tcW w:w="2053" w:type="dxa"/>
            <w:vAlign w:val="center"/>
          </w:tcPr>
          <w:p>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英创天元公司提供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65" w:type="dxa"/>
            <w:left w:w="0" w:type="dxa"/>
            <w:bottom w:w="0" w:type="dxa"/>
            <w:right w:w="0" w:type="dxa"/>
          </w:tblCellMar>
        </w:tblPrEx>
        <w:trPr>
          <w:trHeight w:val="389" w:hRule="atLeast"/>
        </w:trPr>
        <w:tc>
          <w:tcPr>
            <w:tcW w:w="646" w:type="dxa"/>
            <w:vAlign w:val="center"/>
          </w:tcPr>
          <w:p>
            <w:pPr>
              <w:widowControl/>
              <w:autoSpaceDE w:val="0"/>
              <w:autoSpaceDN w:val="0"/>
              <w:adjustRightInd w:val="0"/>
              <w:spacing w:line="259" w:lineRule="auto"/>
              <w:ind w:left="22"/>
              <w:jc w:val="center"/>
              <w:rPr>
                <w:rFonts w:ascii="宋体" w:hAnsi="宋体" w:cs="宋体"/>
                <w:color w:val="000000"/>
                <w:sz w:val="24"/>
              </w:rPr>
            </w:pPr>
            <w:r>
              <w:rPr>
                <w:rFonts w:ascii="宋体" w:hAnsi="宋体" w:cs="宋体"/>
                <w:color w:val="000000"/>
                <w:sz w:val="24"/>
              </w:rPr>
              <w:t>1</w:t>
            </w:r>
            <w:r>
              <w:rPr>
                <w:rFonts w:hint="eastAsia" w:ascii="宋体" w:hAnsi="宋体" w:cs="宋体"/>
                <w:color w:val="000000"/>
                <w:sz w:val="24"/>
              </w:rPr>
              <w:t>3</w:t>
            </w:r>
          </w:p>
        </w:tc>
        <w:tc>
          <w:tcPr>
            <w:tcW w:w="3113" w:type="dxa"/>
            <w:vAlign w:val="center"/>
          </w:tcPr>
          <w:p>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柴油机油</w:t>
            </w:r>
          </w:p>
        </w:tc>
        <w:tc>
          <w:tcPr>
            <w:tcW w:w="2072" w:type="dxa"/>
            <w:vAlign w:val="center"/>
          </w:tcPr>
          <w:p>
            <w:pPr>
              <w:widowControl/>
              <w:autoSpaceDE w:val="0"/>
              <w:autoSpaceDN w:val="0"/>
              <w:adjustRightInd w:val="0"/>
              <w:spacing w:line="259" w:lineRule="auto"/>
              <w:jc w:val="center"/>
              <w:rPr>
                <w:rFonts w:ascii="宋体" w:hAnsi="宋体" w:cs="宋体"/>
                <w:color w:val="000000"/>
                <w:sz w:val="24"/>
              </w:rPr>
            </w:pPr>
            <w:r>
              <w:rPr>
                <w:rFonts w:ascii="宋体" w:hAnsi="宋体" w:cs="宋体"/>
                <w:color w:val="000000"/>
                <w:sz w:val="24"/>
              </w:rPr>
              <w:t>4L</w:t>
            </w:r>
          </w:p>
        </w:tc>
        <w:tc>
          <w:tcPr>
            <w:tcW w:w="709" w:type="dxa"/>
            <w:vAlign w:val="center"/>
          </w:tcPr>
          <w:p>
            <w:pPr>
              <w:widowControl/>
              <w:autoSpaceDE w:val="0"/>
              <w:autoSpaceDN w:val="0"/>
              <w:adjustRightInd w:val="0"/>
              <w:spacing w:line="259" w:lineRule="auto"/>
              <w:ind w:left="168"/>
              <w:jc w:val="center"/>
              <w:rPr>
                <w:rFonts w:ascii="宋体" w:hAnsi="宋体" w:cs="宋体"/>
                <w:color w:val="000000"/>
                <w:sz w:val="24"/>
              </w:rPr>
            </w:pPr>
            <w:r>
              <w:rPr>
                <w:rFonts w:ascii="宋体" w:hAnsi="宋体" w:cs="宋体"/>
                <w:color w:val="000000"/>
                <w:sz w:val="24"/>
              </w:rPr>
              <w:t>桶</w:t>
            </w:r>
          </w:p>
        </w:tc>
        <w:tc>
          <w:tcPr>
            <w:tcW w:w="850" w:type="dxa"/>
            <w:vAlign w:val="center"/>
          </w:tcPr>
          <w:p>
            <w:pPr>
              <w:widowControl/>
              <w:autoSpaceDE w:val="0"/>
              <w:autoSpaceDN w:val="0"/>
              <w:adjustRightInd w:val="0"/>
              <w:spacing w:line="259" w:lineRule="auto"/>
              <w:ind w:left="176"/>
              <w:jc w:val="center"/>
              <w:rPr>
                <w:rFonts w:ascii="宋体" w:hAnsi="宋体" w:cs="宋体"/>
                <w:color w:val="000000"/>
                <w:sz w:val="24"/>
              </w:rPr>
            </w:pPr>
            <w:r>
              <w:rPr>
                <w:rFonts w:ascii="宋体" w:hAnsi="宋体" w:cs="宋体"/>
                <w:color w:val="000000"/>
                <w:sz w:val="24"/>
              </w:rPr>
              <w:t>6</w:t>
            </w:r>
          </w:p>
        </w:tc>
        <w:tc>
          <w:tcPr>
            <w:tcW w:w="2053" w:type="dxa"/>
            <w:vAlign w:val="center"/>
          </w:tcPr>
          <w:p>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英创天元公司提供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65" w:type="dxa"/>
            <w:left w:w="0" w:type="dxa"/>
            <w:bottom w:w="0" w:type="dxa"/>
            <w:right w:w="0" w:type="dxa"/>
          </w:tblCellMar>
        </w:tblPrEx>
        <w:trPr>
          <w:trHeight w:val="389" w:hRule="atLeast"/>
        </w:trPr>
        <w:tc>
          <w:tcPr>
            <w:tcW w:w="646" w:type="dxa"/>
            <w:vAlign w:val="center"/>
          </w:tcPr>
          <w:p>
            <w:pPr>
              <w:widowControl/>
              <w:autoSpaceDE w:val="0"/>
              <w:autoSpaceDN w:val="0"/>
              <w:adjustRightInd w:val="0"/>
              <w:spacing w:line="259" w:lineRule="auto"/>
              <w:ind w:left="22"/>
              <w:jc w:val="center"/>
              <w:rPr>
                <w:rFonts w:ascii="宋体" w:hAnsi="宋体" w:cs="宋体"/>
                <w:color w:val="000000"/>
                <w:sz w:val="24"/>
              </w:rPr>
            </w:pPr>
            <w:r>
              <w:rPr>
                <w:rFonts w:ascii="宋体" w:hAnsi="宋体" w:cs="宋体"/>
                <w:color w:val="000000"/>
                <w:sz w:val="24"/>
              </w:rPr>
              <w:t>1</w:t>
            </w:r>
            <w:r>
              <w:rPr>
                <w:rFonts w:hint="eastAsia" w:ascii="宋体" w:hAnsi="宋体" w:cs="宋体"/>
                <w:color w:val="000000"/>
                <w:sz w:val="24"/>
              </w:rPr>
              <w:t>4</w:t>
            </w:r>
          </w:p>
        </w:tc>
        <w:tc>
          <w:tcPr>
            <w:tcW w:w="3113" w:type="dxa"/>
            <w:vAlign w:val="center"/>
          </w:tcPr>
          <w:p>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钼粉</w:t>
            </w:r>
          </w:p>
        </w:tc>
        <w:tc>
          <w:tcPr>
            <w:tcW w:w="2072" w:type="dxa"/>
            <w:vAlign w:val="center"/>
          </w:tcPr>
          <w:p>
            <w:pPr>
              <w:widowControl/>
              <w:autoSpaceDE w:val="0"/>
              <w:autoSpaceDN w:val="0"/>
              <w:adjustRightInd w:val="0"/>
              <w:spacing w:line="259" w:lineRule="auto"/>
              <w:jc w:val="center"/>
              <w:rPr>
                <w:rFonts w:ascii="宋体" w:hAnsi="宋体" w:cs="宋体"/>
                <w:color w:val="000000"/>
                <w:sz w:val="24"/>
              </w:rPr>
            </w:pPr>
          </w:p>
        </w:tc>
        <w:tc>
          <w:tcPr>
            <w:tcW w:w="709" w:type="dxa"/>
            <w:vAlign w:val="center"/>
          </w:tcPr>
          <w:p>
            <w:pPr>
              <w:widowControl/>
              <w:autoSpaceDE w:val="0"/>
              <w:autoSpaceDN w:val="0"/>
              <w:adjustRightInd w:val="0"/>
              <w:spacing w:line="259" w:lineRule="auto"/>
              <w:ind w:left="168"/>
              <w:jc w:val="center"/>
              <w:rPr>
                <w:rFonts w:ascii="宋体" w:hAnsi="宋体" w:cs="宋体"/>
                <w:color w:val="000000"/>
                <w:sz w:val="24"/>
              </w:rPr>
            </w:pPr>
            <w:r>
              <w:rPr>
                <w:rFonts w:ascii="宋体" w:hAnsi="宋体" w:cs="宋体"/>
                <w:color w:val="000000"/>
                <w:sz w:val="24"/>
              </w:rPr>
              <w:t>斤</w:t>
            </w:r>
          </w:p>
        </w:tc>
        <w:tc>
          <w:tcPr>
            <w:tcW w:w="850" w:type="dxa"/>
            <w:vAlign w:val="center"/>
          </w:tcPr>
          <w:p>
            <w:pPr>
              <w:widowControl/>
              <w:autoSpaceDE w:val="0"/>
              <w:autoSpaceDN w:val="0"/>
              <w:adjustRightInd w:val="0"/>
              <w:spacing w:line="259" w:lineRule="auto"/>
              <w:ind w:left="176"/>
              <w:jc w:val="center"/>
              <w:rPr>
                <w:rFonts w:ascii="宋体" w:hAnsi="宋体" w:cs="宋体"/>
                <w:color w:val="000000"/>
                <w:sz w:val="24"/>
              </w:rPr>
            </w:pPr>
            <w:r>
              <w:rPr>
                <w:rFonts w:hint="eastAsia" w:ascii="宋体" w:hAnsi="宋体" w:cs="宋体"/>
                <w:color w:val="000000"/>
                <w:sz w:val="24"/>
              </w:rPr>
              <w:t>1</w:t>
            </w:r>
          </w:p>
        </w:tc>
        <w:tc>
          <w:tcPr>
            <w:tcW w:w="2053" w:type="dxa"/>
            <w:vAlign w:val="center"/>
          </w:tcPr>
          <w:p>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英创天元公司提供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65" w:type="dxa"/>
            <w:left w:w="0" w:type="dxa"/>
            <w:bottom w:w="0" w:type="dxa"/>
            <w:right w:w="0" w:type="dxa"/>
          </w:tblCellMar>
        </w:tblPrEx>
        <w:trPr>
          <w:trHeight w:val="391" w:hRule="atLeast"/>
        </w:trPr>
        <w:tc>
          <w:tcPr>
            <w:tcW w:w="646" w:type="dxa"/>
            <w:vAlign w:val="center"/>
          </w:tcPr>
          <w:p>
            <w:pPr>
              <w:widowControl/>
              <w:autoSpaceDE w:val="0"/>
              <w:autoSpaceDN w:val="0"/>
              <w:adjustRightInd w:val="0"/>
              <w:spacing w:line="259" w:lineRule="auto"/>
              <w:ind w:left="22"/>
              <w:jc w:val="center"/>
              <w:rPr>
                <w:rFonts w:ascii="宋体" w:hAnsi="宋体" w:cs="宋体"/>
                <w:color w:val="000000"/>
                <w:sz w:val="24"/>
              </w:rPr>
            </w:pPr>
            <w:r>
              <w:rPr>
                <w:rFonts w:ascii="宋体" w:hAnsi="宋体" w:cs="宋体"/>
                <w:color w:val="000000"/>
                <w:sz w:val="24"/>
              </w:rPr>
              <w:t>1</w:t>
            </w:r>
            <w:r>
              <w:rPr>
                <w:rFonts w:hint="eastAsia" w:ascii="宋体" w:hAnsi="宋体" w:cs="宋体"/>
                <w:color w:val="000000"/>
                <w:sz w:val="24"/>
              </w:rPr>
              <w:t>5</w:t>
            </w:r>
          </w:p>
        </w:tc>
        <w:tc>
          <w:tcPr>
            <w:tcW w:w="3113" w:type="dxa"/>
            <w:vAlign w:val="center"/>
          </w:tcPr>
          <w:p>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塑料间隙规</w:t>
            </w:r>
          </w:p>
        </w:tc>
        <w:tc>
          <w:tcPr>
            <w:tcW w:w="2072" w:type="dxa"/>
            <w:vAlign w:val="center"/>
          </w:tcPr>
          <w:p>
            <w:pPr>
              <w:widowControl/>
              <w:autoSpaceDE w:val="0"/>
              <w:autoSpaceDN w:val="0"/>
              <w:adjustRightInd w:val="0"/>
              <w:spacing w:line="259" w:lineRule="auto"/>
              <w:jc w:val="center"/>
              <w:rPr>
                <w:rFonts w:ascii="宋体" w:hAnsi="宋体" w:cs="宋体"/>
                <w:color w:val="000000"/>
                <w:sz w:val="24"/>
              </w:rPr>
            </w:pPr>
            <w:r>
              <w:rPr>
                <w:rFonts w:ascii="宋体" w:hAnsi="宋体" w:cs="宋体"/>
                <w:color w:val="000000"/>
                <w:sz w:val="24"/>
              </w:rPr>
              <w:t>PL-A</w:t>
            </w:r>
          </w:p>
        </w:tc>
        <w:tc>
          <w:tcPr>
            <w:tcW w:w="709" w:type="dxa"/>
            <w:vAlign w:val="center"/>
          </w:tcPr>
          <w:p>
            <w:pPr>
              <w:widowControl/>
              <w:autoSpaceDE w:val="0"/>
              <w:autoSpaceDN w:val="0"/>
              <w:adjustRightInd w:val="0"/>
              <w:spacing w:line="259" w:lineRule="auto"/>
              <w:ind w:left="168"/>
              <w:jc w:val="center"/>
              <w:rPr>
                <w:rFonts w:ascii="宋体" w:hAnsi="宋体" w:cs="宋体"/>
                <w:color w:val="000000"/>
                <w:sz w:val="24"/>
              </w:rPr>
            </w:pPr>
            <w:r>
              <w:rPr>
                <w:rFonts w:ascii="宋体" w:hAnsi="宋体" w:cs="宋体"/>
                <w:color w:val="000000"/>
                <w:sz w:val="24"/>
              </w:rPr>
              <w:t>盒</w:t>
            </w:r>
          </w:p>
        </w:tc>
        <w:tc>
          <w:tcPr>
            <w:tcW w:w="850" w:type="dxa"/>
            <w:vAlign w:val="center"/>
          </w:tcPr>
          <w:p>
            <w:pPr>
              <w:widowControl/>
              <w:autoSpaceDE w:val="0"/>
              <w:autoSpaceDN w:val="0"/>
              <w:adjustRightInd w:val="0"/>
              <w:spacing w:line="259" w:lineRule="auto"/>
              <w:ind w:left="176"/>
              <w:jc w:val="center"/>
              <w:rPr>
                <w:rFonts w:ascii="宋体" w:hAnsi="宋体" w:cs="宋体"/>
                <w:color w:val="000000"/>
                <w:sz w:val="24"/>
              </w:rPr>
            </w:pPr>
            <w:r>
              <w:rPr>
                <w:rFonts w:ascii="宋体" w:hAnsi="宋体" w:cs="宋体"/>
                <w:color w:val="000000"/>
                <w:sz w:val="24"/>
              </w:rPr>
              <w:t>6</w:t>
            </w:r>
          </w:p>
        </w:tc>
        <w:tc>
          <w:tcPr>
            <w:tcW w:w="2053" w:type="dxa"/>
            <w:vAlign w:val="center"/>
          </w:tcPr>
          <w:p>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英创天元公司提供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65" w:type="dxa"/>
            <w:left w:w="0" w:type="dxa"/>
            <w:bottom w:w="0" w:type="dxa"/>
            <w:right w:w="0" w:type="dxa"/>
          </w:tblCellMar>
        </w:tblPrEx>
        <w:trPr>
          <w:trHeight w:val="389" w:hRule="atLeast"/>
        </w:trPr>
        <w:tc>
          <w:tcPr>
            <w:tcW w:w="646" w:type="dxa"/>
            <w:vAlign w:val="center"/>
          </w:tcPr>
          <w:p>
            <w:pPr>
              <w:widowControl/>
              <w:autoSpaceDE w:val="0"/>
              <w:autoSpaceDN w:val="0"/>
              <w:adjustRightInd w:val="0"/>
              <w:spacing w:line="259" w:lineRule="auto"/>
              <w:ind w:left="22"/>
              <w:jc w:val="center"/>
              <w:rPr>
                <w:rFonts w:ascii="宋体" w:hAnsi="宋体" w:cs="宋体"/>
                <w:color w:val="000000"/>
                <w:sz w:val="24"/>
              </w:rPr>
            </w:pPr>
            <w:r>
              <w:rPr>
                <w:rFonts w:hint="eastAsia" w:ascii="宋体" w:hAnsi="宋体" w:cs="宋体"/>
                <w:color w:val="000000"/>
                <w:sz w:val="24"/>
              </w:rPr>
              <w:t>16</w:t>
            </w:r>
          </w:p>
        </w:tc>
        <w:tc>
          <w:tcPr>
            <w:tcW w:w="3113" w:type="dxa"/>
            <w:vAlign w:val="center"/>
          </w:tcPr>
          <w:p>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吸油纸</w:t>
            </w:r>
          </w:p>
        </w:tc>
        <w:tc>
          <w:tcPr>
            <w:tcW w:w="2072" w:type="dxa"/>
            <w:vAlign w:val="center"/>
          </w:tcPr>
          <w:p>
            <w:pPr>
              <w:widowControl/>
              <w:autoSpaceDE w:val="0"/>
              <w:autoSpaceDN w:val="0"/>
              <w:adjustRightInd w:val="0"/>
              <w:spacing w:line="259" w:lineRule="auto"/>
              <w:jc w:val="center"/>
              <w:rPr>
                <w:rFonts w:ascii="宋体" w:hAnsi="宋体" w:cs="宋体"/>
                <w:color w:val="000000"/>
                <w:sz w:val="24"/>
              </w:rPr>
            </w:pPr>
            <w:r>
              <w:rPr>
                <w:rFonts w:ascii="宋体" w:hAnsi="宋体" w:cs="宋体"/>
                <w:color w:val="000000"/>
                <w:sz w:val="24"/>
              </w:rPr>
              <w:t>通用</w:t>
            </w:r>
          </w:p>
        </w:tc>
        <w:tc>
          <w:tcPr>
            <w:tcW w:w="709" w:type="dxa"/>
            <w:vAlign w:val="center"/>
          </w:tcPr>
          <w:p>
            <w:pPr>
              <w:widowControl/>
              <w:autoSpaceDE w:val="0"/>
              <w:autoSpaceDN w:val="0"/>
              <w:adjustRightInd w:val="0"/>
              <w:spacing w:line="259" w:lineRule="auto"/>
              <w:ind w:left="168"/>
              <w:jc w:val="center"/>
              <w:rPr>
                <w:rFonts w:ascii="宋体" w:hAnsi="宋体" w:cs="宋体"/>
                <w:color w:val="000000"/>
                <w:sz w:val="24"/>
              </w:rPr>
            </w:pPr>
            <w:r>
              <w:rPr>
                <w:rFonts w:ascii="宋体" w:hAnsi="宋体" w:cs="宋体"/>
                <w:color w:val="000000"/>
                <w:sz w:val="24"/>
              </w:rPr>
              <w:t>卷</w:t>
            </w:r>
          </w:p>
        </w:tc>
        <w:tc>
          <w:tcPr>
            <w:tcW w:w="850" w:type="dxa"/>
            <w:vAlign w:val="center"/>
          </w:tcPr>
          <w:p>
            <w:pPr>
              <w:widowControl/>
              <w:autoSpaceDE w:val="0"/>
              <w:autoSpaceDN w:val="0"/>
              <w:adjustRightInd w:val="0"/>
              <w:spacing w:line="259" w:lineRule="auto"/>
              <w:ind w:left="176"/>
              <w:jc w:val="center"/>
              <w:rPr>
                <w:rFonts w:ascii="宋体" w:hAnsi="宋体" w:cs="宋体"/>
                <w:color w:val="000000"/>
                <w:sz w:val="24"/>
              </w:rPr>
            </w:pPr>
            <w:r>
              <w:rPr>
                <w:rFonts w:hint="eastAsia" w:ascii="宋体" w:hAnsi="宋体" w:cs="宋体"/>
                <w:color w:val="000000"/>
                <w:sz w:val="24"/>
              </w:rPr>
              <w:t>4</w:t>
            </w:r>
          </w:p>
        </w:tc>
        <w:tc>
          <w:tcPr>
            <w:tcW w:w="2053" w:type="dxa"/>
            <w:vAlign w:val="center"/>
          </w:tcPr>
          <w:p>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英创天元公司提供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65" w:type="dxa"/>
            <w:left w:w="0" w:type="dxa"/>
            <w:bottom w:w="0" w:type="dxa"/>
            <w:right w:w="0" w:type="dxa"/>
          </w:tblCellMar>
        </w:tblPrEx>
        <w:trPr>
          <w:trHeight w:val="389" w:hRule="atLeast"/>
        </w:trPr>
        <w:tc>
          <w:tcPr>
            <w:tcW w:w="646" w:type="dxa"/>
            <w:vAlign w:val="center"/>
          </w:tcPr>
          <w:p>
            <w:pPr>
              <w:widowControl/>
              <w:autoSpaceDE w:val="0"/>
              <w:autoSpaceDN w:val="0"/>
              <w:adjustRightInd w:val="0"/>
              <w:spacing w:line="259" w:lineRule="auto"/>
              <w:ind w:left="22"/>
              <w:jc w:val="center"/>
              <w:rPr>
                <w:rFonts w:ascii="宋体" w:hAnsi="宋体" w:cs="宋体"/>
                <w:color w:val="000000"/>
                <w:sz w:val="24"/>
              </w:rPr>
            </w:pPr>
            <w:r>
              <w:rPr>
                <w:rFonts w:hint="eastAsia" w:ascii="宋体" w:hAnsi="宋体" w:cs="宋体"/>
                <w:color w:val="000000"/>
                <w:sz w:val="24"/>
              </w:rPr>
              <w:t>17</w:t>
            </w:r>
          </w:p>
        </w:tc>
        <w:tc>
          <w:tcPr>
            <w:tcW w:w="3113" w:type="dxa"/>
            <w:vAlign w:val="center"/>
          </w:tcPr>
          <w:p>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螺纹密封胶</w:t>
            </w:r>
          </w:p>
        </w:tc>
        <w:tc>
          <w:tcPr>
            <w:tcW w:w="2072" w:type="dxa"/>
            <w:vAlign w:val="center"/>
          </w:tcPr>
          <w:p>
            <w:pPr>
              <w:widowControl/>
              <w:autoSpaceDE w:val="0"/>
              <w:autoSpaceDN w:val="0"/>
              <w:adjustRightInd w:val="0"/>
              <w:spacing w:line="259" w:lineRule="auto"/>
              <w:jc w:val="center"/>
              <w:rPr>
                <w:rFonts w:ascii="宋体" w:hAnsi="宋体" w:cs="宋体"/>
                <w:color w:val="000000"/>
                <w:sz w:val="24"/>
              </w:rPr>
            </w:pPr>
            <w:r>
              <w:rPr>
                <w:rFonts w:ascii="宋体" w:hAnsi="宋体" w:cs="宋体"/>
                <w:color w:val="000000"/>
                <w:sz w:val="24"/>
              </w:rPr>
              <w:t>242</w:t>
            </w:r>
          </w:p>
        </w:tc>
        <w:tc>
          <w:tcPr>
            <w:tcW w:w="709" w:type="dxa"/>
            <w:vAlign w:val="center"/>
          </w:tcPr>
          <w:p>
            <w:pPr>
              <w:widowControl/>
              <w:autoSpaceDE w:val="0"/>
              <w:autoSpaceDN w:val="0"/>
              <w:adjustRightInd w:val="0"/>
              <w:spacing w:line="259" w:lineRule="auto"/>
              <w:ind w:left="168"/>
              <w:jc w:val="center"/>
              <w:rPr>
                <w:rFonts w:ascii="宋体" w:hAnsi="宋体" w:cs="宋体"/>
                <w:color w:val="000000"/>
                <w:sz w:val="24"/>
              </w:rPr>
            </w:pPr>
            <w:r>
              <w:rPr>
                <w:rFonts w:ascii="宋体" w:hAnsi="宋体" w:cs="宋体"/>
                <w:color w:val="000000"/>
                <w:sz w:val="24"/>
              </w:rPr>
              <w:t>管</w:t>
            </w:r>
          </w:p>
        </w:tc>
        <w:tc>
          <w:tcPr>
            <w:tcW w:w="850" w:type="dxa"/>
            <w:vAlign w:val="center"/>
          </w:tcPr>
          <w:p>
            <w:pPr>
              <w:widowControl/>
              <w:autoSpaceDE w:val="0"/>
              <w:autoSpaceDN w:val="0"/>
              <w:adjustRightInd w:val="0"/>
              <w:spacing w:line="259" w:lineRule="auto"/>
              <w:ind w:left="176"/>
              <w:jc w:val="center"/>
              <w:rPr>
                <w:rFonts w:ascii="宋体" w:hAnsi="宋体" w:cs="宋体"/>
                <w:color w:val="000000"/>
                <w:sz w:val="24"/>
              </w:rPr>
            </w:pPr>
            <w:r>
              <w:rPr>
                <w:rFonts w:hint="eastAsia" w:ascii="宋体" w:hAnsi="宋体" w:cs="宋体"/>
                <w:color w:val="000000"/>
                <w:sz w:val="24"/>
              </w:rPr>
              <w:t>4</w:t>
            </w:r>
          </w:p>
        </w:tc>
        <w:tc>
          <w:tcPr>
            <w:tcW w:w="2053" w:type="dxa"/>
            <w:vAlign w:val="center"/>
          </w:tcPr>
          <w:p>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英创天元公司提供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65" w:type="dxa"/>
            <w:left w:w="0" w:type="dxa"/>
            <w:bottom w:w="0" w:type="dxa"/>
            <w:right w:w="0" w:type="dxa"/>
          </w:tblCellMar>
        </w:tblPrEx>
        <w:trPr>
          <w:trHeight w:val="389" w:hRule="atLeast"/>
        </w:trPr>
        <w:tc>
          <w:tcPr>
            <w:tcW w:w="646" w:type="dxa"/>
            <w:vAlign w:val="center"/>
          </w:tcPr>
          <w:p>
            <w:pPr>
              <w:widowControl/>
              <w:autoSpaceDE w:val="0"/>
              <w:autoSpaceDN w:val="0"/>
              <w:adjustRightInd w:val="0"/>
              <w:spacing w:line="259" w:lineRule="auto"/>
              <w:ind w:left="22"/>
              <w:jc w:val="center"/>
              <w:rPr>
                <w:rFonts w:ascii="宋体" w:hAnsi="宋体" w:cs="宋体"/>
                <w:color w:val="000000"/>
                <w:sz w:val="24"/>
              </w:rPr>
            </w:pPr>
            <w:r>
              <w:rPr>
                <w:rFonts w:hint="eastAsia" w:ascii="宋体" w:hAnsi="宋体" w:cs="宋体"/>
                <w:color w:val="000000"/>
                <w:sz w:val="24"/>
              </w:rPr>
              <w:t>18</w:t>
            </w:r>
          </w:p>
        </w:tc>
        <w:tc>
          <w:tcPr>
            <w:tcW w:w="3113" w:type="dxa"/>
            <w:vAlign w:val="center"/>
          </w:tcPr>
          <w:p>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螺纹密封胶</w:t>
            </w:r>
          </w:p>
        </w:tc>
        <w:tc>
          <w:tcPr>
            <w:tcW w:w="2072" w:type="dxa"/>
            <w:vAlign w:val="center"/>
          </w:tcPr>
          <w:p>
            <w:pPr>
              <w:widowControl/>
              <w:autoSpaceDE w:val="0"/>
              <w:autoSpaceDN w:val="0"/>
              <w:adjustRightInd w:val="0"/>
              <w:spacing w:line="259" w:lineRule="auto"/>
              <w:jc w:val="center"/>
              <w:rPr>
                <w:rFonts w:ascii="宋体" w:hAnsi="宋体" w:cs="宋体"/>
                <w:color w:val="000000"/>
                <w:sz w:val="24"/>
              </w:rPr>
            </w:pPr>
            <w:r>
              <w:rPr>
                <w:rFonts w:ascii="宋体" w:hAnsi="宋体" w:cs="宋体"/>
                <w:color w:val="000000"/>
                <w:sz w:val="24"/>
              </w:rPr>
              <w:t>262</w:t>
            </w:r>
          </w:p>
        </w:tc>
        <w:tc>
          <w:tcPr>
            <w:tcW w:w="709" w:type="dxa"/>
            <w:vAlign w:val="center"/>
          </w:tcPr>
          <w:p>
            <w:pPr>
              <w:widowControl/>
              <w:autoSpaceDE w:val="0"/>
              <w:autoSpaceDN w:val="0"/>
              <w:adjustRightInd w:val="0"/>
              <w:spacing w:line="259" w:lineRule="auto"/>
              <w:ind w:left="168"/>
              <w:jc w:val="center"/>
              <w:rPr>
                <w:rFonts w:ascii="宋体" w:hAnsi="宋体" w:cs="宋体"/>
                <w:color w:val="000000"/>
                <w:sz w:val="24"/>
              </w:rPr>
            </w:pPr>
            <w:r>
              <w:rPr>
                <w:rFonts w:ascii="宋体" w:hAnsi="宋体" w:cs="宋体"/>
                <w:color w:val="000000"/>
                <w:sz w:val="24"/>
              </w:rPr>
              <w:t>管</w:t>
            </w:r>
          </w:p>
        </w:tc>
        <w:tc>
          <w:tcPr>
            <w:tcW w:w="850" w:type="dxa"/>
            <w:vAlign w:val="center"/>
          </w:tcPr>
          <w:p>
            <w:pPr>
              <w:widowControl/>
              <w:autoSpaceDE w:val="0"/>
              <w:autoSpaceDN w:val="0"/>
              <w:adjustRightInd w:val="0"/>
              <w:spacing w:line="259" w:lineRule="auto"/>
              <w:ind w:left="176"/>
              <w:jc w:val="center"/>
              <w:rPr>
                <w:rFonts w:ascii="宋体" w:hAnsi="宋体" w:cs="宋体"/>
                <w:color w:val="000000"/>
                <w:sz w:val="24"/>
              </w:rPr>
            </w:pPr>
            <w:r>
              <w:rPr>
                <w:rFonts w:hint="eastAsia" w:ascii="宋体" w:hAnsi="宋体" w:cs="宋体"/>
                <w:color w:val="000000"/>
                <w:sz w:val="24"/>
              </w:rPr>
              <w:t>4</w:t>
            </w:r>
          </w:p>
        </w:tc>
        <w:tc>
          <w:tcPr>
            <w:tcW w:w="2053" w:type="dxa"/>
            <w:vAlign w:val="center"/>
          </w:tcPr>
          <w:p>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英创天元公司提供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65" w:type="dxa"/>
            <w:left w:w="0" w:type="dxa"/>
            <w:bottom w:w="0" w:type="dxa"/>
            <w:right w:w="0" w:type="dxa"/>
          </w:tblCellMar>
        </w:tblPrEx>
        <w:trPr>
          <w:trHeight w:val="389" w:hRule="atLeast"/>
        </w:trPr>
        <w:tc>
          <w:tcPr>
            <w:tcW w:w="646" w:type="dxa"/>
            <w:vAlign w:val="center"/>
          </w:tcPr>
          <w:p>
            <w:pPr>
              <w:widowControl/>
              <w:autoSpaceDE w:val="0"/>
              <w:autoSpaceDN w:val="0"/>
              <w:adjustRightInd w:val="0"/>
              <w:spacing w:line="259" w:lineRule="auto"/>
              <w:ind w:left="22"/>
              <w:jc w:val="center"/>
              <w:rPr>
                <w:rFonts w:ascii="宋体" w:hAnsi="宋体" w:cs="宋体"/>
                <w:color w:val="000000"/>
                <w:sz w:val="24"/>
              </w:rPr>
            </w:pPr>
            <w:r>
              <w:rPr>
                <w:rFonts w:hint="eastAsia" w:ascii="宋体" w:hAnsi="宋体" w:cs="宋体"/>
                <w:color w:val="000000"/>
                <w:sz w:val="24"/>
              </w:rPr>
              <w:t>19</w:t>
            </w:r>
          </w:p>
        </w:tc>
        <w:tc>
          <w:tcPr>
            <w:tcW w:w="3113" w:type="dxa"/>
            <w:vAlign w:val="center"/>
          </w:tcPr>
          <w:p>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平面密封胶</w:t>
            </w:r>
          </w:p>
        </w:tc>
        <w:tc>
          <w:tcPr>
            <w:tcW w:w="2072" w:type="dxa"/>
            <w:vAlign w:val="center"/>
          </w:tcPr>
          <w:p>
            <w:pPr>
              <w:widowControl/>
              <w:autoSpaceDE w:val="0"/>
              <w:autoSpaceDN w:val="0"/>
              <w:adjustRightInd w:val="0"/>
              <w:spacing w:line="259" w:lineRule="auto"/>
              <w:jc w:val="center"/>
              <w:rPr>
                <w:rFonts w:ascii="宋体" w:hAnsi="宋体" w:cs="宋体"/>
                <w:color w:val="000000"/>
                <w:sz w:val="24"/>
              </w:rPr>
            </w:pPr>
            <w:r>
              <w:rPr>
                <w:rFonts w:ascii="宋体" w:hAnsi="宋体" w:cs="宋体"/>
                <w:color w:val="000000"/>
                <w:sz w:val="24"/>
              </w:rPr>
              <w:t>510</w:t>
            </w:r>
          </w:p>
        </w:tc>
        <w:tc>
          <w:tcPr>
            <w:tcW w:w="709" w:type="dxa"/>
            <w:vAlign w:val="center"/>
          </w:tcPr>
          <w:p>
            <w:pPr>
              <w:widowControl/>
              <w:autoSpaceDE w:val="0"/>
              <w:autoSpaceDN w:val="0"/>
              <w:adjustRightInd w:val="0"/>
              <w:spacing w:line="259" w:lineRule="auto"/>
              <w:ind w:left="168"/>
              <w:jc w:val="center"/>
              <w:rPr>
                <w:rFonts w:ascii="宋体" w:hAnsi="宋体" w:cs="宋体"/>
                <w:color w:val="000000"/>
                <w:sz w:val="24"/>
              </w:rPr>
            </w:pPr>
            <w:r>
              <w:rPr>
                <w:rFonts w:ascii="宋体" w:hAnsi="宋体" w:cs="宋体"/>
                <w:color w:val="000000"/>
                <w:sz w:val="24"/>
              </w:rPr>
              <w:t>管</w:t>
            </w:r>
          </w:p>
        </w:tc>
        <w:tc>
          <w:tcPr>
            <w:tcW w:w="850" w:type="dxa"/>
            <w:vAlign w:val="center"/>
          </w:tcPr>
          <w:p>
            <w:pPr>
              <w:widowControl/>
              <w:autoSpaceDE w:val="0"/>
              <w:autoSpaceDN w:val="0"/>
              <w:adjustRightInd w:val="0"/>
              <w:spacing w:line="259" w:lineRule="auto"/>
              <w:ind w:left="176"/>
              <w:jc w:val="center"/>
              <w:rPr>
                <w:rFonts w:ascii="宋体" w:hAnsi="宋体" w:cs="宋体"/>
                <w:color w:val="000000"/>
                <w:sz w:val="24"/>
              </w:rPr>
            </w:pPr>
            <w:r>
              <w:rPr>
                <w:rFonts w:hint="eastAsia" w:ascii="宋体" w:hAnsi="宋体" w:cs="宋体"/>
                <w:color w:val="000000"/>
                <w:sz w:val="24"/>
              </w:rPr>
              <w:t>4</w:t>
            </w:r>
          </w:p>
        </w:tc>
        <w:tc>
          <w:tcPr>
            <w:tcW w:w="2053" w:type="dxa"/>
            <w:vAlign w:val="center"/>
          </w:tcPr>
          <w:p>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英创天元公司提供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65" w:type="dxa"/>
            <w:left w:w="0" w:type="dxa"/>
            <w:bottom w:w="0" w:type="dxa"/>
            <w:right w:w="0" w:type="dxa"/>
          </w:tblCellMar>
        </w:tblPrEx>
        <w:trPr>
          <w:trHeight w:val="389" w:hRule="atLeast"/>
        </w:trPr>
        <w:tc>
          <w:tcPr>
            <w:tcW w:w="646" w:type="dxa"/>
            <w:vAlign w:val="center"/>
          </w:tcPr>
          <w:p>
            <w:pPr>
              <w:widowControl/>
              <w:autoSpaceDE w:val="0"/>
              <w:autoSpaceDN w:val="0"/>
              <w:adjustRightInd w:val="0"/>
              <w:spacing w:line="259" w:lineRule="auto"/>
              <w:ind w:left="22"/>
              <w:jc w:val="center"/>
              <w:rPr>
                <w:rFonts w:ascii="宋体" w:hAnsi="宋体" w:cs="宋体"/>
                <w:color w:val="000000"/>
                <w:sz w:val="24"/>
              </w:rPr>
            </w:pPr>
            <w:r>
              <w:rPr>
                <w:rFonts w:hint="eastAsia" w:ascii="宋体" w:hAnsi="宋体" w:cs="宋体"/>
                <w:color w:val="000000"/>
                <w:sz w:val="24"/>
              </w:rPr>
              <w:t>20</w:t>
            </w:r>
          </w:p>
        </w:tc>
        <w:tc>
          <w:tcPr>
            <w:tcW w:w="3113" w:type="dxa"/>
            <w:vAlign w:val="center"/>
          </w:tcPr>
          <w:p>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化油器清洗剂</w:t>
            </w:r>
          </w:p>
        </w:tc>
        <w:tc>
          <w:tcPr>
            <w:tcW w:w="2072" w:type="dxa"/>
            <w:vAlign w:val="center"/>
          </w:tcPr>
          <w:p>
            <w:pPr>
              <w:widowControl/>
              <w:autoSpaceDE w:val="0"/>
              <w:autoSpaceDN w:val="0"/>
              <w:adjustRightInd w:val="0"/>
              <w:spacing w:line="259" w:lineRule="auto"/>
              <w:jc w:val="center"/>
              <w:rPr>
                <w:rFonts w:ascii="宋体" w:hAnsi="宋体" w:cs="宋体"/>
                <w:color w:val="000000"/>
                <w:sz w:val="24"/>
              </w:rPr>
            </w:pPr>
            <w:r>
              <w:rPr>
                <w:rFonts w:ascii="宋体" w:hAnsi="宋体" w:cs="宋体"/>
                <w:color w:val="000000"/>
                <w:sz w:val="24"/>
              </w:rPr>
              <w:t>通用</w:t>
            </w:r>
          </w:p>
        </w:tc>
        <w:tc>
          <w:tcPr>
            <w:tcW w:w="709" w:type="dxa"/>
            <w:vAlign w:val="center"/>
          </w:tcPr>
          <w:p>
            <w:pPr>
              <w:widowControl/>
              <w:autoSpaceDE w:val="0"/>
              <w:autoSpaceDN w:val="0"/>
              <w:adjustRightInd w:val="0"/>
              <w:spacing w:line="259" w:lineRule="auto"/>
              <w:ind w:left="168"/>
              <w:jc w:val="center"/>
              <w:rPr>
                <w:rFonts w:ascii="宋体" w:hAnsi="宋体" w:cs="宋体"/>
                <w:color w:val="000000"/>
                <w:sz w:val="24"/>
              </w:rPr>
            </w:pPr>
            <w:r>
              <w:rPr>
                <w:rFonts w:ascii="宋体" w:hAnsi="宋体" w:cs="宋体"/>
                <w:color w:val="000000"/>
                <w:sz w:val="24"/>
              </w:rPr>
              <w:t>箱</w:t>
            </w:r>
          </w:p>
        </w:tc>
        <w:tc>
          <w:tcPr>
            <w:tcW w:w="850" w:type="dxa"/>
            <w:vAlign w:val="center"/>
          </w:tcPr>
          <w:p>
            <w:pPr>
              <w:widowControl/>
              <w:autoSpaceDE w:val="0"/>
              <w:autoSpaceDN w:val="0"/>
              <w:adjustRightInd w:val="0"/>
              <w:spacing w:line="259" w:lineRule="auto"/>
              <w:ind w:left="176"/>
              <w:jc w:val="center"/>
              <w:rPr>
                <w:rFonts w:ascii="宋体" w:hAnsi="宋体" w:cs="宋体"/>
                <w:color w:val="000000"/>
                <w:sz w:val="24"/>
              </w:rPr>
            </w:pPr>
            <w:r>
              <w:rPr>
                <w:rFonts w:ascii="宋体" w:hAnsi="宋体" w:cs="宋体"/>
                <w:color w:val="000000"/>
                <w:sz w:val="24"/>
              </w:rPr>
              <w:t>1</w:t>
            </w:r>
          </w:p>
        </w:tc>
        <w:tc>
          <w:tcPr>
            <w:tcW w:w="2053" w:type="dxa"/>
            <w:vAlign w:val="center"/>
          </w:tcPr>
          <w:p>
            <w:pPr>
              <w:widowControl/>
              <w:autoSpaceDE w:val="0"/>
              <w:autoSpaceDN w:val="0"/>
              <w:adjustRightInd w:val="0"/>
              <w:spacing w:line="259" w:lineRule="auto"/>
              <w:ind w:left="2"/>
              <w:jc w:val="center"/>
              <w:rPr>
                <w:rFonts w:ascii="宋体" w:hAnsi="宋体" w:cs="宋体"/>
                <w:color w:val="000000"/>
                <w:sz w:val="24"/>
              </w:rPr>
            </w:pPr>
            <w:r>
              <w:rPr>
                <w:rFonts w:ascii="宋体" w:hAnsi="宋体" w:cs="宋体"/>
                <w:color w:val="000000"/>
                <w:sz w:val="24"/>
              </w:rPr>
              <w:t>英创天元公司提供</w:t>
            </w:r>
          </w:p>
        </w:tc>
      </w:tr>
    </w:tbl>
    <w:p>
      <w:pPr>
        <w:rPr>
          <w:rFonts w:cs="宋体" w:asciiTheme="minorEastAsia" w:hAnsiTheme="minorEastAsia"/>
          <w:bCs/>
          <w:sz w:val="30"/>
          <w:szCs w:val="30"/>
        </w:rPr>
      </w:pPr>
    </w:p>
    <w:p>
      <w:pPr>
        <w:rPr>
          <w:rFonts w:cs="宋体" w:asciiTheme="minorEastAsia" w:hAnsiTheme="minorEastAsia"/>
          <w:bCs/>
          <w:sz w:val="30"/>
          <w:szCs w:val="30"/>
        </w:rPr>
      </w:pPr>
      <w:r>
        <w:rPr>
          <w:rFonts w:hint="eastAsia" w:cs="宋体" w:asciiTheme="minorEastAsia" w:hAnsiTheme="minorEastAsia"/>
          <w:bCs/>
          <w:sz w:val="30"/>
          <w:szCs w:val="30"/>
        </w:rPr>
        <w:t>（2）柴油发动机故障诊断与排除</w:t>
      </w:r>
    </w:p>
    <w:p>
      <w:pPr>
        <w:ind w:firstLine="600" w:firstLineChars="200"/>
        <w:jc w:val="center"/>
        <w:rPr>
          <w:rFonts w:cs="宋体" w:asciiTheme="minorEastAsia" w:hAnsiTheme="minorEastAsia"/>
          <w:bCs/>
          <w:sz w:val="30"/>
          <w:szCs w:val="30"/>
        </w:rPr>
      </w:pPr>
      <w:r>
        <w:rPr>
          <w:rFonts w:hint="eastAsia" w:cs="宋体" w:asciiTheme="minorEastAsia" w:hAnsiTheme="minorEastAsia"/>
          <w:bCs/>
          <w:sz w:val="30"/>
          <w:szCs w:val="30"/>
        </w:rPr>
        <w:t>柴油发动机故障诊断与排除比赛器材</w:t>
      </w:r>
    </w:p>
    <w:tbl>
      <w:tblPr>
        <w:tblStyle w:val="17"/>
        <w:tblW w:w="9382" w:type="dxa"/>
        <w:jc w:val="center"/>
        <w:tblInd w:w="0" w:type="dxa"/>
        <w:tblLayout w:type="fixed"/>
        <w:tblCellMar>
          <w:top w:w="15" w:type="dxa"/>
          <w:left w:w="15" w:type="dxa"/>
          <w:bottom w:w="15" w:type="dxa"/>
          <w:right w:w="15" w:type="dxa"/>
        </w:tblCellMar>
      </w:tblPr>
      <w:tblGrid>
        <w:gridCol w:w="853"/>
        <w:gridCol w:w="3291"/>
        <w:gridCol w:w="2265"/>
        <w:gridCol w:w="565"/>
        <w:gridCol w:w="569"/>
        <w:gridCol w:w="1839"/>
      </w:tblGrid>
      <w:tr>
        <w:tblPrEx>
          <w:tblLayout w:type="fixed"/>
          <w:tblCellMar>
            <w:top w:w="15" w:type="dxa"/>
            <w:left w:w="15" w:type="dxa"/>
            <w:bottom w:w="15" w:type="dxa"/>
            <w:right w:w="15" w:type="dxa"/>
          </w:tblCellMar>
        </w:tblPrEx>
        <w:trPr>
          <w:trHeight w:val="391" w:hRule="atLeast"/>
          <w:jc w:val="center"/>
        </w:trPr>
        <w:tc>
          <w:tcPr>
            <w:tcW w:w="8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bCs/>
                <w:sz w:val="24"/>
              </w:rPr>
            </w:pPr>
            <w:r>
              <w:rPr>
                <w:rFonts w:hint="eastAsia" w:ascii="宋体" w:hAnsi="宋体" w:cs="宋体"/>
                <w:bCs/>
                <w:sz w:val="24"/>
              </w:rPr>
              <w:t>序号</w:t>
            </w:r>
          </w:p>
        </w:tc>
        <w:tc>
          <w:tcPr>
            <w:tcW w:w="32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bCs/>
                <w:sz w:val="24"/>
              </w:rPr>
            </w:pPr>
            <w:r>
              <w:rPr>
                <w:rFonts w:hint="eastAsia" w:ascii="宋体" w:hAnsi="宋体" w:cs="宋体"/>
                <w:bCs/>
                <w:sz w:val="24"/>
              </w:rPr>
              <w:t>名称</w:t>
            </w:r>
          </w:p>
        </w:tc>
        <w:tc>
          <w:tcPr>
            <w:tcW w:w="22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bCs/>
                <w:sz w:val="24"/>
              </w:rPr>
            </w:pPr>
            <w:r>
              <w:rPr>
                <w:rFonts w:hint="eastAsia" w:ascii="宋体" w:hAnsi="宋体" w:cs="宋体"/>
                <w:bCs/>
                <w:sz w:val="24"/>
              </w:rPr>
              <w:t>型号</w:t>
            </w:r>
          </w:p>
        </w:tc>
        <w:tc>
          <w:tcPr>
            <w:tcW w:w="5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bCs/>
                <w:sz w:val="24"/>
              </w:rPr>
            </w:pPr>
            <w:r>
              <w:rPr>
                <w:rFonts w:hint="eastAsia" w:ascii="宋体" w:hAnsi="宋体" w:cs="宋体"/>
                <w:bCs/>
                <w:sz w:val="24"/>
              </w:rPr>
              <w:t>单位</w:t>
            </w:r>
          </w:p>
        </w:tc>
        <w:tc>
          <w:tcPr>
            <w:tcW w:w="5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bCs/>
                <w:sz w:val="24"/>
              </w:rPr>
            </w:pPr>
            <w:r>
              <w:rPr>
                <w:rFonts w:hint="eastAsia" w:ascii="宋体" w:hAnsi="宋体" w:cs="宋体"/>
                <w:bCs/>
                <w:sz w:val="24"/>
              </w:rPr>
              <w:t>数量</w:t>
            </w:r>
          </w:p>
        </w:tc>
        <w:tc>
          <w:tcPr>
            <w:tcW w:w="18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bCs/>
                <w:sz w:val="24"/>
              </w:rPr>
            </w:pPr>
            <w:r>
              <w:rPr>
                <w:rFonts w:hint="eastAsia" w:ascii="宋体" w:hAnsi="宋体" w:cs="宋体"/>
                <w:bCs/>
                <w:sz w:val="24"/>
              </w:rPr>
              <w:t>备注</w:t>
            </w:r>
          </w:p>
        </w:tc>
      </w:tr>
      <w:tr>
        <w:tblPrEx>
          <w:tblLayout w:type="fixed"/>
          <w:tblCellMar>
            <w:top w:w="15" w:type="dxa"/>
            <w:left w:w="15" w:type="dxa"/>
            <w:bottom w:w="15" w:type="dxa"/>
            <w:right w:w="15" w:type="dxa"/>
          </w:tblCellMar>
        </w:tblPrEx>
        <w:trPr>
          <w:trHeight w:val="700" w:hRule="atLeast"/>
          <w:jc w:val="center"/>
        </w:trPr>
        <w:tc>
          <w:tcPr>
            <w:tcW w:w="8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1</w:t>
            </w:r>
          </w:p>
        </w:tc>
        <w:tc>
          <w:tcPr>
            <w:tcW w:w="32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bCs/>
                <w:sz w:val="24"/>
              </w:rPr>
            </w:pPr>
            <w:r>
              <w:rPr>
                <w:rFonts w:hint="eastAsia" w:ascii="宋体" w:hAnsi="宋体" w:cs="宋体"/>
                <w:bCs/>
                <w:sz w:val="24"/>
              </w:rPr>
              <w:t>柴油发动机管理系统检测诊断教学实训平台</w:t>
            </w:r>
          </w:p>
        </w:tc>
        <w:tc>
          <w:tcPr>
            <w:tcW w:w="22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bCs/>
                <w:sz w:val="24"/>
              </w:rPr>
            </w:pPr>
            <w:r>
              <w:rPr>
                <w:rFonts w:hint="eastAsia" w:ascii="宋体" w:hAnsi="宋体" w:cs="宋体"/>
                <w:bCs/>
                <w:sz w:val="24"/>
              </w:rPr>
              <w:t>TY-DEMS-DT</w:t>
            </w:r>
          </w:p>
        </w:tc>
        <w:tc>
          <w:tcPr>
            <w:tcW w:w="5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bCs/>
                <w:sz w:val="24"/>
              </w:rPr>
            </w:pPr>
            <w:r>
              <w:rPr>
                <w:rFonts w:hint="eastAsia" w:ascii="宋体" w:hAnsi="宋体" w:cs="宋体"/>
                <w:bCs/>
                <w:sz w:val="24"/>
              </w:rPr>
              <w:t>台</w:t>
            </w:r>
          </w:p>
        </w:tc>
        <w:tc>
          <w:tcPr>
            <w:tcW w:w="5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bCs/>
                <w:sz w:val="24"/>
              </w:rPr>
            </w:pPr>
            <w:r>
              <w:rPr>
                <w:rFonts w:hint="eastAsia" w:ascii="宋体" w:hAnsi="宋体" w:cs="宋体"/>
                <w:bCs/>
                <w:sz w:val="24"/>
              </w:rPr>
              <w:t>3</w:t>
            </w:r>
          </w:p>
        </w:tc>
        <w:tc>
          <w:tcPr>
            <w:tcW w:w="18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bCs/>
                <w:sz w:val="24"/>
              </w:rPr>
            </w:pPr>
            <w:r>
              <w:rPr>
                <w:rFonts w:hint="eastAsia" w:ascii="宋体" w:hAnsi="宋体" w:cs="宋体"/>
                <w:bCs/>
                <w:sz w:val="24"/>
              </w:rPr>
              <w:t>英创天元提供</w:t>
            </w:r>
          </w:p>
        </w:tc>
      </w:tr>
      <w:tr>
        <w:tblPrEx>
          <w:tblLayout w:type="fixed"/>
          <w:tblCellMar>
            <w:top w:w="15" w:type="dxa"/>
            <w:left w:w="15" w:type="dxa"/>
            <w:bottom w:w="15" w:type="dxa"/>
            <w:right w:w="15" w:type="dxa"/>
          </w:tblCellMar>
        </w:tblPrEx>
        <w:trPr>
          <w:trHeight w:val="700" w:hRule="atLeast"/>
          <w:jc w:val="center"/>
        </w:trPr>
        <w:tc>
          <w:tcPr>
            <w:tcW w:w="8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2</w:t>
            </w:r>
          </w:p>
        </w:tc>
        <w:tc>
          <w:tcPr>
            <w:tcW w:w="32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柴油发动机管理系统一体化工具车</w:t>
            </w:r>
          </w:p>
        </w:tc>
        <w:tc>
          <w:tcPr>
            <w:tcW w:w="22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bCs/>
                <w:sz w:val="24"/>
              </w:rPr>
            </w:pPr>
            <w:r>
              <w:rPr>
                <w:rFonts w:ascii="宋体" w:hAnsi="宋体" w:cs="宋体"/>
                <w:bCs/>
                <w:sz w:val="24"/>
              </w:rPr>
              <w:t>放置所需的工量具</w:t>
            </w:r>
            <w:r>
              <w:rPr>
                <w:rFonts w:hint="eastAsia" w:ascii="宋体" w:hAnsi="宋体" w:cs="宋体"/>
                <w:bCs/>
                <w:sz w:val="24"/>
              </w:rPr>
              <w:t>、</w:t>
            </w:r>
            <w:r>
              <w:rPr>
                <w:rFonts w:ascii="宋体" w:hAnsi="宋体" w:cs="宋体"/>
                <w:bCs/>
                <w:sz w:val="24"/>
              </w:rPr>
              <w:t>耗材一体化工具车</w:t>
            </w:r>
          </w:p>
        </w:tc>
        <w:tc>
          <w:tcPr>
            <w:tcW w:w="5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bCs/>
                <w:sz w:val="24"/>
              </w:rPr>
            </w:pPr>
            <w:r>
              <w:rPr>
                <w:rFonts w:ascii="宋体" w:hAnsi="宋体" w:cs="宋体"/>
                <w:bCs/>
                <w:sz w:val="24"/>
              </w:rPr>
              <w:t>套</w:t>
            </w:r>
          </w:p>
        </w:tc>
        <w:tc>
          <w:tcPr>
            <w:tcW w:w="5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bCs/>
                <w:sz w:val="24"/>
              </w:rPr>
            </w:pPr>
            <w:r>
              <w:rPr>
                <w:rFonts w:hint="eastAsia" w:ascii="宋体" w:hAnsi="宋体" w:cs="宋体"/>
                <w:bCs/>
                <w:sz w:val="24"/>
              </w:rPr>
              <w:t>3</w:t>
            </w:r>
          </w:p>
        </w:tc>
        <w:tc>
          <w:tcPr>
            <w:tcW w:w="18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bCs/>
                <w:sz w:val="24"/>
              </w:rPr>
            </w:pPr>
            <w:r>
              <w:rPr>
                <w:rFonts w:hint="eastAsia" w:ascii="宋体" w:hAnsi="宋体" w:cs="宋体"/>
                <w:bCs/>
                <w:sz w:val="24"/>
              </w:rPr>
              <w:t>英创天元提供</w:t>
            </w:r>
          </w:p>
        </w:tc>
      </w:tr>
      <w:tr>
        <w:tblPrEx>
          <w:tblLayout w:type="fixed"/>
          <w:tblCellMar>
            <w:top w:w="15" w:type="dxa"/>
            <w:left w:w="15" w:type="dxa"/>
            <w:bottom w:w="15" w:type="dxa"/>
            <w:right w:w="15" w:type="dxa"/>
          </w:tblCellMar>
        </w:tblPrEx>
        <w:trPr>
          <w:trHeight w:val="700" w:hRule="atLeast"/>
          <w:jc w:val="center"/>
        </w:trPr>
        <w:tc>
          <w:tcPr>
            <w:tcW w:w="8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3</w:t>
            </w:r>
          </w:p>
        </w:tc>
        <w:tc>
          <w:tcPr>
            <w:tcW w:w="32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bCs/>
                <w:sz w:val="24"/>
              </w:rPr>
            </w:pPr>
            <w:r>
              <w:rPr>
                <w:rFonts w:hint="eastAsia" w:ascii="宋体" w:hAnsi="宋体" w:cs="宋体"/>
                <w:bCs/>
                <w:sz w:val="24"/>
              </w:rPr>
              <w:t>128件汽车维修综合组套</w:t>
            </w:r>
          </w:p>
        </w:tc>
        <w:tc>
          <w:tcPr>
            <w:tcW w:w="22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09014G</w:t>
            </w:r>
          </w:p>
        </w:tc>
        <w:tc>
          <w:tcPr>
            <w:tcW w:w="5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套</w:t>
            </w:r>
          </w:p>
        </w:tc>
        <w:tc>
          <w:tcPr>
            <w:tcW w:w="5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bCs/>
                <w:sz w:val="24"/>
              </w:rPr>
            </w:pPr>
            <w:r>
              <w:rPr>
                <w:rFonts w:hint="eastAsia" w:ascii="宋体" w:hAnsi="宋体" w:cs="宋体"/>
                <w:bCs/>
                <w:sz w:val="24"/>
              </w:rPr>
              <w:t>3</w:t>
            </w:r>
          </w:p>
        </w:tc>
        <w:tc>
          <w:tcPr>
            <w:tcW w:w="18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bCs/>
                <w:sz w:val="24"/>
              </w:rPr>
            </w:pPr>
            <w:r>
              <w:rPr>
                <w:rFonts w:hint="eastAsia" w:ascii="宋体" w:hAnsi="宋体" w:cs="宋体"/>
                <w:bCs/>
                <w:sz w:val="24"/>
              </w:rPr>
              <w:t>世达公司提供</w:t>
            </w:r>
          </w:p>
        </w:tc>
      </w:tr>
      <w:tr>
        <w:tblPrEx>
          <w:tblLayout w:type="fixed"/>
          <w:tblCellMar>
            <w:top w:w="15" w:type="dxa"/>
            <w:left w:w="15" w:type="dxa"/>
            <w:bottom w:w="15" w:type="dxa"/>
            <w:right w:w="15" w:type="dxa"/>
          </w:tblCellMar>
        </w:tblPrEx>
        <w:trPr>
          <w:trHeight w:val="391" w:hRule="atLeast"/>
          <w:jc w:val="center"/>
        </w:trPr>
        <w:tc>
          <w:tcPr>
            <w:tcW w:w="8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4</w:t>
            </w:r>
          </w:p>
        </w:tc>
        <w:tc>
          <w:tcPr>
            <w:tcW w:w="32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全抛光两用扳手</w:t>
            </w:r>
          </w:p>
        </w:tc>
        <w:tc>
          <w:tcPr>
            <w:tcW w:w="22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40217（22mm）</w:t>
            </w:r>
          </w:p>
        </w:tc>
        <w:tc>
          <w:tcPr>
            <w:tcW w:w="5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把</w:t>
            </w:r>
          </w:p>
        </w:tc>
        <w:tc>
          <w:tcPr>
            <w:tcW w:w="5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bCs/>
                <w:sz w:val="24"/>
              </w:rPr>
            </w:pPr>
            <w:r>
              <w:rPr>
                <w:rFonts w:hint="eastAsia" w:ascii="宋体" w:hAnsi="宋体" w:cs="宋体"/>
                <w:bCs/>
                <w:sz w:val="24"/>
              </w:rPr>
              <w:t>3</w:t>
            </w:r>
          </w:p>
        </w:tc>
        <w:tc>
          <w:tcPr>
            <w:tcW w:w="18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世达公司提供</w:t>
            </w:r>
          </w:p>
        </w:tc>
      </w:tr>
      <w:tr>
        <w:tblPrEx>
          <w:tblLayout w:type="fixed"/>
          <w:tblCellMar>
            <w:top w:w="15" w:type="dxa"/>
            <w:left w:w="15" w:type="dxa"/>
            <w:bottom w:w="15" w:type="dxa"/>
            <w:right w:w="15" w:type="dxa"/>
          </w:tblCellMar>
        </w:tblPrEx>
        <w:trPr>
          <w:trHeight w:val="391" w:hRule="atLeast"/>
          <w:jc w:val="center"/>
        </w:trPr>
        <w:tc>
          <w:tcPr>
            <w:tcW w:w="8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5</w:t>
            </w:r>
          </w:p>
        </w:tc>
        <w:tc>
          <w:tcPr>
            <w:tcW w:w="32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全抛光两用扳手</w:t>
            </w:r>
          </w:p>
        </w:tc>
        <w:tc>
          <w:tcPr>
            <w:tcW w:w="22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40219（24mm）</w:t>
            </w:r>
          </w:p>
        </w:tc>
        <w:tc>
          <w:tcPr>
            <w:tcW w:w="5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把</w:t>
            </w:r>
          </w:p>
        </w:tc>
        <w:tc>
          <w:tcPr>
            <w:tcW w:w="5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bCs/>
                <w:sz w:val="24"/>
              </w:rPr>
            </w:pPr>
            <w:r>
              <w:rPr>
                <w:rFonts w:hint="eastAsia" w:ascii="宋体" w:hAnsi="宋体" w:cs="宋体"/>
                <w:bCs/>
                <w:sz w:val="24"/>
              </w:rPr>
              <w:t>3</w:t>
            </w:r>
          </w:p>
        </w:tc>
        <w:tc>
          <w:tcPr>
            <w:tcW w:w="18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世达公司提供</w:t>
            </w:r>
          </w:p>
        </w:tc>
      </w:tr>
      <w:tr>
        <w:tblPrEx>
          <w:tblLayout w:type="fixed"/>
          <w:tblCellMar>
            <w:top w:w="15" w:type="dxa"/>
            <w:left w:w="15" w:type="dxa"/>
            <w:bottom w:w="15" w:type="dxa"/>
            <w:right w:w="15" w:type="dxa"/>
          </w:tblCellMar>
        </w:tblPrEx>
        <w:trPr>
          <w:trHeight w:val="241" w:hRule="atLeast"/>
          <w:jc w:val="center"/>
        </w:trPr>
        <w:tc>
          <w:tcPr>
            <w:tcW w:w="8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6</w:t>
            </w:r>
          </w:p>
        </w:tc>
        <w:tc>
          <w:tcPr>
            <w:tcW w:w="32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bCs/>
                <w:sz w:val="24"/>
              </w:rPr>
            </w:pPr>
            <w:r>
              <w:rPr>
                <w:rFonts w:hint="eastAsia" w:ascii="宋体" w:hAnsi="宋体" w:cs="宋体"/>
                <w:bCs/>
                <w:sz w:val="24"/>
              </w:rPr>
              <w:t>6件T系列一字、十字螺丝批组套</w:t>
            </w:r>
          </w:p>
        </w:tc>
        <w:tc>
          <w:tcPr>
            <w:tcW w:w="22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bCs/>
                <w:sz w:val="24"/>
              </w:rPr>
            </w:pPr>
            <w:r>
              <w:rPr>
                <w:rFonts w:hint="eastAsia" w:ascii="宋体" w:hAnsi="宋体" w:cs="宋体"/>
                <w:bCs/>
                <w:sz w:val="24"/>
              </w:rPr>
              <w:t>09309</w:t>
            </w:r>
          </w:p>
        </w:tc>
        <w:tc>
          <w:tcPr>
            <w:tcW w:w="5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套</w:t>
            </w:r>
          </w:p>
        </w:tc>
        <w:tc>
          <w:tcPr>
            <w:tcW w:w="5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bCs/>
                <w:sz w:val="24"/>
              </w:rPr>
            </w:pPr>
            <w:r>
              <w:rPr>
                <w:rFonts w:hint="eastAsia" w:ascii="宋体" w:hAnsi="宋体" w:cs="宋体"/>
                <w:bCs/>
                <w:sz w:val="24"/>
              </w:rPr>
              <w:t>3</w:t>
            </w:r>
          </w:p>
        </w:tc>
        <w:tc>
          <w:tcPr>
            <w:tcW w:w="18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世达公司提供</w:t>
            </w:r>
          </w:p>
        </w:tc>
      </w:tr>
      <w:tr>
        <w:tblPrEx>
          <w:tblLayout w:type="fixed"/>
          <w:tblCellMar>
            <w:top w:w="15" w:type="dxa"/>
            <w:left w:w="15" w:type="dxa"/>
            <w:bottom w:w="15" w:type="dxa"/>
            <w:right w:w="15" w:type="dxa"/>
          </w:tblCellMar>
        </w:tblPrEx>
        <w:trPr>
          <w:trHeight w:val="391" w:hRule="atLeast"/>
          <w:jc w:val="center"/>
        </w:trPr>
        <w:tc>
          <w:tcPr>
            <w:tcW w:w="8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7</w:t>
            </w:r>
          </w:p>
        </w:tc>
        <w:tc>
          <w:tcPr>
            <w:tcW w:w="32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全抛光两用扳手</w:t>
            </w:r>
          </w:p>
        </w:tc>
        <w:tc>
          <w:tcPr>
            <w:tcW w:w="22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43221（6mm）</w:t>
            </w:r>
          </w:p>
        </w:tc>
        <w:tc>
          <w:tcPr>
            <w:tcW w:w="5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把</w:t>
            </w:r>
          </w:p>
        </w:tc>
        <w:tc>
          <w:tcPr>
            <w:tcW w:w="5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bCs/>
                <w:sz w:val="24"/>
              </w:rPr>
            </w:pPr>
            <w:r>
              <w:rPr>
                <w:rFonts w:hint="eastAsia" w:ascii="宋体" w:hAnsi="宋体" w:cs="宋体"/>
                <w:bCs/>
                <w:sz w:val="24"/>
              </w:rPr>
              <w:t>3</w:t>
            </w:r>
          </w:p>
        </w:tc>
        <w:tc>
          <w:tcPr>
            <w:tcW w:w="18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世达公司提供</w:t>
            </w:r>
          </w:p>
        </w:tc>
      </w:tr>
      <w:tr>
        <w:tblPrEx>
          <w:tblLayout w:type="fixed"/>
          <w:tblCellMar>
            <w:top w:w="15" w:type="dxa"/>
            <w:left w:w="15" w:type="dxa"/>
            <w:bottom w:w="15" w:type="dxa"/>
            <w:right w:w="15" w:type="dxa"/>
          </w:tblCellMar>
        </w:tblPrEx>
        <w:trPr>
          <w:trHeight w:val="391" w:hRule="atLeast"/>
          <w:jc w:val="center"/>
        </w:trPr>
        <w:tc>
          <w:tcPr>
            <w:tcW w:w="8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8</w:t>
            </w:r>
          </w:p>
        </w:tc>
        <w:tc>
          <w:tcPr>
            <w:tcW w:w="32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全抛光两用扳手</w:t>
            </w:r>
          </w:p>
        </w:tc>
        <w:tc>
          <w:tcPr>
            <w:tcW w:w="22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43222（7mm）</w:t>
            </w:r>
          </w:p>
        </w:tc>
        <w:tc>
          <w:tcPr>
            <w:tcW w:w="5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把</w:t>
            </w:r>
          </w:p>
        </w:tc>
        <w:tc>
          <w:tcPr>
            <w:tcW w:w="5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bCs/>
                <w:sz w:val="24"/>
              </w:rPr>
            </w:pPr>
            <w:r>
              <w:rPr>
                <w:rFonts w:hint="eastAsia" w:ascii="宋体" w:hAnsi="宋体" w:cs="宋体"/>
                <w:bCs/>
                <w:sz w:val="24"/>
              </w:rPr>
              <w:t>3</w:t>
            </w:r>
          </w:p>
        </w:tc>
        <w:tc>
          <w:tcPr>
            <w:tcW w:w="18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世达公司提供</w:t>
            </w:r>
          </w:p>
        </w:tc>
      </w:tr>
      <w:tr>
        <w:tblPrEx>
          <w:tblLayout w:type="fixed"/>
          <w:tblCellMar>
            <w:top w:w="15" w:type="dxa"/>
            <w:left w:w="15" w:type="dxa"/>
            <w:bottom w:w="15" w:type="dxa"/>
            <w:right w:w="15" w:type="dxa"/>
          </w:tblCellMar>
        </w:tblPrEx>
        <w:trPr>
          <w:trHeight w:val="700" w:hRule="atLeast"/>
          <w:jc w:val="center"/>
        </w:trPr>
        <w:tc>
          <w:tcPr>
            <w:tcW w:w="8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ascii="宋体" w:hAnsi="宋体" w:cs="宋体"/>
                <w:bCs/>
                <w:sz w:val="24"/>
              </w:rPr>
              <w:t>9</w:t>
            </w:r>
          </w:p>
        </w:tc>
        <w:tc>
          <w:tcPr>
            <w:tcW w:w="32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综合故障诊断仪</w:t>
            </w:r>
          </w:p>
        </w:tc>
        <w:tc>
          <w:tcPr>
            <w:tcW w:w="22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潍柴智多星、博世KT770或自带</w:t>
            </w:r>
          </w:p>
        </w:tc>
        <w:tc>
          <w:tcPr>
            <w:tcW w:w="5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套</w:t>
            </w:r>
          </w:p>
        </w:tc>
        <w:tc>
          <w:tcPr>
            <w:tcW w:w="5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bCs/>
                <w:sz w:val="24"/>
              </w:rPr>
            </w:pPr>
            <w:r>
              <w:rPr>
                <w:rFonts w:hint="eastAsia" w:ascii="宋体" w:hAnsi="宋体" w:cs="宋体"/>
                <w:bCs/>
                <w:sz w:val="24"/>
              </w:rPr>
              <w:t>3</w:t>
            </w:r>
          </w:p>
        </w:tc>
        <w:tc>
          <w:tcPr>
            <w:tcW w:w="18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bCs/>
                <w:sz w:val="24"/>
              </w:rPr>
            </w:pPr>
            <w:r>
              <w:rPr>
                <w:rFonts w:hint="eastAsia" w:ascii="宋体" w:hAnsi="宋体" w:cs="宋体"/>
                <w:bCs/>
                <w:sz w:val="24"/>
              </w:rPr>
              <w:t>博世公司提供</w:t>
            </w:r>
          </w:p>
        </w:tc>
      </w:tr>
      <w:tr>
        <w:tblPrEx>
          <w:tblLayout w:type="fixed"/>
          <w:tblCellMar>
            <w:top w:w="15" w:type="dxa"/>
            <w:left w:w="15" w:type="dxa"/>
            <w:bottom w:w="15" w:type="dxa"/>
            <w:right w:w="15" w:type="dxa"/>
          </w:tblCellMar>
        </w:tblPrEx>
        <w:trPr>
          <w:trHeight w:val="391" w:hRule="atLeast"/>
          <w:jc w:val="center"/>
        </w:trPr>
        <w:tc>
          <w:tcPr>
            <w:tcW w:w="8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1</w:t>
            </w:r>
            <w:r>
              <w:rPr>
                <w:rFonts w:ascii="宋体" w:hAnsi="宋体" w:cs="宋体"/>
                <w:bCs/>
                <w:sz w:val="24"/>
              </w:rPr>
              <w:t>0</w:t>
            </w:r>
          </w:p>
        </w:tc>
        <w:tc>
          <w:tcPr>
            <w:tcW w:w="32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示波器</w:t>
            </w:r>
          </w:p>
        </w:tc>
        <w:tc>
          <w:tcPr>
            <w:tcW w:w="22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OTC3840C</w:t>
            </w:r>
          </w:p>
        </w:tc>
        <w:tc>
          <w:tcPr>
            <w:tcW w:w="5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套</w:t>
            </w:r>
          </w:p>
        </w:tc>
        <w:tc>
          <w:tcPr>
            <w:tcW w:w="5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bCs/>
                <w:sz w:val="24"/>
              </w:rPr>
            </w:pPr>
            <w:r>
              <w:rPr>
                <w:rFonts w:hint="eastAsia" w:ascii="宋体" w:hAnsi="宋体" w:cs="宋体"/>
                <w:bCs/>
                <w:sz w:val="24"/>
              </w:rPr>
              <w:t>3</w:t>
            </w:r>
          </w:p>
        </w:tc>
        <w:tc>
          <w:tcPr>
            <w:tcW w:w="18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bCs/>
                <w:sz w:val="24"/>
              </w:rPr>
            </w:pPr>
            <w:r>
              <w:rPr>
                <w:rFonts w:hint="eastAsia" w:ascii="宋体" w:hAnsi="宋体" w:cs="宋体"/>
                <w:bCs/>
                <w:sz w:val="24"/>
              </w:rPr>
              <w:t>博世公司提供</w:t>
            </w:r>
          </w:p>
        </w:tc>
      </w:tr>
      <w:tr>
        <w:tblPrEx>
          <w:tblLayout w:type="fixed"/>
          <w:tblCellMar>
            <w:top w:w="15" w:type="dxa"/>
            <w:left w:w="15" w:type="dxa"/>
            <w:bottom w:w="15" w:type="dxa"/>
            <w:right w:w="15" w:type="dxa"/>
          </w:tblCellMar>
        </w:tblPrEx>
        <w:trPr>
          <w:trHeight w:val="391" w:hRule="atLeast"/>
          <w:jc w:val="center"/>
        </w:trPr>
        <w:tc>
          <w:tcPr>
            <w:tcW w:w="8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1</w:t>
            </w:r>
            <w:r>
              <w:rPr>
                <w:rFonts w:ascii="宋体" w:hAnsi="宋体" w:cs="宋体"/>
                <w:bCs/>
                <w:sz w:val="24"/>
              </w:rPr>
              <w:t>1</w:t>
            </w:r>
          </w:p>
        </w:tc>
        <w:tc>
          <w:tcPr>
            <w:tcW w:w="32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万用表</w:t>
            </w:r>
          </w:p>
        </w:tc>
        <w:tc>
          <w:tcPr>
            <w:tcW w:w="22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一体化工具车内包含</w:t>
            </w:r>
          </w:p>
        </w:tc>
        <w:tc>
          <w:tcPr>
            <w:tcW w:w="5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块</w:t>
            </w:r>
          </w:p>
        </w:tc>
        <w:tc>
          <w:tcPr>
            <w:tcW w:w="5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bCs/>
                <w:sz w:val="24"/>
              </w:rPr>
            </w:pPr>
            <w:r>
              <w:rPr>
                <w:rFonts w:hint="eastAsia" w:ascii="宋体" w:hAnsi="宋体" w:cs="宋体"/>
                <w:bCs/>
                <w:sz w:val="24"/>
              </w:rPr>
              <w:t>3</w:t>
            </w:r>
          </w:p>
        </w:tc>
        <w:tc>
          <w:tcPr>
            <w:tcW w:w="18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bCs/>
                <w:sz w:val="24"/>
              </w:rPr>
            </w:pPr>
            <w:r>
              <w:rPr>
                <w:rFonts w:hint="eastAsia" w:ascii="宋体" w:hAnsi="宋体" w:cs="宋体"/>
                <w:bCs/>
                <w:sz w:val="24"/>
              </w:rPr>
              <w:t>校方提供</w:t>
            </w:r>
          </w:p>
        </w:tc>
      </w:tr>
      <w:tr>
        <w:tblPrEx>
          <w:tblLayout w:type="fixed"/>
          <w:tblCellMar>
            <w:top w:w="15" w:type="dxa"/>
            <w:left w:w="15" w:type="dxa"/>
            <w:bottom w:w="15" w:type="dxa"/>
            <w:right w:w="15" w:type="dxa"/>
          </w:tblCellMar>
        </w:tblPrEx>
        <w:trPr>
          <w:trHeight w:val="391" w:hRule="atLeast"/>
          <w:jc w:val="center"/>
        </w:trPr>
        <w:tc>
          <w:tcPr>
            <w:tcW w:w="8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1</w:t>
            </w:r>
            <w:r>
              <w:rPr>
                <w:rFonts w:ascii="宋体" w:hAnsi="宋体" w:cs="宋体"/>
                <w:bCs/>
                <w:sz w:val="24"/>
              </w:rPr>
              <w:t>2</w:t>
            </w:r>
          </w:p>
        </w:tc>
        <w:tc>
          <w:tcPr>
            <w:tcW w:w="32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bCs/>
                <w:sz w:val="24"/>
              </w:rPr>
            </w:pPr>
            <w:r>
              <w:rPr>
                <w:rFonts w:hint="eastAsia" w:ascii="宋体" w:hAnsi="宋体" w:cs="宋体"/>
                <w:bCs/>
                <w:sz w:val="24"/>
              </w:rPr>
              <w:t>带刃口剥线钳</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bCs/>
                <w:sz w:val="24"/>
              </w:rPr>
            </w:pPr>
            <w:r>
              <w:rPr>
                <w:rFonts w:hint="eastAsia" w:ascii="宋体" w:hAnsi="宋体" w:cs="宋体"/>
                <w:bCs/>
                <w:sz w:val="24"/>
              </w:rPr>
              <w:t>一体化工具车内包含</w:t>
            </w:r>
          </w:p>
        </w:tc>
        <w:tc>
          <w:tcPr>
            <w:tcW w:w="5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把</w:t>
            </w:r>
          </w:p>
        </w:tc>
        <w:tc>
          <w:tcPr>
            <w:tcW w:w="5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bCs/>
                <w:sz w:val="24"/>
              </w:rPr>
            </w:pPr>
            <w:r>
              <w:rPr>
                <w:rFonts w:hint="eastAsia" w:ascii="宋体" w:hAnsi="宋体" w:cs="宋体"/>
                <w:bCs/>
                <w:sz w:val="24"/>
              </w:rPr>
              <w:t>3</w:t>
            </w:r>
          </w:p>
        </w:tc>
        <w:tc>
          <w:tcPr>
            <w:tcW w:w="18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校方提供</w:t>
            </w:r>
          </w:p>
        </w:tc>
      </w:tr>
      <w:tr>
        <w:tblPrEx>
          <w:tblLayout w:type="fixed"/>
          <w:tblCellMar>
            <w:top w:w="15" w:type="dxa"/>
            <w:left w:w="15" w:type="dxa"/>
            <w:bottom w:w="15" w:type="dxa"/>
            <w:right w:w="15" w:type="dxa"/>
          </w:tblCellMar>
        </w:tblPrEx>
        <w:trPr>
          <w:trHeight w:val="391" w:hRule="atLeast"/>
          <w:jc w:val="center"/>
        </w:trPr>
        <w:tc>
          <w:tcPr>
            <w:tcW w:w="8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1</w:t>
            </w:r>
            <w:r>
              <w:rPr>
                <w:rFonts w:ascii="宋体" w:hAnsi="宋体" w:cs="宋体"/>
                <w:bCs/>
                <w:sz w:val="24"/>
              </w:rPr>
              <w:t>3</w:t>
            </w:r>
          </w:p>
        </w:tc>
        <w:tc>
          <w:tcPr>
            <w:tcW w:w="32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万用接线盒</w:t>
            </w:r>
          </w:p>
        </w:tc>
        <w:tc>
          <w:tcPr>
            <w:tcW w:w="22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bCs/>
                <w:sz w:val="24"/>
              </w:rPr>
              <w:t>208接线盒</w:t>
            </w:r>
          </w:p>
        </w:tc>
        <w:tc>
          <w:tcPr>
            <w:tcW w:w="5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套</w:t>
            </w:r>
          </w:p>
        </w:tc>
        <w:tc>
          <w:tcPr>
            <w:tcW w:w="5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bCs/>
                <w:sz w:val="24"/>
              </w:rPr>
            </w:pPr>
            <w:r>
              <w:rPr>
                <w:rFonts w:hint="eastAsia" w:ascii="宋体" w:hAnsi="宋体" w:cs="宋体"/>
                <w:bCs/>
                <w:sz w:val="24"/>
              </w:rPr>
              <w:t>3</w:t>
            </w:r>
          </w:p>
        </w:tc>
        <w:tc>
          <w:tcPr>
            <w:tcW w:w="18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博世提供</w:t>
            </w:r>
          </w:p>
        </w:tc>
      </w:tr>
      <w:tr>
        <w:tblPrEx>
          <w:tblLayout w:type="fixed"/>
          <w:tblCellMar>
            <w:top w:w="15" w:type="dxa"/>
            <w:left w:w="15" w:type="dxa"/>
            <w:bottom w:w="15" w:type="dxa"/>
            <w:right w:w="15" w:type="dxa"/>
          </w:tblCellMar>
        </w:tblPrEx>
        <w:trPr>
          <w:trHeight w:val="391" w:hRule="atLeast"/>
          <w:jc w:val="center"/>
        </w:trPr>
        <w:tc>
          <w:tcPr>
            <w:tcW w:w="8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1</w:t>
            </w:r>
            <w:r>
              <w:rPr>
                <w:rFonts w:ascii="宋体" w:hAnsi="宋体" w:cs="宋体"/>
                <w:bCs/>
                <w:sz w:val="24"/>
              </w:rPr>
              <w:t>4</w:t>
            </w:r>
          </w:p>
        </w:tc>
        <w:tc>
          <w:tcPr>
            <w:tcW w:w="32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高压测试组件</w:t>
            </w:r>
          </w:p>
        </w:tc>
        <w:tc>
          <w:tcPr>
            <w:tcW w:w="22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套装</w:t>
            </w:r>
          </w:p>
        </w:tc>
        <w:tc>
          <w:tcPr>
            <w:tcW w:w="5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套</w:t>
            </w:r>
          </w:p>
        </w:tc>
        <w:tc>
          <w:tcPr>
            <w:tcW w:w="5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bCs/>
                <w:sz w:val="24"/>
              </w:rPr>
            </w:pPr>
            <w:r>
              <w:rPr>
                <w:rFonts w:hint="eastAsia" w:ascii="宋体" w:hAnsi="宋体" w:cs="宋体"/>
                <w:bCs/>
                <w:sz w:val="24"/>
              </w:rPr>
              <w:t>3</w:t>
            </w:r>
          </w:p>
        </w:tc>
        <w:tc>
          <w:tcPr>
            <w:tcW w:w="18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校方提供</w:t>
            </w:r>
          </w:p>
        </w:tc>
      </w:tr>
      <w:tr>
        <w:tblPrEx>
          <w:tblLayout w:type="fixed"/>
          <w:tblCellMar>
            <w:top w:w="15" w:type="dxa"/>
            <w:left w:w="15" w:type="dxa"/>
            <w:bottom w:w="15" w:type="dxa"/>
            <w:right w:w="15" w:type="dxa"/>
          </w:tblCellMar>
        </w:tblPrEx>
        <w:trPr>
          <w:trHeight w:val="391" w:hRule="atLeast"/>
          <w:jc w:val="center"/>
        </w:trPr>
        <w:tc>
          <w:tcPr>
            <w:tcW w:w="8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1</w:t>
            </w:r>
            <w:r>
              <w:rPr>
                <w:rFonts w:ascii="宋体" w:hAnsi="宋体" w:cs="宋体"/>
                <w:bCs/>
                <w:sz w:val="24"/>
              </w:rPr>
              <w:t>5</w:t>
            </w:r>
          </w:p>
        </w:tc>
        <w:tc>
          <w:tcPr>
            <w:tcW w:w="32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低压测试组件</w:t>
            </w:r>
          </w:p>
        </w:tc>
        <w:tc>
          <w:tcPr>
            <w:tcW w:w="22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套装</w:t>
            </w:r>
          </w:p>
        </w:tc>
        <w:tc>
          <w:tcPr>
            <w:tcW w:w="5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套</w:t>
            </w:r>
          </w:p>
        </w:tc>
        <w:tc>
          <w:tcPr>
            <w:tcW w:w="5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bCs/>
                <w:sz w:val="24"/>
              </w:rPr>
            </w:pPr>
            <w:r>
              <w:rPr>
                <w:rFonts w:hint="eastAsia" w:ascii="宋体" w:hAnsi="宋体" w:cs="宋体"/>
                <w:bCs/>
                <w:sz w:val="24"/>
              </w:rPr>
              <w:t>3</w:t>
            </w:r>
          </w:p>
        </w:tc>
        <w:tc>
          <w:tcPr>
            <w:tcW w:w="18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校方提供</w:t>
            </w:r>
          </w:p>
        </w:tc>
      </w:tr>
      <w:tr>
        <w:tblPrEx>
          <w:tblLayout w:type="fixed"/>
          <w:tblCellMar>
            <w:top w:w="15" w:type="dxa"/>
            <w:left w:w="15" w:type="dxa"/>
            <w:bottom w:w="15" w:type="dxa"/>
            <w:right w:w="15" w:type="dxa"/>
          </w:tblCellMar>
        </w:tblPrEx>
        <w:trPr>
          <w:trHeight w:val="391" w:hRule="atLeast"/>
          <w:jc w:val="center"/>
        </w:trPr>
        <w:tc>
          <w:tcPr>
            <w:tcW w:w="8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1</w:t>
            </w:r>
            <w:r>
              <w:rPr>
                <w:rFonts w:ascii="宋体" w:hAnsi="宋体" w:cs="宋体"/>
                <w:bCs/>
                <w:sz w:val="24"/>
              </w:rPr>
              <w:t>6</w:t>
            </w:r>
          </w:p>
        </w:tc>
        <w:tc>
          <w:tcPr>
            <w:tcW w:w="32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回油测试组件</w:t>
            </w:r>
          </w:p>
        </w:tc>
        <w:tc>
          <w:tcPr>
            <w:tcW w:w="22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套装</w:t>
            </w:r>
          </w:p>
        </w:tc>
        <w:tc>
          <w:tcPr>
            <w:tcW w:w="5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套</w:t>
            </w:r>
          </w:p>
        </w:tc>
        <w:tc>
          <w:tcPr>
            <w:tcW w:w="5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bCs/>
                <w:sz w:val="24"/>
              </w:rPr>
            </w:pPr>
            <w:r>
              <w:rPr>
                <w:rFonts w:hint="eastAsia" w:ascii="宋体" w:hAnsi="宋体" w:cs="宋体"/>
                <w:bCs/>
                <w:sz w:val="24"/>
              </w:rPr>
              <w:t>3</w:t>
            </w:r>
          </w:p>
        </w:tc>
        <w:tc>
          <w:tcPr>
            <w:tcW w:w="18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校方提供</w:t>
            </w:r>
          </w:p>
        </w:tc>
      </w:tr>
      <w:tr>
        <w:tblPrEx>
          <w:tblLayout w:type="fixed"/>
          <w:tblCellMar>
            <w:top w:w="15" w:type="dxa"/>
            <w:left w:w="15" w:type="dxa"/>
            <w:bottom w:w="15" w:type="dxa"/>
            <w:right w:w="15" w:type="dxa"/>
          </w:tblCellMar>
        </w:tblPrEx>
        <w:trPr>
          <w:trHeight w:val="391" w:hRule="atLeast"/>
          <w:jc w:val="center"/>
        </w:trPr>
        <w:tc>
          <w:tcPr>
            <w:tcW w:w="8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1</w:t>
            </w:r>
            <w:r>
              <w:rPr>
                <w:rFonts w:ascii="宋体" w:hAnsi="宋体" w:cs="宋体"/>
                <w:bCs/>
                <w:sz w:val="24"/>
              </w:rPr>
              <w:t>7</w:t>
            </w:r>
          </w:p>
        </w:tc>
        <w:tc>
          <w:tcPr>
            <w:tcW w:w="32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维修手册</w:t>
            </w:r>
          </w:p>
        </w:tc>
        <w:tc>
          <w:tcPr>
            <w:tcW w:w="22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WP10专用</w:t>
            </w:r>
          </w:p>
        </w:tc>
        <w:tc>
          <w:tcPr>
            <w:tcW w:w="5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套</w:t>
            </w:r>
          </w:p>
        </w:tc>
        <w:tc>
          <w:tcPr>
            <w:tcW w:w="5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bCs/>
                <w:sz w:val="24"/>
              </w:rPr>
            </w:pPr>
            <w:r>
              <w:rPr>
                <w:rFonts w:hint="eastAsia" w:ascii="宋体" w:hAnsi="宋体" w:cs="宋体"/>
                <w:bCs/>
                <w:sz w:val="24"/>
              </w:rPr>
              <w:t>3</w:t>
            </w:r>
          </w:p>
        </w:tc>
        <w:tc>
          <w:tcPr>
            <w:tcW w:w="18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bCs/>
                <w:sz w:val="24"/>
              </w:rPr>
            </w:pPr>
            <w:r>
              <w:rPr>
                <w:rFonts w:hint="eastAsia" w:ascii="宋体" w:hAnsi="宋体" w:cs="宋体"/>
                <w:bCs/>
                <w:sz w:val="24"/>
              </w:rPr>
              <w:t>潍柴动力提供</w:t>
            </w:r>
          </w:p>
        </w:tc>
      </w:tr>
      <w:tr>
        <w:tblPrEx>
          <w:tblLayout w:type="fixed"/>
          <w:tblCellMar>
            <w:top w:w="15" w:type="dxa"/>
            <w:left w:w="15" w:type="dxa"/>
            <w:bottom w:w="15" w:type="dxa"/>
            <w:right w:w="15" w:type="dxa"/>
          </w:tblCellMar>
        </w:tblPrEx>
        <w:trPr>
          <w:trHeight w:val="391" w:hRule="atLeast"/>
          <w:jc w:val="center"/>
        </w:trPr>
        <w:tc>
          <w:tcPr>
            <w:tcW w:w="8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1</w:t>
            </w:r>
            <w:r>
              <w:rPr>
                <w:rFonts w:ascii="宋体" w:hAnsi="宋体" w:cs="宋体"/>
                <w:bCs/>
                <w:sz w:val="24"/>
              </w:rPr>
              <w:t>8</w:t>
            </w:r>
          </w:p>
        </w:tc>
        <w:tc>
          <w:tcPr>
            <w:tcW w:w="32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电路图</w:t>
            </w:r>
          </w:p>
        </w:tc>
        <w:tc>
          <w:tcPr>
            <w:tcW w:w="22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WP10专用</w:t>
            </w:r>
          </w:p>
        </w:tc>
        <w:tc>
          <w:tcPr>
            <w:tcW w:w="5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套</w:t>
            </w:r>
          </w:p>
        </w:tc>
        <w:tc>
          <w:tcPr>
            <w:tcW w:w="5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bCs/>
                <w:sz w:val="24"/>
              </w:rPr>
            </w:pPr>
            <w:r>
              <w:rPr>
                <w:rFonts w:hint="eastAsia" w:ascii="宋体" w:hAnsi="宋体" w:cs="宋体"/>
                <w:bCs/>
                <w:sz w:val="24"/>
              </w:rPr>
              <w:t>3</w:t>
            </w:r>
          </w:p>
        </w:tc>
        <w:tc>
          <w:tcPr>
            <w:tcW w:w="18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bCs/>
                <w:sz w:val="24"/>
              </w:rPr>
            </w:pPr>
            <w:r>
              <w:rPr>
                <w:rFonts w:hint="eastAsia" w:ascii="宋体" w:hAnsi="宋体" w:cs="宋体"/>
                <w:bCs/>
                <w:sz w:val="24"/>
              </w:rPr>
              <w:t>潍柴动力提供</w:t>
            </w:r>
          </w:p>
        </w:tc>
      </w:tr>
      <w:tr>
        <w:tblPrEx>
          <w:tblLayout w:type="fixed"/>
          <w:tblCellMar>
            <w:top w:w="15" w:type="dxa"/>
            <w:left w:w="15" w:type="dxa"/>
            <w:bottom w:w="15" w:type="dxa"/>
            <w:right w:w="15" w:type="dxa"/>
          </w:tblCellMar>
        </w:tblPrEx>
        <w:trPr>
          <w:trHeight w:val="391" w:hRule="atLeast"/>
          <w:jc w:val="center"/>
        </w:trPr>
        <w:tc>
          <w:tcPr>
            <w:tcW w:w="8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ascii="宋体" w:hAnsi="宋体" w:cs="宋体"/>
                <w:bCs/>
                <w:sz w:val="24"/>
              </w:rPr>
              <w:t>19</w:t>
            </w:r>
          </w:p>
        </w:tc>
        <w:tc>
          <w:tcPr>
            <w:tcW w:w="32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移动式尾气抽排机</w:t>
            </w:r>
          </w:p>
        </w:tc>
        <w:tc>
          <w:tcPr>
            <w:tcW w:w="22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移动式</w:t>
            </w:r>
          </w:p>
        </w:tc>
        <w:tc>
          <w:tcPr>
            <w:tcW w:w="5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台</w:t>
            </w:r>
          </w:p>
        </w:tc>
        <w:tc>
          <w:tcPr>
            <w:tcW w:w="5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bCs/>
                <w:sz w:val="24"/>
              </w:rPr>
            </w:pPr>
            <w:r>
              <w:rPr>
                <w:rFonts w:hint="eastAsia" w:ascii="宋体" w:hAnsi="宋体" w:cs="宋体"/>
                <w:bCs/>
                <w:sz w:val="24"/>
              </w:rPr>
              <w:t>3</w:t>
            </w:r>
          </w:p>
        </w:tc>
        <w:tc>
          <w:tcPr>
            <w:tcW w:w="18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bCs/>
                <w:sz w:val="24"/>
              </w:rPr>
            </w:pPr>
            <w:r>
              <w:rPr>
                <w:rFonts w:hint="eastAsia" w:ascii="宋体" w:hAnsi="宋体" w:cs="宋体"/>
                <w:bCs/>
                <w:sz w:val="24"/>
              </w:rPr>
              <w:t>校方提供</w:t>
            </w:r>
          </w:p>
        </w:tc>
      </w:tr>
      <w:tr>
        <w:tblPrEx>
          <w:tblLayout w:type="fixed"/>
          <w:tblCellMar>
            <w:top w:w="15" w:type="dxa"/>
            <w:left w:w="15" w:type="dxa"/>
            <w:bottom w:w="15" w:type="dxa"/>
            <w:right w:w="15" w:type="dxa"/>
          </w:tblCellMar>
        </w:tblPrEx>
        <w:trPr>
          <w:trHeight w:val="391" w:hRule="atLeast"/>
          <w:jc w:val="center"/>
        </w:trPr>
        <w:tc>
          <w:tcPr>
            <w:tcW w:w="8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2</w:t>
            </w:r>
            <w:r>
              <w:rPr>
                <w:rFonts w:ascii="宋体" w:hAnsi="宋体" w:cs="宋体"/>
                <w:bCs/>
                <w:sz w:val="24"/>
              </w:rPr>
              <w:t>0</w:t>
            </w:r>
          </w:p>
        </w:tc>
        <w:tc>
          <w:tcPr>
            <w:tcW w:w="32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手电筒</w:t>
            </w:r>
          </w:p>
        </w:tc>
        <w:tc>
          <w:tcPr>
            <w:tcW w:w="22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一体化工具车内包含</w:t>
            </w:r>
          </w:p>
        </w:tc>
        <w:tc>
          <w:tcPr>
            <w:tcW w:w="5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个</w:t>
            </w:r>
          </w:p>
        </w:tc>
        <w:tc>
          <w:tcPr>
            <w:tcW w:w="5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bCs/>
                <w:sz w:val="24"/>
              </w:rPr>
            </w:pPr>
            <w:r>
              <w:rPr>
                <w:rFonts w:hint="eastAsia" w:ascii="宋体" w:hAnsi="宋体" w:cs="宋体"/>
                <w:bCs/>
                <w:sz w:val="24"/>
              </w:rPr>
              <w:t>3</w:t>
            </w:r>
          </w:p>
        </w:tc>
        <w:tc>
          <w:tcPr>
            <w:tcW w:w="18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校方提供</w:t>
            </w:r>
          </w:p>
        </w:tc>
      </w:tr>
      <w:tr>
        <w:tblPrEx>
          <w:tblLayout w:type="fixed"/>
          <w:tblCellMar>
            <w:top w:w="15" w:type="dxa"/>
            <w:left w:w="15" w:type="dxa"/>
            <w:bottom w:w="15" w:type="dxa"/>
            <w:right w:w="15" w:type="dxa"/>
          </w:tblCellMar>
        </w:tblPrEx>
        <w:trPr>
          <w:trHeight w:val="391" w:hRule="atLeast"/>
          <w:jc w:val="center"/>
        </w:trPr>
        <w:tc>
          <w:tcPr>
            <w:tcW w:w="8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2</w:t>
            </w:r>
            <w:r>
              <w:rPr>
                <w:rFonts w:ascii="宋体" w:hAnsi="宋体" w:cs="宋体"/>
                <w:bCs/>
                <w:sz w:val="24"/>
              </w:rPr>
              <w:t>1</w:t>
            </w:r>
          </w:p>
        </w:tc>
        <w:tc>
          <w:tcPr>
            <w:tcW w:w="32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电胶布</w:t>
            </w:r>
          </w:p>
        </w:tc>
        <w:tc>
          <w:tcPr>
            <w:tcW w:w="22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一体化工具车内包含</w:t>
            </w:r>
          </w:p>
        </w:tc>
        <w:tc>
          <w:tcPr>
            <w:tcW w:w="5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卷</w:t>
            </w:r>
          </w:p>
        </w:tc>
        <w:tc>
          <w:tcPr>
            <w:tcW w:w="5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bCs/>
                <w:sz w:val="24"/>
              </w:rPr>
            </w:pPr>
            <w:r>
              <w:rPr>
                <w:rFonts w:hint="eastAsia" w:ascii="宋体" w:hAnsi="宋体" w:cs="宋体"/>
                <w:bCs/>
                <w:sz w:val="24"/>
              </w:rPr>
              <w:t>3</w:t>
            </w:r>
          </w:p>
        </w:tc>
        <w:tc>
          <w:tcPr>
            <w:tcW w:w="18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校方提供</w:t>
            </w:r>
          </w:p>
        </w:tc>
      </w:tr>
      <w:tr>
        <w:tblPrEx>
          <w:tblLayout w:type="fixed"/>
          <w:tblCellMar>
            <w:top w:w="15" w:type="dxa"/>
            <w:left w:w="15" w:type="dxa"/>
            <w:bottom w:w="15" w:type="dxa"/>
            <w:right w:w="15" w:type="dxa"/>
          </w:tblCellMar>
        </w:tblPrEx>
        <w:trPr>
          <w:trHeight w:val="391" w:hRule="atLeast"/>
          <w:jc w:val="center"/>
        </w:trPr>
        <w:tc>
          <w:tcPr>
            <w:tcW w:w="8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2</w:t>
            </w:r>
            <w:r>
              <w:rPr>
                <w:rFonts w:ascii="宋体" w:hAnsi="宋体" w:cs="宋体"/>
                <w:bCs/>
                <w:sz w:val="24"/>
              </w:rPr>
              <w:t>2</w:t>
            </w:r>
          </w:p>
        </w:tc>
        <w:tc>
          <w:tcPr>
            <w:tcW w:w="32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抹布</w:t>
            </w:r>
          </w:p>
        </w:tc>
        <w:tc>
          <w:tcPr>
            <w:tcW w:w="22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纯棉</w:t>
            </w:r>
          </w:p>
        </w:tc>
        <w:tc>
          <w:tcPr>
            <w:tcW w:w="5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块</w:t>
            </w:r>
          </w:p>
        </w:tc>
        <w:tc>
          <w:tcPr>
            <w:tcW w:w="5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10</w:t>
            </w:r>
          </w:p>
        </w:tc>
        <w:tc>
          <w:tcPr>
            <w:tcW w:w="18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校方提供</w:t>
            </w:r>
          </w:p>
        </w:tc>
      </w:tr>
      <w:tr>
        <w:tblPrEx>
          <w:tblLayout w:type="fixed"/>
          <w:tblCellMar>
            <w:top w:w="15" w:type="dxa"/>
            <w:left w:w="15" w:type="dxa"/>
            <w:bottom w:w="15" w:type="dxa"/>
            <w:right w:w="15" w:type="dxa"/>
          </w:tblCellMar>
        </w:tblPrEx>
        <w:trPr>
          <w:trHeight w:val="391" w:hRule="atLeast"/>
          <w:jc w:val="center"/>
        </w:trPr>
        <w:tc>
          <w:tcPr>
            <w:tcW w:w="8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2</w:t>
            </w:r>
            <w:r>
              <w:rPr>
                <w:rFonts w:ascii="宋体" w:hAnsi="宋体" w:cs="宋体"/>
                <w:bCs/>
                <w:sz w:val="24"/>
              </w:rPr>
              <w:t>3</w:t>
            </w:r>
          </w:p>
        </w:tc>
        <w:tc>
          <w:tcPr>
            <w:tcW w:w="32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吸油纸工业擦拭布</w:t>
            </w:r>
          </w:p>
        </w:tc>
        <w:tc>
          <w:tcPr>
            <w:tcW w:w="22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大卷</w:t>
            </w:r>
          </w:p>
        </w:tc>
        <w:tc>
          <w:tcPr>
            <w:tcW w:w="5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卷</w:t>
            </w:r>
          </w:p>
        </w:tc>
        <w:tc>
          <w:tcPr>
            <w:tcW w:w="5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3</w:t>
            </w:r>
          </w:p>
        </w:tc>
        <w:tc>
          <w:tcPr>
            <w:tcW w:w="18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校方提供</w:t>
            </w:r>
          </w:p>
        </w:tc>
      </w:tr>
      <w:tr>
        <w:tblPrEx>
          <w:tblLayout w:type="fixed"/>
          <w:tblCellMar>
            <w:top w:w="15" w:type="dxa"/>
            <w:left w:w="15" w:type="dxa"/>
            <w:bottom w:w="15" w:type="dxa"/>
            <w:right w:w="15" w:type="dxa"/>
          </w:tblCellMar>
        </w:tblPrEx>
        <w:trPr>
          <w:trHeight w:val="391" w:hRule="atLeast"/>
          <w:jc w:val="center"/>
        </w:trPr>
        <w:tc>
          <w:tcPr>
            <w:tcW w:w="8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2</w:t>
            </w:r>
            <w:r>
              <w:rPr>
                <w:rFonts w:ascii="宋体" w:hAnsi="宋体" w:cs="宋体"/>
                <w:bCs/>
                <w:sz w:val="24"/>
              </w:rPr>
              <w:t>4</w:t>
            </w:r>
          </w:p>
        </w:tc>
        <w:tc>
          <w:tcPr>
            <w:tcW w:w="32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棉线手套</w:t>
            </w:r>
          </w:p>
        </w:tc>
        <w:tc>
          <w:tcPr>
            <w:tcW w:w="22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棉线</w:t>
            </w:r>
          </w:p>
        </w:tc>
        <w:tc>
          <w:tcPr>
            <w:tcW w:w="5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副</w:t>
            </w:r>
          </w:p>
        </w:tc>
        <w:tc>
          <w:tcPr>
            <w:tcW w:w="5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10</w:t>
            </w:r>
          </w:p>
        </w:tc>
        <w:tc>
          <w:tcPr>
            <w:tcW w:w="18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校方提供</w:t>
            </w:r>
          </w:p>
        </w:tc>
      </w:tr>
      <w:tr>
        <w:tblPrEx>
          <w:tblLayout w:type="fixed"/>
          <w:tblCellMar>
            <w:top w:w="15" w:type="dxa"/>
            <w:left w:w="15" w:type="dxa"/>
            <w:bottom w:w="15" w:type="dxa"/>
            <w:right w:w="15" w:type="dxa"/>
          </w:tblCellMar>
        </w:tblPrEx>
        <w:trPr>
          <w:trHeight w:val="411" w:hRule="atLeast"/>
          <w:jc w:val="center"/>
        </w:trPr>
        <w:tc>
          <w:tcPr>
            <w:tcW w:w="8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2</w:t>
            </w:r>
            <w:r>
              <w:rPr>
                <w:rFonts w:ascii="宋体" w:hAnsi="宋体" w:cs="宋体"/>
                <w:bCs/>
                <w:sz w:val="24"/>
              </w:rPr>
              <w:t>5</w:t>
            </w:r>
          </w:p>
        </w:tc>
        <w:tc>
          <w:tcPr>
            <w:tcW w:w="32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防护眼镜</w:t>
            </w:r>
          </w:p>
        </w:tc>
        <w:tc>
          <w:tcPr>
            <w:tcW w:w="22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透明</w:t>
            </w:r>
          </w:p>
        </w:tc>
        <w:tc>
          <w:tcPr>
            <w:tcW w:w="5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副</w:t>
            </w:r>
          </w:p>
        </w:tc>
        <w:tc>
          <w:tcPr>
            <w:tcW w:w="5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bCs/>
                <w:sz w:val="24"/>
              </w:rPr>
            </w:pPr>
            <w:r>
              <w:rPr>
                <w:rFonts w:hint="eastAsia" w:ascii="宋体" w:hAnsi="宋体" w:cs="宋体"/>
                <w:bCs/>
                <w:sz w:val="24"/>
              </w:rPr>
              <w:t>6</w:t>
            </w:r>
          </w:p>
        </w:tc>
        <w:tc>
          <w:tcPr>
            <w:tcW w:w="18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bCs/>
                <w:sz w:val="24"/>
              </w:rPr>
            </w:pPr>
            <w:r>
              <w:rPr>
                <w:rFonts w:hint="eastAsia" w:ascii="宋体" w:hAnsi="宋体" w:cs="宋体"/>
                <w:bCs/>
                <w:sz w:val="24"/>
              </w:rPr>
              <w:t>校方提供</w:t>
            </w:r>
          </w:p>
        </w:tc>
      </w:tr>
      <w:tr>
        <w:tblPrEx>
          <w:tblLayout w:type="fixed"/>
          <w:tblCellMar>
            <w:top w:w="15" w:type="dxa"/>
            <w:left w:w="15" w:type="dxa"/>
            <w:bottom w:w="15" w:type="dxa"/>
            <w:right w:w="15" w:type="dxa"/>
          </w:tblCellMar>
        </w:tblPrEx>
        <w:trPr>
          <w:trHeight w:val="411" w:hRule="atLeast"/>
          <w:jc w:val="center"/>
        </w:trPr>
        <w:tc>
          <w:tcPr>
            <w:tcW w:w="8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bCs/>
                <w:sz w:val="24"/>
              </w:rPr>
            </w:pPr>
            <w:r>
              <w:rPr>
                <w:rFonts w:hint="eastAsia" w:ascii="宋体" w:hAnsi="宋体" w:cs="宋体"/>
                <w:bCs/>
                <w:sz w:val="24"/>
              </w:rPr>
              <w:t>26</w:t>
            </w:r>
          </w:p>
        </w:tc>
        <w:tc>
          <w:tcPr>
            <w:tcW w:w="32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跨接线</w:t>
            </w:r>
          </w:p>
        </w:tc>
        <w:tc>
          <w:tcPr>
            <w:tcW w:w="22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208接线盒</w:t>
            </w:r>
          </w:p>
        </w:tc>
        <w:tc>
          <w:tcPr>
            <w:tcW w:w="5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套</w:t>
            </w:r>
          </w:p>
        </w:tc>
        <w:tc>
          <w:tcPr>
            <w:tcW w:w="5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3</w:t>
            </w:r>
          </w:p>
        </w:tc>
        <w:tc>
          <w:tcPr>
            <w:tcW w:w="18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bCs/>
                <w:sz w:val="24"/>
              </w:rPr>
            </w:pPr>
            <w:r>
              <w:rPr>
                <w:rFonts w:hint="eastAsia" w:ascii="宋体" w:hAnsi="宋体" w:cs="宋体"/>
                <w:bCs/>
                <w:sz w:val="24"/>
              </w:rPr>
              <w:t>博世公司提供</w:t>
            </w:r>
          </w:p>
        </w:tc>
      </w:tr>
    </w:tbl>
    <w:p>
      <w:pPr>
        <w:rPr>
          <w:rFonts w:cs="宋体" w:asciiTheme="minorEastAsia" w:hAnsiTheme="minorEastAsia"/>
          <w:bCs/>
          <w:sz w:val="30"/>
          <w:szCs w:val="30"/>
        </w:rPr>
      </w:pPr>
    </w:p>
    <w:p>
      <w:pPr>
        <w:jc w:val="center"/>
        <w:rPr>
          <w:rFonts w:cs="宋体" w:asciiTheme="minorEastAsia" w:hAnsiTheme="minorEastAsia"/>
          <w:bCs/>
          <w:sz w:val="30"/>
          <w:szCs w:val="30"/>
        </w:rPr>
      </w:pPr>
      <w:r>
        <w:rPr>
          <w:rFonts w:hint="eastAsia" w:cs="宋体" w:asciiTheme="minorEastAsia" w:hAnsiTheme="minorEastAsia"/>
          <w:bCs/>
          <w:sz w:val="30"/>
          <w:szCs w:val="30"/>
        </w:rPr>
        <w:t>柴油发动机故障诊断与排除备用耗材</w:t>
      </w:r>
    </w:p>
    <w:tbl>
      <w:tblPr>
        <w:tblStyle w:val="17"/>
        <w:tblW w:w="94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2" w:type="dxa"/>
          <w:bottom w:w="0" w:type="dxa"/>
          <w:right w:w="0" w:type="dxa"/>
        </w:tblCellMar>
      </w:tblPr>
      <w:tblGrid>
        <w:gridCol w:w="634"/>
        <w:gridCol w:w="2923"/>
        <w:gridCol w:w="2544"/>
        <w:gridCol w:w="705"/>
        <w:gridCol w:w="705"/>
        <w:gridCol w:w="19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2" w:type="dxa"/>
            <w:bottom w:w="0" w:type="dxa"/>
            <w:right w:w="0" w:type="dxa"/>
          </w:tblCellMar>
        </w:tblPrEx>
        <w:trPr>
          <w:trHeight w:val="284" w:hRule="atLeast"/>
          <w:jc w:val="center"/>
        </w:trPr>
        <w:tc>
          <w:tcPr>
            <w:tcW w:w="634" w:type="dxa"/>
            <w:vAlign w:val="center"/>
          </w:tcPr>
          <w:p>
            <w:pPr>
              <w:widowControl/>
              <w:jc w:val="center"/>
              <w:textAlignment w:val="bottom"/>
              <w:rPr>
                <w:rFonts w:ascii="宋体" w:hAnsi="宋体" w:cs="宋体"/>
                <w:bCs/>
                <w:sz w:val="24"/>
              </w:rPr>
            </w:pPr>
            <w:r>
              <w:rPr>
                <w:rFonts w:ascii="宋体" w:hAnsi="宋体" w:cs="宋体"/>
                <w:bCs/>
                <w:sz w:val="24"/>
              </w:rPr>
              <w:t>序号</w:t>
            </w:r>
          </w:p>
        </w:tc>
        <w:tc>
          <w:tcPr>
            <w:tcW w:w="2923" w:type="dxa"/>
            <w:vAlign w:val="center"/>
          </w:tcPr>
          <w:p>
            <w:pPr>
              <w:widowControl/>
              <w:ind w:right="63"/>
              <w:jc w:val="center"/>
              <w:textAlignment w:val="bottom"/>
              <w:rPr>
                <w:rFonts w:ascii="宋体" w:hAnsi="宋体" w:cs="宋体"/>
                <w:bCs/>
                <w:sz w:val="24"/>
              </w:rPr>
            </w:pPr>
            <w:r>
              <w:rPr>
                <w:rFonts w:ascii="宋体" w:hAnsi="宋体" w:cs="宋体"/>
                <w:bCs/>
                <w:sz w:val="24"/>
              </w:rPr>
              <w:t>名称</w:t>
            </w:r>
          </w:p>
        </w:tc>
        <w:tc>
          <w:tcPr>
            <w:tcW w:w="2544" w:type="dxa"/>
            <w:vAlign w:val="center"/>
          </w:tcPr>
          <w:p>
            <w:pPr>
              <w:widowControl/>
              <w:ind w:right="62"/>
              <w:jc w:val="center"/>
              <w:textAlignment w:val="bottom"/>
              <w:rPr>
                <w:rFonts w:ascii="宋体" w:hAnsi="宋体" w:cs="宋体"/>
                <w:bCs/>
                <w:sz w:val="24"/>
              </w:rPr>
            </w:pPr>
            <w:r>
              <w:rPr>
                <w:rFonts w:ascii="宋体" w:hAnsi="宋体" w:cs="宋体"/>
                <w:bCs/>
                <w:sz w:val="24"/>
              </w:rPr>
              <w:t>类型</w:t>
            </w:r>
          </w:p>
        </w:tc>
        <w:tc>
          <w:tcPr>
            <w:tcW w:w="705" w:type="dxa"/>
            <w:vAlign w:val="center"/>
          </w:tcPr>
          <w:p>
            <w:pPr>
              <w:widowControl/>
              <w:jc w:val="center"/>
              <w:textAlignment w:val="bottom"/>
              <w:rPr>
                <w:rFonts w:ascii="宋体" w:hAnsi="宋体" w:cs="宋体"/>
                <w:bCs/>
                <w:sz w:val="24"/>
              </w:rPr>
            </w:pPr>
            <w:r>
              <w:rPr>
                <w:rFonts w:ascii="宋体" w:hAnsi="宋体" w:cs="宋体"/>
                <w:bCs/>
                <w:sz w:val="24"/>
              </w:rPr>
              <w:t>单位</w:t>
            </w:r>
          </w:p>
        </w:tc>
        <w:tc>
          <w:tcPr>
            <w:tcW w:w="705" w:type="dxa"/>
            <w:vAlign w:val="center"/>
          </w:tcPr>
          <w:p>
            <w:pPr>
              <w:widowControl/>
              <w:jc w:val="center"/>
              <w:textAlignment w:val="bottom"/>
              <w:rPr>
                <w:rFonts w:ascii="宋体" w:hAnsi="宋体" w:cs="宋体"/>
                <w:bCs/>
                <w:sz w:val="24"/>
              </w:rPr>
            </w:pPr>
            <w:r>
              <w:rPr>
                <w:rFonts w:ascii="宋体" w:hAnsi="宋体" w:cs="宋体"/>
                <w:bCs/>
                <w:sz w:val="24"/>
              </w:rPr>
              <w:t>数量</w:t>
            </w:r>
          </w:p>
        </w:tc>
        <w:tc>
          <w:tcPr>
            <w:tcW w:w="1918" w:type="dxa"/>
            <w:vAlign w:val="center"/>
          </w:tcPr>
          <w:p>
            <w:pPr>
              <w:widowControl/>
              <w:ind w:right="65"/>
              <w:jc w:val="center"/>
              <w:textAlignment w:val="bottom"/>
              <w:rPr>
                <w:rFonts w:ascii="宋体" w:hAnsi="宋体" w:cs="宋体"/>
                <w:bCs/>
                <w:sz w:val="24"/>
              </w:rPr>
            </w:pPr>
            <w:r>
              <w:rPr>
                <w:rFonts w:ascii="宋体" w:hAnsi="宋体" w:cs="宋体"/>
                <w:bCs/>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2" w:type="dxa"/>
            <w:bottom w:w="0" w:type="dxa"/>
            <w:right w:w="0" w:type="dxa"/>
          </w:tblCellMar>
        </w:tblPrEx>
        <w:trPr>
          <w:trHeight w:val="284" w:hRule="atLeast"/>
          <w:jc w:val="center"/>
        </w:trPr>
        <w:tc>
          <w:tcPr>
            <w:tcW w:w="634" w:type="dxa"/>
            <w:vAlign w:val="center"/>
          </w:tcPr>
          <w:p>
            <w:pPr>
              <w:widowControl/>
              <w:jc w:val="center"/>
              <w:textAlignment w:val="bottom"/>
              <w:rPr>
                <w:rFonts w:ascii="宋体" w:hAnsi="宋体" w:cs="宋体"/>
                <w:bCs/>
                <w:sz w:val="24"/>
              </w:rPr>
            </w:pPr>
            <w:r>
              <w:rPr>
                <w:rFonts w:hint="eastAsia" w:ascii="宋体" w:hAnsi="宋体" w:cs="宋体"/>
                <w:bCs/>
                <w:sz w:val="24"/>
              </w:rPr>
              <w:t>1</w:t>
            </w:r>
          </w:p>
        </w:tc>
        <w:tc>
          <w:tcPr>
            <w:tcW w:w="2923" w:type="dxa"/>
            <w:vAlign w:val="center"/>
          </w:tcPr>
          <w:p>
            <w:pPr>
              <w:widowControl/>
              <w:jc w:val="center"/>
              <w:textAlignment w:val="bottom"/>
              <w:rPr>
                <w:rFonts w:ascii="宋体" w:hAnsi="宋体" w:cs="宋体"/>
                <w:bCs/>
                <w:sz w:val="24"/>
              </w:rPr>
            </w:pPr>
            <w:r>
              <w:rPr>
                <w:rFonts w:ascii="宋体" w:hAnsi="宋体" w:cs="宋体"/>
                <w:bCs/>
                <w:sz w:val="24"/>
              </w:rPr>
              <w:t>双孔六角空心螺丝</w:t>
            </w:r>
          </w:p>
        </w:tc>
        <w:tc>
          <w:tcPr>
            <w:tcW w:w="2544" w:type="dxa"/>
            <w:vAlign w:val="center"/>
          </w:tcPr>
          <w:p>
            <w:pPr>
              <w:widowControl/>
              <w:jc w:val="center"/>
              <w:textAlignment w:val="bottom"/>
              <w:rPr>
                <w:rFonts w:ascii="宋体" w:hAnsi="宋体" w:cs="宋体"/>
                <w:bCs/>
                <w:sz w:val="24"/>
              </w:rPr>
            </w:pPr>
            <w:r>
              <w:rPr>
                <w:rFonts w:ascii="宋体" w:hAnsi="宋体" w:cs="宋体"/>
                <w:bCs/>
                <w:sz w:val="24"/>
              </w:rPr>
              <w:t>M16*1.5*42</w:t>
            </w:r>
          </w:p>
        </w:tc>
        <w:tc>
          <w:tcPr>
            <w:tcW w:w="705" w:type="dxa"/>
            <w:vAlign w:val="center"/>
          </w:tcPr>
          <w:p>
            <w:pPr>
              <w:widowControl/>
              <w:jc w:val="center"/>
              <w:textAlignment w:val="bottom"/>
              <w:rPr>
                <w:rFonts w:ascii="宋体" w:hAnsi="宋体" w:cs="宋体"/>
                <w:bCs/>
                <w:sz w:val="24"/>
              </w:rPr>
            </w:pPr>
            <w:r>
              <w:rPr>
                <w:rFonts w:ascii="宋体" w:hAnsi="宋体" w:cs="宋体"/>
                <w:bCs/>
                <w:sz w:val="24"/>
              </w:rPr>
              <w:t>个</w:t>
            </w:r>
          </w:p>
        </w:tc>
        <w:tc>
          <w:tcPr>
            <w:tcW w:w="705" w:type="dxa"/>
            <w:vAlign w:val="center"/>
          </w:tcPr>
          <w:p>
            <w:pPr>
              <w:widowControl/>
              <w:jc w:val="center"/>
              <w:textAlignment w:val="bottom"/>
              <w:rPr>
                <w:rFonts w:ascii="宋体" w:hAnsi="宋体" w:cs="宋体"/>
                <w:bCs/>
                <w:sz w:val="24"/>
              </w:rPr>
            </w:pPr>
            <w:r>
              <w:rPr>
                <w:rFonts w:ascii="宋体" w:hAnsi="宋体" w:cs="宋体"/>
                <w:bCs/>
                <w:sz w:val="24"/>
              </w:rPr>
              <w:t>6</w:t>
            </w:r>
          </w:p>
        </w:tc>
        <w:tc>
          <w:tcPr>
            <w:tcW w:w="1918" w:type="dxa"/>
            <w:vAlign w:val="center"/>
          </w:tcPr>
          <w:p>
            <w:pPr>
              <w:widowControl/>
              <w:jc w:val="center"/>
              <w:textAlignment w:val="bottom"/>
              <w:rPr>
                <w:rFonts w:ascii="宋体" w:hAnsi="宋体" w:cs="宋体"/>
                <w:bCs/>
                <w:sz w:val="24"/>
              </w:rPr>
            </w:pPr>
            <w:r>
              <w:rPr>
                <w:rFonts w:ascii="宋体" w:hAnsi="宋体" w:cs="宋体"/>
                <w:bCs/>
                <w:sz w:val="24"/>
              </w:rPr>
              <w:t>英创天元提供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2" w:type="dxa"/>
            <w:bottom w:w="0" w:type="dxa"/>
            <w:right w:w="0" w:type="dxa"/>
          </w:tblCellMar>
        </w:tblPrEx>
        <w:trPr>
          <w:trHeight w:val="284" w:hRule="atLeast"/>
          <w:jc w:val="center"/>
        </w:trPr>
        <w:tc>
          <w:tcPr>
            <w:tcW w:w="634" w:type="dxa"/>
            <w:vAlign w:val="center"/>
          </w:tcPr>
          <w:p>
            <w:pPr>
              <w:widowControl/>
              <w:jc w:val="center"/>
              <w:textAlignment w:val="bottom"/>
              <w:rPr>
                <w:rFonts w:ascii="宋体" w:hAnsi="宋体" w:cs="宋体"/>
                <w:bCs/>
                <w:sz w:val="24"/>
              </w:rPr>
            </w:pPr>
            <w:r>
              <w:rPr>
                <w:rFonts w:hint="eastAsia" w:ascii="宋体" w:hAnsi="宋体" w:cs="宋体"/>
                <w:bCs/>
                <w:sz w:val="24"/>
              </w:rPr>
              <w:t>2</w:t>
            </w:r>
          </w:p>
        </w:tc>
        <w:tc>
          <w:tcPr>
            <w:tcW w:w="2923" w:type="dxa"/>
            <w:vAlign w:val="center"/>
          </w:tcPr>
          <w:p>
            <w:pPr>
              <w:widowControl/>
              <w:jc w:val="center"/>
              <w:textAlignment w:val="bottom"/>
              <w:rPr>
                <w:rFonts w:ascii="宋体" w:hAnsi="宋体" w:cs="宋体"/>
                <w:bCs/>
                <w:sz w:val="24"/>
              </w:rPr>
            </w:pPr>
            <w:r>
              <w:rPr>
                <w:rFonts w:ascii="宋体" w:hAnsi="宋体" w:cs="宋体"/>
                <w:bCs/>
                <w:sz w:val="24"/>
              </w:rPr>
              <w:t>油管铰接接头</w:t>
            </w:r>
          </w:p>
        </w:tc>
        <w:tc>
          <w:tcPr>
            <w:tcW w:w="2544" w:type="dxa"/>
            <w:vAlign w:val="center"/>
          </w:tcPr>
          <w:p>
            <w:pPr>
              <w:widowControl/>
              <w:jc w:val="center"/>
              <w:textAlignment w:val="bottom"/>
              <w:rPr>
                <w:rFonts w:ascii="宋体" w:hAnsi="宋体" w:cs="宋体"/>
                <w:bCs/>
                <w:sz w:val="24"/>
              </w:rPr>
            </w:pPr>
            <w:r>
              <w:rPr>
                <w:rFonts w:ascii="宋体" w:hAnsi="宋体" w:cs="宋体"/>
                <w:bCs/>
                <w:sz w:val="24"/>
              </w:rPr>
              <w:t>孔16插12</w:t>
            </w:r>
          </w:p>
        </w:tc>
        <w:tc>
          <w:tcPr>
            <w:tcW w:w="705" w:type="dxa"/>
            <w:vAlign w:val="center"/>
          </w:tcPr>
          <w:p>
            <w:pPr>
              <w:widowControl/>
              <w:jc w:val="center"/>
              <w:textAlignment w:val="bottom"/>
              <w:rPr>
                <w:rFonts w:ascii="宋体" w:hAnsi="宋体" w:cs="宋体"/>
                <w:bCs/>
                <w:sz w:val="24"/>
              </w:rPr>
            </w:pPr>
            <w:r>
              <w:rPr>
                <w:rFonts w:ascii="宋体" w:hAnsi="宋体" w:cs="宋体"/>
                <w:bCs/>
                <w:sz w:val="24"/>
              </w:rPr>
              <w:t>个</w:t>
            </w:r>
          </w:p>
        </w:tc>
        <w:tc>
          <w:tcPr>
            <w:tcW w:w="705" w:type="dxa"/>
            <w:vAlign w:val="center"/>
          </w:tcPr>
          <w:p>
            <w:pPr>
              <w:widowControl/>
              <w:jc w:val="center"/>
              <w:textAlignment w:val="bottom"/>
              <w:rPr>
                <w:rFonts w:ascii="宋体" w:hAnsi="宋体" w:cs="宋体"/>
                <w:bCs/>
                <w:sz w:val="24"/>
              </w:rPr>
            </w:pPr>
            <w:r>
              <w:rPr>
                <w:rFonts w:ascii="宋体" w:hAnsi="宋体" w:cs="宋体"/>
                <w:bCs/>
                <w:sz w:val="24"/>
              </w:rPr>
              <w:t>3</w:t>
            </w:r>
          </w:p>
        </w:tc>
        <w:tc>
          <w:tcPr>
            <w:tcW w:w="1918" w:type="dxa"/>
            <w:vAlign w:val="center"/>
          </w:tcPr>
          <w:p>
            <w:pPr>
              <w:widowControl/>
              <w:jc w:val="center"/>
              <w:textAlignment w:val="bottom"/>
              <w:rPr>
                <w:rFonts w:ascii="宋体" w:hAnsi="宋体" w:cs="宋体"/>
                <w:bCs/>
                <w:sz w:val="24"/>
              </w:rPr>
            </w:pPr>
            <w:r>
              <w:rPr>
                <w:rFonts w:ascii="宋体" w:hAnsi="宋体" w:cs="宋体"/>
                <w:bCs/>
                <w:sz w:val="24"/>
              </w:rPr>
              <w:t>英创天元提供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2" w:type="dxa"/>
            <w:bottom w:w="0" w:type="dxa"/>
            <w:right w:w="0" w:type="dxa"/>
          </w:tblCellMar>
        </w:tblPrEx>
        <w:trPr>
          <w:trHeight w:val="284" w:hRule="atLeast"/>
          <w:jc w:val="center"/>
        </w:trPr>
        <w:tc>
          <w:tcPr>
            <w:tcW w:w="634" w:type="dxa"/>
            <w:vAlign w:val="center"/>
          </w:tcPr>
          <w:p>
            <w:pPr>
              <w:widowControl/>
              <w:jc w:val="center"/>
              <w:textAlignment w:val="bottom"/>
              <w:rPr>
                <w:rFonts w:ascii="宋体" w:hAnsi="宋体" w:cs="宋体"/>
                <w:bCs/>
                <w:sz w:val="24"/>
              </w:rPr>
            </w:pPr>
            <w:r>
              <w:rPr>
                <w:rFonts w:hint="eastAsia" w:ascii="宋体" w:hAnsi="宋体" w:cs="宋体"/>
                <w:bCs/>
                <w:sz w:val="24"/>
              </w:rPr>
              <w:t>3</w:t>
            </w:r>
          </w:p>
        </w:tc>
        <w:tc>
          <w:tcPr>
            <w:tcW w:w="2923" w:type="dxa"/>
            <w:vAlign w:val="center"/>
          </w:tcPr>
          <w:p>
            <w:pPr>
              <w:widowControl/>
              <w:jc w:val="center"/>
              <w:textAlignment w:val="bottom"/>
              <w:rPr>
                <w:rFonts w:ascii="宋体" w:hAnsi="宋体" w:cs="宋体"/>
                <w:bCs/>
                <w:sz w:val="24"/>
              </w:rPr>
            </w:pPr>
            <w:r>
              <w:rPr>
                <w:rFonts w:ascii="宋体" w:hAnsi="宋体" w:cs="宋体"/>
                <w:bCs/>
                <w:sz w:val="24"/>
              </w:rPr>
              <w:t>软管</w:t>
            </w:r>
          </w:p>
        </w:tc>
        <w:tc>
          <w:tcPr>
            <w:tcW w:w="2544" w:type="dxa"/>
            <w:vAlign w:val="center"/>
          </w:tcPr>
          <w:p>
            <w:pPr>
              <w:widowControl/>
              <w:jc w:val="center"/>
              <w:textAlignment w:val="bottom"/>
              <w:rPr>
                <w:rFonts w:ascii="宋体" w:hAnsi="宋体" w:cs="宋体"/>
                <w:bCs/>
                <w:sz w:val="24"/>
              </w:rPr>
            </w:pPr>
            <w:r>
              <w:rPr>
                <w:rFonts w:ascii="宋体" w:hAnsi="宋体" w:cs="宋体"/>
                <w:bCs/>
                <w:sz w:val="24"/>
              </w:rPr>
              <w:t>φ12mm*0.5m</w:t>
            </w:r>
          </w:p>
        </w:tc>
        <w:tc>
          <w:tcPr>
            <w:tcW w:w="705" w:type="dxa"/>
            <w:vAlign w:val="center"/>
          </w:tcPr>
          <w:p>
            <w:pPr>
              <w:widowControl/>
              <w:jc w:val="center"/>
              <w:textAlignment w:val="bottom"/>
              <w:rPr>
                <w:rFonts w:ascii="宋体" w:hAnsi="宋体" w:cs="宋体"/>
                <w:bCs/>
                <w:sz w:val="24"/>
              </w:rPr>
            </w:pPr>
            <w:r>
              <w:rPr>
                <w:rFonts w:ascii="宋体" w:hAnsi="宋体" w:cs="宋体"/>
                <w:bCs/>
                <w:sz w:val="24"/>
              </w:rPr>
              <w:t>根</w:t>
            </w:r>
          </w:p>
        </w:tc>
        <w:tc>
          <w:tcPr>
            <w:tcW w:w="705" w:type="dxa"/>
            <w:vAlign w:val="center"/>
          </w:tcPr>
          <w:p>
            <w:pPr>
              <w:widowControl/>
              <w:jc w:val="center"/>
              <w:textAlignment w:val="bottom"/>
              <w:rPr>
                <w:rFonts w:ascii="宋体" w:hAnsi="宋体" w:cs="宋体"/>
                <w:bCs/>
                <w:sz w:val="24"/>
              </w:rPr>
            </w:pPr>
            <w:r>
              <w:rPr>
                <w:rFonts w:ascii="宋体" w:hAnsi="宋体" w:cs="宋体"/>
                <w:bCs/>
                <w:sz w:val="24"/>
              </w:rPr>
              <w:t>3</w:t>
            </w:r>
          </w:p>
        </w:tc>
        <w:tc>
          <w:tcPr>
            <w:tcW w:w="1918" w:type="dxa"/>
            <w:vAlign w:val="center"/>
          </w:tcPr>
          <w:p>
            <w:pPr>
              <w:widowControl/>
              <w:jc w:val="center"/>
              <w:textAlignment w:val="bottom"/>
              <w:rPr>
                <w:rFonts w:ascii="宋体" w:hAnsi="宋体" w:cs="宋体"/>
                <w:bCs/>
                <w:sz w:val="24"/>
              </w:rPr>
            </w:pPr>
            <w:r>
              <w:rPr>
                <w:rFonts w:ascii="宋体" w:hAnsi="宋体" w:cs="宋体"/>
                <w:bCs/>
                <w:sz w:val="24"/>
              </w:rPr>
              <w:t>英创天元提供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2" w:type="dxa"/>
            <w:bottom w:w="0" w:type="dxa"/>
            <w:right w:w="0" w:type="dxa"/>
          </w:tblCellMar>
        </w:tblPrEx>
        <w:trPr>
          <w:trHeight w:val="284" w:hRule="atLeast"/>
          <w:jc w:val="center"/>
        </w:trPr>
        <w:tc>
          <w:tcPr>
            <w:tcW w:w="634" w:type="dxa"/>
            <w:vAlign w:val="center"/>
          </w:tcPr>
          <w:p>
            <w:pPr>
              <w:widowControl/>
              <w:jc w:val="center"/>
              <w:textAlignment w:val="bottom"/>
              <w:rPr>
                <w:rFonts w:ascii="宋体" w:hAnsi="宋体" w:cs="宋体"/>
                <w:bCs/>
                <w:sz w:val="24"/>
              </w:rPr>
            </w:pPr>
            <w:r>
              <w:rPr>
                <w:rFonts w:hint="eastAsia" w:ascii="宋体" w:hAnsi="宋体" w:cs="宋体"/>
                <w:bCs/>
                <w:sz w:val="24"/>
              </w:rPr>
              <w:t>4</w:t>
            </w:r>
          </w:p>
        </w:tc>
        <w:tc>
          <w:tcPr>
            <w:tcW w:w="2923" w:type="dxa"/>
            <w:vAlign w:val="center"/>
          </w:tcPr>
          <w:p>
            <w:pPr>
              <w:widowControl/>
              <w:jc w:val="center"/>
              <w:textAlignment w:val="bottom"/>
              <w:rPr>
                <w:rFonts w:ascii="宋体" w:hAnsi="宋体" w:cs="宋体"/>
                <w:bCs/>
                <w:sz w:val="24"/>
              </w:rPr>
            </w:pPr>
            <w:r>
              <w:rPr>
                <w:rFonts w:ascii="宋体" w:hAnsi="宋体" w:cs="宋体"/>
                <w:bCs/>
                <w:sz w:val="24"/>
              </w:rPr>
              <w:t>油路密封垫</w:t>
            </w:r>
          </w:p>
        </w:tc>
        <w:tc>
          <w:tcPr>
            <w:tcW w:w="2544" w:type="dxa"/>
            <w:vAlign w:val="center"/>
          </w:tcPr>
          <w:p>
            <w:pPr>
              <w:widowControl/>
              <w:jc w:val="center"/>
              <w:textAlignment w:val="bottom"/>
              <w:rPr>
                <w:rFonts w:ascii="宋体" w:hAnsi="宋体" w:cs="宋体"/>
                <w:bCs/>
                <w:sz w:val="24"/>
              </w:rPr>
            </w:pPr>
            <w:r>
              <w:rPr>
                <w:rFonts w:ascii="宋体" w:hAnsi="宋体" w:cs="宋体"/>
                <w:bCs/>
                <w:sz w:val="24"/>
              </w:rPr>
              <w:t>Ø16/6、8</w:t>
            </w:r>
          </w:p>
        </w:tc>
        <w:tc>
          <w:tcPr>
            <w:tcW w:w="705" w:type="dxa"/>
            <w:vAlign w:val="center"/>
          </w:tcPr>
          <w:p>
            <w:pPr>
              <w:widowControl/>
              <w:jc w:val="center"/>
              <w:textAlignment w:val="bottom"/>
              <w:rPr>
                <w:rFonts w:ascii="宋体" w:hAnsi="宋体" w:cs="宋体"/>
                <w:bCs/>
                <w:sz w:val="24"/>
              </w:rPr>
            </w:pPr>
            <w:r>
              <w:rPr>
                <w:rFonts w:ascii="宋体" w:hAnsi="宋体" w:cs="宋体"/>
                <w:bCs/>
                <w:sz w:val="24"/>
              </w:rPr>
              <w:t>套</w:t>
            </w:r>
          </w:p>
        </w:tc>
        <w:tc>
          <w:tcPr>
            <w:tcW w:w="705" w:type="dxa"/>
            <w:vAlign w:val="center"/>
          </w:tcPr>
          <w:p>
            <w:pPr>
              <w:widowControl/>
              <w:jc w:val="center"/>
              <w:textAlignment w:val="bottom"/>
              <w:rPr>
                <w:rFonts w:ascii="宋体" w:hAnsi="宋体" w:cs="宋体"/>
                <w:bCs/>
                <w:sz w:val="24"/>
              </w:rPr>
            </w:pPr>
            <w:r>
              <w:rPr>
                <w:rFonts w:ascii="宋体" w:hAnsi="宋体" w:cs="宋体"/>
                <w:bCs/>
                <w:sz w:val="24"/>
              </w:rPr>
              <w:t>3</w:t>
            </w:r>
          </w:p>
        </w:tc>
        <w:tc>
          <w:tcPr>
            <w:tcW w:w="1918" w:type="dxa"/>
            <w:vAlign w:val="center"/>
          </w:tcPr>
          <w:p>
            <w:pPr>
              <w:widowControl/>
              <w:jc w:val="center"/>
              <w:textAlignment w:val="bottom"/>
              <w:rPr>
                <w:rFonts w:ascii="宋体" w:hAnsi="宋体" w:cs="宋体"/>
                <w:bCs/>
                <w:sz w:val="24"/>
              </w:rPr>
            </w:pPr>
            <w:r>
              <w:rPr>
                <w:rFonts w:ascii="宋体" w:hAnsi="宋体" w:cs="宋体"/>
                <w:bCs/>
                <w:sz w:val="24"/>
              </w:rPr>
              <w:t>英创天元提供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2" w:type="dxa"/>
            <w:bottom w:w="0" w:type="dxa"/>
            <w:right w:w="0" w:type="dxa"/>
          </w:tblCellMar>
        </w:tblPrEx>
        <w:trPr>
          <w:trHeight w:val="284" w:hRule="atLeast"/>
          <w:jc w:val="center"/>
        </w:trPr>
        <w:tc>
          <w:tcPr>
            <w:tcW w:w="634" w:type="dxa"/>
            <w:vAlign w:val="center"/>
          </w:tcPr>
          <w:p>
            <w:pPr>
              <w:widowControl/>
              <w:jc w:val="center"/>
              <w:textAlignment w:val="bottom"/>
              <w:rPr>
                <w:rFonts w:ascii="宋体" w:hAnsi="宋体" w:cs="宋体"/>
                <w:bCs/>
                <w:sz w:val="24"/>
              </w:rPr>
            </w:pPr>
            <w:r>
              <w:rPr>
                <w:rFonts w:hint="eastAsia" w:ascii="宋体" w:hAnsi="宋体" w:cs="宋体"/>
                <w:bCs/>
                <w:sz w:val="24"/>
              </w:rPr>
              <w:t>5</w:t>
            </w:r>
          </w:p>
        </w:tc>
        <w:tc>
          <w:tcPr>
            <w:tcW w:w="2923" w:type="dxa"/>
            <w:vAlign w:val="center"/>
          </w:tcPr>
          <w:p>
            <w:pPr>
              <w:widowControl/>
              <w:jc w:val="center"/>
              <w:textAlignment w:val="bottom"/>
              <w:rPr>
                <w:rFonts w:ascii="宋体" w:hAnsi="宋体" w:cs="宋体"/>
                <w:bCs/>
                <w:sz w:val="24"/>
              </w:rPr>
            </w:pPr>
            <w:r>
              <w:rPr>
                <w:rFonts w:ascii="宋体" w:hAnsi="宋体" w:cs="宋体"/>
                <w:bCs/>
                <w:sz w:val="24"/>
              </w:rPr>
              <w:t>管箍</w:t>
            </w:r>
          </w:p>
        </w:tc>
        <w:tc>
          <w:tcPr>
            <w:tcW w:w="2544" w:type="dxa"/>
            <w:vAlign w:val="center"/>
          </w:tcPr>
          <w:p>
            <w:pPr>
              <w:widowControl/>
              <w:jc w:val="center"/>
              <w:textAlignment w:val="bottom"/>
              <w:rPr>
                <w:rFonts w:ascii="宋体" w:hAnsi="宋体" w:cs="宋体"/>
                <w:bCs/>
                <w:sz w:val="24"/>
              </w:rPr>
            </w:pPr>
            <w:r>
              <w:rPr>
                <w:rFonts w:ascii="宋体" w:hAnsi="宋体" w:cs="宋体"/>
                <w:bCs/>
                <w:sz w:val="24"/>
              </w:rPr>
              <w:t>8-23</w:t>
            </w:r>
          </w:p>
        </w:tc>
        <w:tc>
          <w:tcPr>
            <w:tcW w:w="705" w:type="dxa"/>
            <w:vAlign w:val="center"/>
          </w:tcPr>
          <w:p>
            <w:pPr>
              <w:widowControl/>
              <w:jc w:val="center"/>
              <w:textAlignment w:val="bottom"/>
              <w:rPr>
                <w:rFonts w:ascii="宋体" w:hAnsi="宋体" w:cs="宋体"/>
                <w:bCs/>
                <w:sz w:val="24"/>
              </w:rPr>
            </w:pPr>
            <w:r>
              <w:rPr>
                <w:rFonts w:ascii="宋体" w:hAnsi="宋体" w:cs="宋体"/>
                <w:bCs/>
                <w:sz w:val="24"/>
              </w:rPr>
              <w:t>个</w:t>
            </w:r>
          </w:p>
        </w:tc>
        <w:tc>
          <w:tcPr>
            <w:tcW w:w="705" w:type="dxa"/>
            <w:vAlign w:val="center"/>
          </w:tcPr>
          <w:p>
            <w:pPr>
              <w:widowControl/>
              <w:jc w:val="center"/>
              <w:textAlignment w:val="bottom"/>
              <w:rPr>
                <w:rFonts w:ascii="宋体" w:hAnsi="宋体" w:cs="宋体"/>
                <w:bCs/>
                <w:sz w:val="24"/>
              </w:rPr>
            </w:pPr>
            <w:r>
              <w:rPr>
                <w:rFonts w:ascii="宋体" w:hAnsi="宋体" w:cs="宋体"/>
                <w:bCs/>
                <w:sz w:val="24"/>
              </w:rPr>
              <w:t>3</w:t>
            </w:r>
          </w:p>
        </w:tc>
        <w:tc>
          <w:tcPr>
            <w:tcW w:w="1918" w:type="dxa"/>
            <w:vAlign w:val="center"/>
          </w:tcPr>
          <w:p>
            <w:pPr>
              <w:widowControl/>
              <w:jc w:val="center"/>
              <w:textAlignment w:val="bottom"/>
              <w:rPr>
                <w:rFonts w:ascii="宋体" w:hAnsi="宋体" w:cs="宋体"/>
                <w:bCs/>
                <w:sz w:val="24"/>
              </w:rPr>
            </w:pPr>
            <w:r>
              <w:rPr>
                <w:rFonts w:ascii="宋体" w:hAnsi="宋体" w:cs="宋体"/>
                <w:bCs/>
                <w:sz w:val="24"/>
              </w:rPr>
              <w:t>英创天元提供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2" w:type="dxa"/>
            <w:bottom w:w="0" w:type="dxa"/>
            <w:right w:w="0" w:type="dxa"/>
          </w:tblCellMar>
        </w:tblPrEx>
        <w:trPr>
          <w:trHeight w:val="284" w:hRule="atLeast"/>
          <w:jc w:val="center"/>
        </w:trPr>
        <w:tc>
          <w:tcPr>
            <w:tcW w:w="634" w:type="dxa"/>
            <w:vAlign w:val="center"/>
          </w:tcPr>
          <w:p>
            <w:pPr>
              <w:widowControl/>
              <w:jc w:val="center"/>
              <w:textAlignment w:val="bottom"/>
              <w:rPr>
                <w:rFonts w:ascii="宋体" w:hAnsi="宋体" w:cs="宋体"/>
                <w:bCs/>
                <w:sz w:val="24"/>
              </w:rPr>
            </w:pPr>
            <w:r>
              <w:rPr>
                <w:rFonts w:hint="eastAsia" w:ascii="宋体" w:hAnsi="宋体" w:cs="宋体"/>
                <w:bCs/>
                <w:sz w:val="24"/>
              </w:rPr>
              <w:t>6</w:t>
            </w:r>
          </w:p>
        </w:tc>
        <w:tc>
          <w:tcPr>
            <w:tcW w:w="2923" w:type="dxa"/>
            <w:vAlign w:val="center"/>
          </w:tcPr>
          <w:p>
            <w:pPr>
              <w:widowControl/>
              <w:jc w:val="center"/>
              <w:textAlignment w:val="bottom"/>
              <w:rPr>
                <w:rFonts w:ascii="宋体" w:hAnsi="宋体" w:cs="宋体"/>
                <w:bCs/>
                <w:sz w:val="24"/>
              </w:rPr>
            </w:pPr>
            <w:r>
              <w:rPr>
                <w:rFonts w:ascii="宋体" w:hAnsi="宋体" w:cs="宋体"/>
                <w:bCs/>
                <w:sz w:val="24"/>
              </w:rPr>
              <w:t>量杯（塑料）</w:t>
            </w:r>
          </w:p>
        </w:tc>
        <w:tc>
          <w:tcPr>
            <w:tcW w:w="2544" w:type="dxa"/>
            <w:vAlign w:val="center"/>
          </w:tcPr>
          <w:p>
            <w:pPr>
              <w:widowControl/>
              <w:jc w:val="center"/>
              <w:textAlignment w:val="bottom"/>
              <w:rPr>
                <w:rFonts w:ascii="宋体" w:hAnsi="宋体" w:cs="宋体"/>
                <w:bCs/>
                <w:sz w:val="24"/>
              </w:rPr>
            </w:pPr>
            <w:r>
              <w:rPr>
                <w:rFonts w:ascii="宋体" w:hAnsi="宋体" w:cs="宋体"/>
                <w:bCs/>
                <w:sz w:val="24"/>
              </w:rPr>
              <w:t>1000ml</w:t>
            </w:r>
          </w:p>
        </w:tc>
        <w:tc>
          <w:tcPr>
            <w:tcW w:w="705" w:type="dxa"/>
            <w:vAlign w:val="center"/>
          </w:tcPr>
          <w:p>
            <w:pPr>
              <w:widowControl/>
              <w:jc w:val="center"/>
              <w:textAlignment w:val="bottom"/>
              <w:rPr>
                <w:rFonts w:ascii="宋体" w:hAnsi="宋体" w:cs="宋体"/>
                <w:bCs/>
                <w:sz w:val="24"/>
              </w:rPr>
            </w:pPr>
            <w:r>
              <w:rPr>
                <w:rFonts w:ascii="宋体" w:hAnsi="宋体" w:cs="宋体"/>
                <w:bCs/>
                <w:sz w:val="24"/>
              </w:rPr>
              <w:t>个</w:t>
            </w:r>
          </w:p>
        </w:tc>
        <w:tc>
          <w:tcPr>
            <w:tcW w:w="705" w:type="dxa"/>
            <w:vAlign w:val="center"/>
          </w:tcPr>
          <w:p>
            <w:pPr>
              <w:widowControl/>
              <w:jc w:val="center"/>
              <w:textAlignment w:val="bottom"/>
              <w:rPr>
                <w:rFonts w:ascii="宋体" w:hAnsi="宋体" w:cs="宋体"/>
                <w:bCs/>
                <w:sz w:val="24"/>
              </w:rPr>
            </w:pPr>
            <w:r>
              <w:rPr>
                <w:rFonts w:hint="eastAsia" w:ascii="宋体" w:hAnsi="宋体" w:cs="宋体"/>
                <w:bCs/>
                <w:sz w:val="24"/>
              </w:rPr>
              <w:t>3</w:t>
            </w:r>
          </w:p>
        </w:tc>
        <w:tc>
          <w:tcPr>
            <w:tcW w:w="1918" w:type="dxa"/>
            <w:vAlign w:val="center"/>
          </w:tcPr>
          <w:p>
            <w:pPr>
              <w:widowControl/>
              <w:jc w:val="center"/>
              <w:textAlignment w:val="bottom"/>
              <w:rPr>
                <w:rFonts w:ascii="宋体" w:hAnsi="宋体" w:cs="宋体"/>
                <w:bCs/>
                <w:sz w:val="24"/>
              </w:rPr>
            </w:pPr>
            <w:r>
              <w:rPr>
                <w:rFonts w:ascii="宋体" w:hAnsi="宋体" w:cs="宋体"/>
                <w:bCs/>
                <w:sz w:val="24"/>
              </w:rPr>
              <w:t>英创天元提供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2" w:type="dxa"/>
            <w:bottom w:w="0" w:type="dxa"/>
            <w:right w:w="0" w:type="dxa"/>
          </w:tblCellMar>
        </w:tblPrEx>
        <w:trPr>
          <w:trHeight w:val="284" w:hRule="atLeast"/>
          <w:jc w:val="center"/>
        </w:trPr>
        <w:tc>
          <w:tcPr>
            <w:tcW w:w="634" w:type="dxa"/>
            <w:vAlign w:val="center"/>
          </w:tcPr>
          <w:p>
            <w:pPr>
              <w:widowControl/>
              <w:jc w:val="center"/>
              <w:textAlignment w:val="bottom"/>
              <w:rPr>
                <w:rFonts w:ascii="宋体" w:hAnsi="宋体" w:cs="宋体"/>
                <w:bCs/>
                <w:sz w:val="24"/>
              </w:rPr>
            </w:pPr>
            <w:r>
              <w:rPr>
                <w:rFonts w:hint="eastAsia" w:ascii="宋体" w:hAnsi="宋体" w:cs="宋体"/>
                <w:bCs/>
                <w:sz w:val="24"/>
              </w:rPr>
              <w:t>7</w:t>
            </w:r>
          </w:p>
        </w:tc>
        <w:tc>
          <w:tcPr>
            <w:tcW w:w="2923" w:type="dxa"/>
            <w:vAlign w:val="center"/>
          </w:tcPr>
          <w:p>
            <w:pPr>
              <w:widowControl/>
              <w:jc w:val="center"/>
              <w:textAlignment w:val="bottom"/>
              <w:rPr>
                <w:rFonts w:ascii="宋体" w:hAnsi="宋体" w:cs="宋体"/>
                <w:bCs/>
                <w:sz w:val="24"/>
              </w:rPr>
            </w:pPr>
            <w:r>
              <w:rPr>
                <w:rFonts w:ascii="宋体" w:hAnsi="宋体" w:cs="宋体"/>
                <w:bCs/>
                <w:sz w:val="24"/>
              </w:rPr>
              <w:t>量杯（塑料）</w:t>
            </w:r>
          </w:p>
        </w:tc>
        <w:tc>
          <w:tcPr>
            <w:tcW w:w="2544" w:type="dxa"/>
            <w:vAlign w:val="center"/>
          </w:tcPr>
          <w:p>
            <w:pPr>
              <w:widowControl/>
              <w:jc w:val="center"/>
              <w:textAlignment w:val="bottom"/>
              <w:rPr>
                <w:rFonts w:ascii="宋体" w:hAnsi="宋体" w:cs="宋体"/>
                <w:bCs/>
                <w:sz w:val="24"/>
              </w:rPr>
            </w:pPr>
            <w:r>
              <w:rPr>
                <w:rFonts w:ascii="宋体" w:hAnsi="宋体" w:cs="宋体"/>
                <w:bCs/>
                <w:sz w:val="24"/>
              </w:rPr>
              <w:t>200ml</w:t>
            </w:r>
          </w:p>
        </w:tc>
        <w:tc>
          <w:tcPr>
            <w:tcW w:w="705" w:type="dxa"/>
            <w:vAlign w:val="center"/>
          </w:tcPr>
          <w:p>
            <w:pPr>
              <w:widowControl/>
              <w:jc w:val="center"/>
              <w:textAlignment w:val="bottom"/>
              <w:rPr>
                <w:rFonts w:ascii="宋体" w:hAnsi="宋体" w:cs="宋体"/>
                <w:bCs/>
                <w:sz w:val="24"/>
              </w:rPr>
            </w:pPr>
            <w:r>
              <w:rPr>
                <w:rFonts w:ascii="宋体" w:hAnsi="宋体" w:cs="宋体"/>
                <w:bCs/>
                <w:sz w:val="24"/>
              </w:rPr>
              <w:t>个</w:t>
            </w:r>
          </w:p>
        </w:tc>
        <w:tc>
          <w:tcPr>
            <w:tcW w:w="705" w:type="dxa"/>
            <w:vAlign w:val="center"/>
          </w:tcPr>
          <w:p>
            <w:pPr>
              <w:widowControl/>
              <w:jc w:val="center"/>
              <w:textAlignment w:val="bottom"/>
              <w:rPr>
                <w:rFonts w:ascii="宋体" w:hAnsi="宋体" w:cs="宋体"/>
                <w:bCs/>
                <w:sz w:val="24"/>
              </w:rPr>
            </w:pPr>
            <w:r>
              <w:rPr>
                <w:rFonts w:hint="eastAsia" w:ascii="宋体" w:hAnsi="宋体" w:cs="宋体"/>
                <w:bCs/>
                <w:sz w:val="24"/>
              </w:rPr>
              <w:t>3</w:t>
            </w:r>
          </w:p>
        </w:tc>
        <w:tc>
          <w:tcPr>
            <w:tcW w:w="1918" w:type="dxa"/>
            <w:vAlign w:val="center"/>
          </w:tcPr>
          <w:p>
            <w:pPr>
              <w:widowControl/>
              <w:jc w:val="center"/>
              <w:textAlignment w:val="bottom"/>
              <w:rPr>
                <w:rFonts w:ascii="宋体" w:hAnsi="宋体" w:cs="宋体"/>
                <w:bCs/>
                <w:sz w:val="24"/>
              </w:rPr>
            </w:pPr>
            <w:r>
              <w:rPr>
                <w:rFonts w:ascii="宋体" w:hAnsi="宋体" w:cs="宋体"/>
                <w:bCs/>
                <w:sz w:val="24"/>
              </w:rPr>
              <w:t>英创天元提供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2" w:type="dxa"/>
            <w:bottom w:w="0" w:type="dxa"/>
            <w:right w:w="0" w:type="dxa"/>
          </w:tblCellMar>
        </w:tblPrEx>
        <w:trPr>
          <w:trHeight w:val="284" w:hRule="atLeast"/>
          <w:jc w:val="center"/>
        </w:trPr>
        <w:tc>
          <w:tcPr>
            <w:tcW w:w="634" w:type="dxa"/>
            <w:vAlign w:val="center"/>
          </w:tcPr>
          <w:p>
            <w:pPr>
              <w:widowControl/>
              <w:jc w:val="center"/>
              <w:textAlignment w:val="bottom"/>
              <w:rPr>
                <w:rFonts w:ascii="宋体" w:hAnsi="宋体" w:cs="宋体"/>
                <w:bCs/>
                <w:sz w:val="24"/>
              </w:rPr>
            </w:pPr>
            <w:r>
              <w:rPr>
                <w:rFonts w:hint="eastAsia" w:ascii="宋体" w:hAnsi="宋体" w:cs="宋体"/>
                <w:bCs/>
                <w:sz w:val="24"/>
              </w:rPr>
              <w:t>8</w:t>
            </w:r>
          </w:p>
        </w:tc>
        <w:tc>
          <w:tcPr>
            <w:tcW w:w="2923" w:type="dxa"/>
            <w:vAlign w:val="center"/>
          </w:tcPr>
          <w:p>
            <w:pPr>
              <w:widowControl/>
              <w:jc w:val="center"/>
              <w:textAlignment w:val="bottom"/>
              <w:rPr>
                <w:rFonts w:ascii="宋体" w:hAnsi="宋体" w:cs="宋体"/>
                <w:bCs/>
                <w:sz w:val="24"/>
              </w:rPr>
            </w:pPr>
            <w:r>
              <w:rPr>
                <w:rFonts w:ascii="宋体" w:hAnsi="宋体" w:cs="宋体"/>
                <w:bCs/>
                <w:sz w:val="24"/>
              </w:rPr>
              <w:t>5A保险片</w:t>
            </w:r>
          </w:p>
        </w:tc>
        <w:tc>
          <w:tcPr>
            <w:tcW w:w="2544" w:type="dxa"/>
            <w:vAlign w:val="center"/>
          </w:tcPr>
          <w:p>
            <w:pPr>
              <w:widowControl/>
              <w:jc w:val="center"/>
              <w:textAlignment w:val="bottom"/>
              <w:rPr>
                <w:rFonts w:ascii="宋体" w:hAnsi="宋体" w:cs="宋体"/>
                <w:bCs/>
                <w:sz w:val="24"/>
              </w:rPr>
            </w:pPr>
          </w:p>
        </w:tc>
        <w:tc>
          <w:tcPr>
            <w:tcW w:w="705" w:type="dxa"/>
            <w:vAlign w:val="center"/>
          </w:tcPr>
          <w:p>
            <w:pPr>
              <w:widowControl/>
              <w:jc w:val="center"/>
              <w:textAlignment w:val="bottom"/>
              <w:rPr>
                <w:rFonts w:ascii="宋体" w:hAnsi="宋体" w:cs="宋体"/>
                <w:bCs/>
                <w:sz w:val="24"/>
              </w:rPr>
            </w:pPr>
            <w:r>
              <w:rPr>
                <w:rFonts w:hint="eastAsia" w:ascii="宋体" w:hAnsi="宋体" w:cs="宋体"/>
                <w:bCs/>
                <w:sz w:val="24"/>
              </w:rPr>
              <w:t>盒</w:t>
            </w:r>
          </w:p>
        </w:tc>
        <w:tc>
          <w:tcPr>
            <w:tcW w:w="705" w:type="dxa"/>
            <w:vAlign w:val="center"/>
          </w:tcPr>
          <w:p>
            <w:pPr>
              <w:widowControl/>
              <w:jc w:val="center"/>
              <w:textAlignment w:val="bottom"/>
              <w:rPr>
                <w:rFonts w:ascii="宋体" w:hAnsi="宋体" w:cs="宋体"/>
                <w:bCs/>
                <w:sz w:val="24"/>
              </w:rPr>
            </w:pPr>
            <w:r>
              <w:rPr>
                <w:rFonts w:hint="eastAsia" w:ascii="宋体" w:hAnsi="宋体" w:cs="宋体"/>
                <w:bCs/>
                <w:sz w:val="24"/>
              </w:rPr>
              <w:t>1</w:t>
            </w:r>
          </w:p>
        </w:tc>
        <w:tc>
          <w:tcPr>
            <w:tcW w:w="1918" w:type="dxa"/>
            <w:vAlign w:val="center"/>
          </w:tcPr>
          <w:p>
            <w:pPr>
              <w:widowControl/>
              <w:jc w:val="center"/>
              <w:textAlignment w:val="bottom"/>
              <w:rPr>
                <w:rFonts w:ascii="宋体" w:hAnsi="宋体" w:cs="宋体"/>
                <w:bCs/>
                <w:sz w:val="24"/>
              </w:rPr>
            </w:pPr>
            <w:r>
              <w:rPr>
                <w:rFonts w:ascii="宋体" w:hAnsi="宋体" w:cs="宋体"/>
                <w:bCs/>
                <w:sz w:val="24"/>
              </w:rPr>
              <w:t>英创天元提供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2" w:type="dxa"/>
            <w:bottom w:w="0" w:type="dxa"/>
            <w:right w:w="0" w:type="dxa"/>
          </w:tblCellMar>
        </w:tblPrEx>
        <w:trPr>
          <w:trHeight w:val="284" w:hRule="atLeast"/>
          <w:jc w:val="center"/>
        </w:trPr>
        <w:tc>
          <w:tcPr>
            <w:tcW w:w="634" w:type="dxa"/>
            <w:vAlign w:val="center"/>
          </w:tcPr>
          <w:p>
            <w:pPr>
              <w:widowControl/>
              <w:jc w:val="center"/>
              <w:textAlignment w:val="bottom"/>
              <w:rPr>
                <w:rFonts w:ascii="宋体" w:hAnsi="宋体" w:cs="宋体"/>
                <w:bCs/>
                <w:sz w:val="24"/>
              </w:rPr>
            </w:pPr>
            <w:r>
              <w:rPr>
                <w:rFonts w:hint="eastAsia" w:ascii="宋体" w:hAnsi="宋体" w:cs="宋体"/>
                <w:bCs/>
                <w:sz w:val="24"/>
              </w:rPr>
              <w:t>9</w:t>
            </w:r>
          </w:p>
        </w:tc>
        <w:tc>
          <w:tcPr>
            <w:tcW w:w="2923" w:type="dxa"/>
            <w:vAlign w:val="center"/>
          </w:tcPr>
          <w:p>
            <w:pPr>
              <w:widowControl/>
              <w:jc w:val="center"/>
              <w:textAlignment w:val="bottom"/>
              <w:rPr>
                <w:rFonts w:ascii="宋体" w:hAnsi="宋体" w:cs="宋体"/>
                <w:bCs/>
                <w:sz w:val="24"/>
              </w:rPr>
            </w:pPr>
            <w:r>
              <w:rPr>
                <w:rFonts w:hint="eastAsia" w:ascii="宋体" w:hAnsi="宋体" w:cs="宋体"/>
                <w:bCs/>
                <w:sz w:val="24"/>
              </w:rPr>
              <w:t>10</w:t>
            </w:r>
            <w:r>
              <w:rPr>
                <w:rFonts w:ascii="宋体" w:hAnsi="宋体" w:cs="宋体"/>
                <w:bCs/>
                <w:sz w:val="24"/>
              </w:rPr>
              <w:t>A</w:t>
            </w:r>
            <w:r>
              <w:rPr>
                <w:rFonts w:hint="eastAsia" w:ascii="宋体" w:hAnsi="宋体" w:cs="宋体"/>
                <w:bCs/>
                <w:sz w:val="24"/>
              </w:rPr>
              <w:t>保险片</w:t>
            </w:r>
          </w:p>
        </w:tc>
        <w:tc>
          <w:tcPr>
            <w:tcW w:w="2544" w:type="dxa"/>
            <w:vAlign w:val="center"/>
          </w:tcPr>
          <w:p>
            <w:pPr>
              <w:widowControl/>
              <w:jc w:val="center"/>
              <w:textAlignment w:val="bottom"/>
              <w:rPr>
                <w:rFonts w:ascii="宋体" w:hAnsi="宋体" w:cs="宋体"/>
                <w:bCs/>
                <w:sz w:val="24"/>
              </w:rPr>
            </w:pPr>
          </w:p>
        </w:tc>
        <w:tc>
          <w:tcPr>
            <w:tcW w:w="705" w:type="dxa"/>
            <w:vAlign w:val="center"/>
          </w:tcPr>
          <w:p>
            <w:pPr>
              <w:widowControl/>
              <w:jc w:val="center"/>
              <w:textAlignment w:val="bottom"/>
              <w:rPr>
                <w:rFonts w:ascii="宋体" w:hAnsi="宋体" w:cs="宋体"/>
                <w:bCs/>
                <w:sz w:val="24"/>
              </w:rPr>
            </w:pPr>
            <w:r>
              <w:rPr>
                <w:rFonts w:hint="eastAsia" w:ascii="宋体" w:hAnsi="宋体" w:cs="宋体"/>
                <w:bCs/>
                <w:sz w:val="24"/>
              </w:rPr>
              <w:t>盒</w:t>
            </w:r>
          </w:p>
        </w:tc>
        <w:tc>
          <w:tcPr>
            <w:tcW w:w="705" w:type="dxa"/>
            <w:vAlign w:val="center"/>
          </w:tcPr>
          <w:p>
            <w:pPr>
              <w:widowControl/>
              <w:jc w:val="center"/>
              <w:textAlignment w:val="bottom"/>
              <w:rPr>
                <w:rFonts w:ascii="宋体" w:hAnsi="宋体" w:cs="宋体"/>
                <w:bCs/>
                <w:sz w:val="24"/>
              </w:rPr>
            </w:pPr>
            <w:r>
              <w:rPr>
                <w:rFonts w:hint="eastAsia" w:ascii="宋体" w:hAnsi="宋体" w:cs="宋体"/>
                <w:bCs/>
                <w:sz w:val="24"/>
              </w:rPr>
              <w:t>1</w:t>
            </w:r>
          </w:p>
        </w:tc>
        <w:tc>
          <w:tcPr>
            <w:tcW w:w="1918" w:type="dxa"/>
            <w:vAlign w:val="center"/>
          </w:tcPr>
          <w:p>
            <w:pPr>
              <w:widowControl/>
              <w:jc w:val="center"/>
              <w:textAlignment w:val="bottom"/>
              <w:rPr>
                <w:rFonts w:ascii="宋体" w:hAnsi="宋体" w:cs="宋体"/>
                <w:bCs/>
                <w:sz w:val="24"/>
              </w:rPr>
            </w:pPr>
            <w:r>
              <w:rPr>
                <w:rFonts w:ascii="宋体" w:hAnsi="宋体" w:cs="宋体"/>
                <w:bCs/>
                <w:sz w:val="24"/>
              </w:rPr>
              <w:t>英创天元提供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2" w:type="dxa"/>
            <w:bottom w:w="0" w:type="dxa"/>
            <w:right w:w="0" w:type="dxa"/>
          </w:tblCellMar>
        </w:tblPrEx>
        <w:trPr>
          <w:trHeight w:val="284" w:hRule="atLeast"/>
          <w:jc w:val="center"/>
        </w:trPr>
        <w:tc>
          <w:tcPr>
            <w:tcW w:w="634" w:type="dxa"/>
            <w:vAlign w:val="center"/>
          </w:tcPr>
          <w:p>
            <w:pPr>
              <w:widowControl/>
              <w:jc w:val="center"/>
              <w:textAlignment w:val="bottom"/>
              <w:rPr>
                <w:rFonts w:ascii="宋体" w:hAnsi="宋体" w:cs="宋体"/>
                <w:bCs/>
                <w:sz w:val="24"/>
              </w:rPr>
            </w:pPr>
            <w:r>
              <w:rPr>
                <w:rFonts w:hint="eastAsia" w:ascii="宋体" w:hAnsi="宋体" w:cs="宋体"/>
                <w:bCs/>
                <w:sz w:val="24"/>
              </w:rPr>
              <w:t>10</w:t>
            </w:r>
          </w:p>
        </w:tc>
        <w:tc>
          <w:tcPr>
            <w:tcW w:w="2923" w:type="dxa"/>
            <w:vAlign w:val="center"/>
          </w:tcPr>
          <w:p>
            <w:pPr>
              <w:widowControl/>
              <w:jc w:val="center"/>
              <w:textAlignment w:val="bottom"/>
              <w:rPr>
                <w:rFonts w:ascii="宋体" w:hAnsi="宋体" w:cs="宋体"/>
                <w:bCs/>
                <w:sz w:val="24"/>
              </w:rPr>
            </w:pPr>
            <w:r>
              <w:rPr>
                <w:rFonts w:hint="eastAsia" w:ascii="宋体" w:hAnsi="宋体" w:cs="宋体"/>
                <w:bCs/>
                <w:sz w:val="24"/>
              </w:rPr>
              <w:t>15</w:t>
            </w:r>
            <w:r>
              <w:rPr>
                <w:rFonts w:ascii="宋体" w:hAnsi="宋体" w:cs="宋体"/>
                <w:bCs/>
                <w:sz w:val="24"/>
              </w:rPr>
              <w:t>A</w:t>
            </w:r>
            <w:r>
              <w:rPr>
                <w:rFonts w:hint="eastAsia" w:ascii="宋体" w:hAnsi="宋体" w:cs="宋体"/>
                <w:bCs/>
                <w:sz w:val="24"/>
              </w:rPr>
              <w:t>保险片</w:t>
            </w:r>
          </w:p>
        </w:tc>
        <w:tc>
          <w:tcPr>
            <w:tcW w:w="2544" w:type="dxa"/>
            <w:vAlign w:val="center"/>
          </w:tcPr>
          <w:p>
            <w:pPr>
              <w:widowControl/>
              <w:jc w:val="center"/>
              <w:textAlignment w:val="bottom"/>
              <w:rPr>
                <w:rFonts w:ascii="宋体" w:hAnsi="宋体" w:cs="宋体"/>
                <w:bCs/>
                <w:sz w:val="24"/>
              </w:rPr>
            </w:pPr>
          </w:p>
        </w:tc>
        <w:tc>
          <w:tcPr>
            <w:tcW w:w="705" w:type="dxa"/>
            <w:vAlign w:val="center"/>
          </w:tcPr>
          <w:p>
            <w:pPr>
              <w:widowControl/>
              <w:jc w:val="center"/>
              <w:textAlignment w:val="bottom"/>
              <w:rPr>
                <w:rFonts w:ascii="宋体" w:hAnsi="宋体" w:cs="宋体"/>
                <w:bCs/>
                <w:sz w:val="24"/>
              </w:rPr>
            </w:pPr>
            <w:r>
              <w:rPr>
                <w:rFonts w:hint="eastAsia" w:ascii="宋体" w:hAnsi="宋体" w:cs="宋体"/>
                <w:bCs/>
                <w:sz w:val="24"/>
              </w:rPr>
              <w:t>盒</w:t>
            </w:r>
          </w:p>
        </w:tc>
        <w:tc>
          <w:tcPr>
            <w:tcW w:w="705" w:type="dxa"/>
            <w:vAlign w:val="center"/>
          </w:tcPr>
          <w:p>
            <w:pPr>
              <w:widowControl/>
              <w:jc w:val="center"/>
              <w:textAlignment w:val="bottom"/>
              <w:rPr>
                <w:rFonts w:ascii="宋体" w:hAnsi="宋体" w:cs="宋体"/>
                <w:bCs/>
                <w:sz w:val="24"/>
              </w:rPr>
            </w:pPr>
            <w:r>
              <w:rPr>
                <w:rFonts w:hint="eastAsia" w:ascii="宋体" w:hAnsi="宋体" w:cs="宋体"/>
                <w:bCs/>
                <w:sz w:val="24"/>
              </w:rPr>
              <w:t>1</w:t>
            </w:r>
          </w:p>
        </w:tc>
        <w:tc>
          <w:tcPr>
            <w:tcW w:w="1918" w:type="dxa"/>
            <w:vAlign w:val="center"/>
          </w:tcPr>
          <w:p>
            <w:pPr>
              <w:jc w:val="center"/>
              <w:textAlignment w:val="bottom"/>
              <w:rPr>
                <w:rFonts w:ascii="宋体" w:hAnsi="宋体" w:cs="宋体"/>
                <w:bCs/>
                <w:sz w:val="24"/>
              </w:rPr>
            </w:pPr>
            <w:r>
              <w:rPr>
                <w:rFonts w:ascii="宋体" w:hAnsi="宋体" w:cs="宋体"/>
                <w:bCs/>
                <w:sz w:val="24"/>
              </w:rPr>
              <w:t>英创天元提供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2" w:type="dxa"/>
            <w:bottom w:w="0" w:type="dxa"/>
            <w:right w:w="0" w:type="dxa"/>
          </w:tblCellMar>
        </w:tblPrEx>
        <w:trPr>
          <w:trHeight w:val="284" w:hRule="atLeast"/>
          <w:jc w:val="center"/>
        </w:trPr>
        <w:tc>
          <w:tcPr>
            <w:tcW w:w="634" w:type="dxa"/>
            <w:vAlign w:val="center"/>
          </w:tcPr>
          <w:p>
            <w:pPr>
              <w:widowControl/>
              <w:jc w:val="center"/>
              <w:textAlignment w:val="bottom"/>
              <w:rPr>
                <w:rFonts w:ascii="宋体" w:hAnsi="宋体" w:cs="宋体"/>
                <w:bCs/>
                <w:sz w:val="24"/>
              </w:rPr>
            </w:pPr>
            <w:r>
              <w:rPr>
                <w:rFonts w:hint="eastAsia" w:ascii="宋体" w:hAnsi="宋体" w:cs="宋体"/>
                <w:bCs/>
                <w:sz w:val="24"/>
              </w:rPr>
              <w:t>11</w:t>
            </w:r>
          </w:p>
        </w:tc>
        <w:tc>
          <w:tcPr>
            <w:tcW w:w="2923" w:type="dxa"/>
            <w:vAlign w:val="center"/>
          </w:tcPr>
          <w:p>
            <w:pPr>
              <w:widowControl/>
              <w:jc w:val="center"/>
              <w:textAlignment w:val="bottom"/>
              <w:rPr>
                <w:rFonts w:ascii="宋体" w:hAnsi="宋体" w:cs="宋体"/>
                <w:bCs/>
                <w:sz w:val="24"/>
              </w:rPr>
            </w:pPr>
            <w:r>
              <w:rPr>
                <w:rFonts w:hint="eastAsia" w:ascii="宋体" w:hAnsi="宋体" w:cs="宋体"/>
                <w:bCs/>
                <w:sz w:val="24"/>
              </w:rPr>
              <w:t>20</w:t>
            </w:r>
            <w:r>
              <w:rPr>
                <w:rFonts w:ascii="宋体" w:hAnsi="宋体" w:cs="宋体"/>
                <w:bCs/>
                <w:sz w:val="24"/>
              </w:rPr>
              <w:t>A</w:t>
            </w:r>
            <w:r>
              <w:rPr>
                <w:rFonts w:hint="eastAsia" w:ascii="宋体" w:hAnsi="宋体" w:cs="宋体"/>
                <w:bCs/>
                <w:sz w:val="24"/>
              </w:rPr>
              <w:t>保险片</w:t>
            </w:r>
          </w:p>
        </w:tc>
        <w:tc>
          <w:tcPr>
            <w:tcW w:w="2544" w:type="dxa"/>
            <w:vAlign w:val="center"/>
          </w:tcPr>
          <w:p>
            <w:pPr>
              <w:widowControl/>
              <w:jc w:val="center"/>
              <w:textAlignment w:val="bottom"/>
              <w:rPr>
                <w:rFonts w:ascii="宋体" w:hAnsi="宋体" w:cs="宋体"/>
                <w:bCs/>
                <w:sz w:val="24"/>
              </w:rPr>
            </w:pPr>
          </w:p>
        </w:tc>
        <w:tc>
          <w:tcPr>
            <w:tcW w:w="705" w:type="dxa"/>
            <w:vAlign w:val="center"/>
          </w:tcPr>
          <w:p>
            <w:pPr>
              <w:widowControl/>
              <w:jc w:val="center"/>
              <w:textAlignment w:val="bottom"/>
              <w:rPr>
                <w:rFonts w:ascii="宋体" w:hAnsi="宋体" w:cs="宋体"/>
                <w:bCs/>
                <w:sz w:val="24"/>
              </w:rPr>
            </w:pPr>
            <w:r>
              <w:rPr>
                <w:rFonts w:hint="eastAsia" w:ascii="宋体" w:hAnsi="宋体" w:cs="宋体"/>
                <w:bCs/>
                <w:sz w:val="24"/>
              </w:rPr>
              <w:t>盒</w:t>
            </w:r>
          </w:p>
        </w:tc>
        <w:tc>
          <w:tcPr>
            <w:tcW w:w="705" w:type="dxa"/>
            <w:vAlign w:val="center"/>
          </w:tcPr>
          <w:p>
            <w:pPr>
              <w:widowControl/>
              <w:jc w:val="center"/>
              <w:textAlignment w:val="bottom"/>
              <w:rPr>
                <w:rFonts w:ascii="宋体" w:hAnsi="宋体" w:cs="宋体"/>
                <w:bCs/>
                <w:sz w:val="24"/>
              </w:rPr>
            </w:pPr>
            <w:r>
              <w:rPr>
                <w:rFonts w:hint="eastAsia" w:ascii="宋体" w:hAnsi="宋体" w:cs="宋体"/>
                <w:bCs/>
                <w:sz w:val="24"/>
              </w:rPr>
              <w:t>1</w:t>
            </w:r>
          </w:p>
        </w:tc>
        <w:tc>
          <w:tcPr>
            <w:tcW w:w="1918" w:type="dxa"/>
            <w:vAlign w:val="center"/>
          </w:tcPr>
          <w:p>
            <w:pPr>
              <w:jc w:val="center"/>
              <w:textAlignment w:val="bottom"/>
              <w:rPr>
                <w:rFonts w:ascii="宋体" w:hAnsi="宋体" w:cs="宋体"/>
                <w:bCs/>
                <w:sz w:val="24"/>
              </w:rPr>
            </w:pPr>
            <w:r>
              <w:rPr>
                <w:rFonts w:ascii="宋体" w:hAnsi="宋体" w:cs="宋体"/>
                <w:bCs/>
                <w:sz w:val="24"/>
              </w:rPr>
              <w:t>英创天元提供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2" w:type="dxa"/>
            <w:bottom w:w="0" w:type="dxa"/>
            <w:right w:w="0" w:type="dxa"/>
          </w:tblCellMar>
        </w:tblPrEx>
        <w:trPr>
          <w:trHeight w:val="284" w:hRule="atLeast"/>
          <w:jc w:val="center"/>
        </w:trPr>
        <w:tc>
          <w:tcPr>
            <w:tcW w:w="634" w:type="dxa"/>
            <w:vAlign w:val="center"/>
          </w:tcPr>
          <w:p>
            <w:pPr>
              <w:widowControl/>
              <w:jc w:val="center"/>
              <w:textAlignment w:val="bottom"/>
              <w:rPr>
                <w:rFonts w:ascii="宋体" w:hAnsi="宋体" w:cs="宋体"/>
                <w:bCs/>
                <w:sz w:val="24"/>
              </w:rPr>
            </w:pPr>
            <w:r>
              <w:rPr>
                <w:rFonts w:ascii="宋体" w:hAnsi="宋体" w:cs="宋体"/>
                <w:bCs/>
                <w:sz w:val="24"/>
              </w:rPr>
              <w:t>1</w:t>
            </w:r>
            <w:r>
              <w:rPr>
                <w:rFonts w:hint="eastAsia" w:ascii="宋体" w:hAnsi="宋体" w:cs="宋体"/>
                <w:bCs/>
                <w:sz w:val="24"/>
              </w:rPr>
              <w:t>2</w:t>
            </w:r>
          </w:p>
        </w:tc>
        <w:tc>
          <w:tcPr>
            <w:tcW w:w="2923" w:type="dxa"/>
            <w:vAlign w:val="center"/>
          </w:tcPr>
          <w:p>
            <w:pPr>
              <w:widowControl/>
              <w:jc w:val="center"/>
              <w:textAlignment w:val="bottom"/>
              <w:rPr>
                <w:rFonts w:ascii="宋体" w:hAnsi="宋体" w:cs="宋体"/>
                <w:bCs/>
                <w:sz w:val="24"/>
              </w:rPr>
            </w:pPr>
            <w:r>
              <w:rPr>
                <w:rFonts w:ascii="宋体" w:hAnsi="宋体" w:cs="宋体"/>
                <w:bCs/>
                <w:sz w:val="24"/>
              </w:rPr>
              <w:t>30A保险片</w:t>
            </w:r>
          </w:p>
        </w:tc>
        <w:tc>
          <w:tcPr>
            <w:tcW w:w="2544" w:type="dxa"/>
            <w:vAlign w:val="center"/>
          </w:tcPr>
          <w:p>
            <w:pPr>
              <w:widowControl/>
              <w:jc w:val="center"/>
              <w:textAlignment w:val="bottom"/>
              <w:rPr>
                <w:rFonts w:ascii="宋体" w:hAnsi="宋体" w:cs="宋体"/>
                <w:bCs/>
                <w:sz w:val="24"/>
              </w:rPr>
            </w:pPr>
          </w:p>
        </w:tc>
        <w:tc>
          <w:tcPr>
            <w:tcW w:w="705" w:type="dxa"/>
            <w:vAlign w:val="center"/>
          </w:tcPr>
          <w:p>
            <w:pPr>
              <w:widowControl/>
              <w:jc w:val="center"/>
              <w:textAlignment w:val="bottom"/>
              <w:rPr>
                <w:rFonts w:ascii="宋体" w:hAnsi="宋体" w:cs="宋体"/>
                <w:bCs/>
                <w:sz w:val="24"/>
              </w:rPr>
            </w:pPr>
            <w:r>
              <w:rPr>
                <w:rFonts w:hint="eastAsia" w:ascii="宋体" w:hAnsi="宋体" w:cs="宋体"/>
                <w:bCs/>
                <w:sz w:val="24"/>
              </w:rPr>
              <w:t>盒</w:t>
            </w:r>
          </w:p>
        </w:tc>
        <w:tc>
          <w:tcPr>
            <w:tcW w:w="705" w:type="dxa"/>
            <w:vAlign w:val="center"/>
          </w:tcPr>
          <w:p>
            <w:pPr>
              <w:widowControl/>
              <w:jc w:val="center"/>
              <w:textAlignment w:val="bottom"/>
              <w:rPr>
                <w:rFonts w:ascii="宋体" w:hAnsi="宋体" w:cs="宋体"/>
                <w:bCs/>
                <w:sz w:val="24"/>
              </w:rPr>
            </w:pPr>
            <w:r>
              <w:rPr>
                <w:rFonts w:hint="eastAsia" w:ascii="宋体" w:hAnsi="宋体" w:cs="宋体"/>
                <w:bCs/>
                <w:sz w:val="24"/>
              </w:rPr>
              <w:t>1</w:t>
            </w:r>
          </w:p>
        </w:tc>
        <w:tc>
          <w:tcPr>
            <w:tcW w:w="1918" w:type="dxa"/>
            <w:vAlign w:val="center"/>
          </w:tcPr>
          <w:p>
            <w:pPr>
              <w:widowControl/>
              <w:jc w:val="center"/>
              <w:textAlignment w:val="bottom"/>
              <w:rPr>
                <w:rFonts w:ascii="宋体" w:hAnsi="宋体" w:cs="宋体"/>
                <w:bCs/>
                <w:sz w:val="24"/>
              </w:rPr>
            </w:pPr>
            <w:r>
              <w:rPr>
                <w:rFonts w:ascii="宋体" w:hAnsi="宋体" w:cs="宋体"/>
                <w:bCs/>
                <w:sz w:val="24"/>
              </w:rPr>
              <w:t>英创天元提供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2" w:type="dxa"/>
            <w:bottom w:w="0" w:type="dxa"/>
            <w:right w:w="0" w:type="dxa"/>
          </w:tblCellMar>
        </w:tblPrEx>
        <w:trPr>
          <w:trHeight w:val="284" w:hRule="atLeast"/>
          <w:jc w:val="center"/>
        </w:trPr>
        <w:tc>
          <w:tcPr>
            <w:tcW w:w="634" w:type="dxa"/>
            <w:vAlign w:val="center"/>
          </w:tcPr>
          <w:p>
            <w:pPr>
              <w:widowControl/>
              <w:jc w:val="center"/>
              <w:textAlignment w:val="bottom"/>
              <w:rPr>
                <w:rFonts w:ascii="宋体" w:hAnsi="宋体" w:cs="宋体"/>
                <w:bCs/>
                <w:sz w:val="24"/>
              </w:rPr>
            </w:pPr>
            <w:r>
              <w:rPr>
                <w:rFonts w:ascii="宋体" w:hAnsi="宋体" w:cs="宋体"/>
                <w:bCs/>
                <w:sz w:val="24"/>
              </w:rPr>
              <w:t>1</w:t>
            </w:r>
            <w:r>
              <w:rPr>
                <w:rFonts w:hint="eastAsia" w:ascii="宋体" w:hAnsi="宋体" w:cs="宋体"/>
                <w:bCs/>
                <w:sz w:val="24"/>
              </w:rPr>
              <w:t>3</w:t>
            </w:r>
          </w:p>
        </w:tc>
        <w:tc>
          <w:tcPr>
            <w:tcW w:w="2923" w:type="dxa"/>
            <w:vAlign w:val="center"/>
          </w:tcPr>
          <w:p>
            <w:pPr>
              <w:widowControl/>
              <w:jc w:val="center"/>
              <w:textAlignment w:val="bottom"/>
              <w:rPr>
                <w:rFonts w:ascii="宋体" w:hAnsi="宋体" w:cs="宋体"/>
                <w:bCs/>
                <w:sz w:val="24"/>
              </w:rPr>
            </w:pPr>
            <w:r>
              <w:rPr>
                <w:rFonts w:ascii="宋体" w:hAnsi="宋体" w:cs="宋体"/>
                <w:bCs/>
                <w:sz w:val="24"/>
              </w:rPr>
              <w:t>低压油管</w:t>
            </w:r>
          </w:p>
        </w:tc>
        <w:tc>
          <w:tcPr>
            <w:tcW w:w="2544" w:type="dxa"/>
            <w:vAlign w:val="center"/>
          </w:tcPr>
          <w:p>
            <w:pPr>
              <w:widowControl/>
              <w:jc w:val="center"/>
              <w:textAlignment w:val="bottom"/>
              <w:rPr>
                <w:rFonts w:ascii="宋体" w:hAnsi="宋体" w:cs="宋体"/>
                <w:bCs/>
                <w:sz w:val="24"/>
              </w:rPr>
            </w:pPr>
            <w:r>
              <w:rPr>
                <w:rFonts w:ascii="宋体" w:hAnsi="宋体" w:cs="宋体"/>
                <w:bCs/>
                <w:sz w:val="24"/>
              </w:rPr>
              <w:t>WP1</w:t>
            </w:r>
            <w:r>
              <w:rPr>
                <w:rFonts w:hint="eastAsia" w:ascii="宋体" w:hAnsi="宋体" w:cs="宋体"/>
                <w:bCs/>
                <w:sz w:val="24"/>
              </w:rPr>
              <w:t>0</w:t>
            </w:r>
            <w:r>
              <w:rPr>
                <w:rFonts w:ascii="宋体" w:hAnsi="宋体" w:cs="宋体"/>
                <w:bCs/>
                <w:sz w:val="24"/>
              </w:rPr>
              <w:t>专用</w:t>
            </w:r>
          </w:p>
        </w:tc>
        <w:tc>
          <w:tcPr>
            <w:tcW w:w="705" w:type="dxa"/>
            <w:vAlign w:val="center"/>
          </w:tcPr>
          <w:p>
            <w:pPr>
              <w:widowControl/>
              <w:jc w:val="center"/>
              <w:textAlignment w:val="bottom"/>
              <w:rPr>
                <w:rFonts w:ascii="宋体" w:hAnsi="宋体" w:cs="宋体"/>
                <w:bCs/>
                <w:sz w:val="24"/>
              </w:rPr>
            </w:pPr>
            <w:r>
              <w:rPr>
                <w:rFonts w:ascii="宋体" w:hAnsi="宋体" w:cs="宋体"/>
                <w:bCs/>
                <w:sz w:val="24"/>
              </w:rPr>
              <w:t>套</w:t>
            </w:r>
          </w:p>
        </w:tc>
        <w:tc>
          <w:tcPr>
            <w:tcW w:w="705" w:type="dxa"/>
            <w:vAlign w:val="center"/>
          </w:tcPr>
          <w:p>
            <w:pPr>
              <w:widowControl/>
              <w:jc w:val="center"/>
              <w:textAlignment w:val="bottom"/>
              <w:rPr>
                <w:rFonts w:ascii="宋体" w:hAnsi="宋体" w:cs="宋体"/>
                <w:bCs/>
                <w:sz w:val="24"/>
              </w:rPr>
            </w:pPr>
            <w:r>
              <w:rPr>
                <w:rFonts w:hint="eastAsia" w:ascii="宋体" w:hAnsi="宋体" w:cs="宋体"/>
                <w:bCs/>
                <w:sz w:val="24"/>
              </w:rPr>
              <w:t>6</w:t>
            </w:r>
          </w:p>
        </w:tc>
        <w:tc>
          <w:tcPr>
            <w:tcW w:w="1918" w:type="dxa"/>
            <w:vAlign w:val="center"/>
          </w:tcPr>
          <w:p>
            <w:pPr>
              <w:widowControl/>
              <w:jc w:val="center"/>
              <w:textAlignment w:val="bottom"/>
              <w:rPr>
                <w:rFonts w:ascii="宋体" w:hAnsi="宋体" w:cs="宋体"/>
                <w:bCs/>
                <w:sz w:val="24"/>
              </w:rPr>
            </w:pPr>
            <w:r>
              <w:rPr>
                <w:rFonts w:ascii="宋体" w:hAnsi="宋体" w:cs="宋体"/>
                <w:bCs/>
                <w:sz w:val="24"/>
              </w:rPr>
              <w:t>英创天元提供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2" w:type="dxa"/>
            <w:bottom w:w="0" w:type="dxa"/>
            <w:right w:w="0" w:type="dxa"/>
          </w:tblCellMar>
        </w:tblPrEx>
        <w:trPr>
          <w:trHeight w:val="284" w:hRule="atLeast"/>
          <w:jc w:val="center"/>
        </w:trPr>
        <w:tc>
          <w:tcPr>
            <w:tcW w:w="634" w:type="dxa"/>
            <w:vAlign w:val="center"/>
          </w:tcPr>
          <w:p>
            <w:pPr>
              <w:widowControl/>
              <w:jc w:val="center"/>
              <w:textAlignment w:val="bottom"/>
              <w:rPr>
                <w:rFonts w:ascii="宋体" w:hAnsi="宋体" w:cs="宋体"/>
                <w:bCs/>
                <w:sz w:val="24"/>
              </w:rPr>
            </w:pPr>
            <w:r>
              <w:rPr>
                <w:rFonts w:ascii="宋体" w:hAnsi="宋体" w:cs="宋体"/>
                <w:bCs/>
                <w:sz w:val="24"/>
              </w:rPr>
              <w:t>1</w:t>
            </w:r>
            <w:r>
              <w:rPr>
                <w:rFonts w:hint="eastAsia" w:ascii="宋体" w:hAnsi="宋体" w:cs="宋体"/>
                <w:bCs/>
                <w:sz w:val="24"/>
              </w:rPr>
              <w:t>4</w:t>
            </w:r>
          </w:p>
        </w:tc>
        <w:tc>
          <w:tcPr>
            <w:tcW w:w="2923" w:type="dxa"/>
            <w:vAlign w:val="center"/>
          </w:tcPr>
          <w:p>
            <w:pPr>
              <w:widowControl/>
              <w:jc w:val="center"/>
              <w:textAlignment w:val="bottom"/>
              <w:rPr>
                <w:rFonts w:ascii="宋体" w:hAnsi="宋体" w:cs="宋体"/>
                <w:bCs/>
                <w:sz w:val="24"/>
              </w:rPr>
            </w:pPr>
            <w:r>
              <w:rPr>
                <w:rFonts w:ascii="宋体" w:hAnsi="宋体" w:cs="宋体"/>
                <w:bCs/>
                <w:sz w:val="24"/>
              </w:rPr>
              <w:t>流量计量单元</w:t>
            </w:r>
          </w:p>
        </w:tc>
        <w:tc>
          <w:tcPr>
            <w:tcW w:w="2544" w:type="dxa"/>
            <w:vAlign w:val="center"/>
          </w:tcPr>
          <w:p>
            <w:pPr>
              <w:widowControl/>
              <w:jc w:val="center"/>
              <w:textAlignment w:val="bottom"/>
              <w:rPr>
                <w:rFonts w:ascii="宋体" w:hAnsi="宋体" w:cs="宋体"/>
                <w:bCs/>
                <w:sz w:val="24"/>
              </w:rPr>
            </w:pPr>
            <w:r>
              <w:rPr>
                <w:rFonts w:hint="eastAsia" w:ascii="宋体" w:hAnsi="宋体" w:cs="宋体"/>
                <w:bCs/>
                <w:sz w:val="24"/>
              </w:rPr>
              <w:t>4</w:t>
            </w:r>
            <w:r>
              <w:rPr>
                <w:rFonts w:ascii="宋体" w:hAnsi="宋体" w:cs="宋体"/>
                <w:bCs/>
                <w:sz w:val="24"/>
              </w:rPr>
              <w:t>气门WP1</w:t>
            </w:r>
            <w:r>
              <w:rPr>
                <w:rFonts w:hint="eastAsia" w:ascii="宋体" w:hAnsi="宋体" w:cs="宋体"/>
                <w:bCs/>
                <w:sz w:val="24"/>
              </w:rPr>
              <w:t>0</w:t>
            </w:r>
            <w:r>
              <w:rPr>
                <w:rFonts w:ascii="宋体" w:hAnsi="宋体" w:cs="宋体"/>
                <w:bCs/>
                <w:sz w:val="24"/>
              </w:rPr>
              <w:t>机型</w:t>
            </w:r>
          </w:p>
        </w:tc>
        <w:tc>
          <w:tcPr>
            <w:tcW w:w="705" w:type="dxa"/>
            <w:vAlign w:val="center"/>
          </w:tcPr>
          <w:p>
            <w:pPr>
              <w:widowControl/>
              <w:jc w:val="center"/>
              <w:textAlignment w:val="bottom"/>
              <w:rPr>
                <w:rFonts w:ascii="宋体" w:hAnsi="宋体" w:cs="宋体"/>
                <w:bCs/>
                <w:sz w:val="24"/>
              </w:rPr>
            </w:pPr>
            <w:r>
              <w:rPr>
                <w:rFonts w:ascii="宋体" w:hAnsi="宋体" w:cs="宋体"/>
                <w:bCs/>
                <w:sz w:val="24"/>
              </w:rPr>
              <w:t>个</w:t>
            </w:r>
          </w:p>
        </w:tc>
        <w:tc>
          <w:tcPr>
            <w:tcW w:w="705" w:type="dxa"/>
            <w:vAlign w:val="center"/>
          </w:tcPr>
          <w:p>
            <w:pPr>
              <w:widowControl/>
              <w:jc w:val="center"/>
              <w:textAlignment w:val="bottom"/>
              <w:rPr>
                <w:rFonts w:ascii="宋体" w:hAnsi="宋体" w:cs="宋体"/>
                <w:bCs/>
                <w:sz w:val="24"/>
              </w:rPr>
            </w:pPr>
            <w:r>
              <w:rPr>
                <w:rFonts w:hint="eastAsia" w:ascii="宋体" w:hAnsi="宋体" w:cs="宋体"/>
                <w:bCs/>
                <w:sz w:val="24"/>
              </w:rPr>
              <w:t>6</w:t>
            </w:r>
          </w:p>
        </w:tc>
        <w:tc>
          <w:tcPr>
            <w:tcW w:w="1918" w:type="dxa"/>
            <w:vAlign w:val="center"/>
          </w:tcPr>
          <w:p>
            <w:pPr>
              <w:widowControl/>
              <w:jc w:val="center"/>
              <w:textAlignment w:val="bottom"/>
              <w:rPr>
                <w:rFonts w:ascii="宋体" w:hAnsi="宋体" w:cs="宋体"/>
                <w:bCs/>
                <w:sz w:val="24"/>
              </w:rPr>
            </w:pPr>
            <w:r>
              <w:rPr>
                <w:rFonts w:ascii="宋体" w:hAnsi="宋体" w:cs="宋体"/>
                <w:bCs/>
                <w:sz w:val="24"/>
              </w:rPr>
              <w:t>英创天元提供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2" w:type="dxa"/>
            <w:bottom w:w="0" w:type="dxa"/>
            <w:right w:w="0" w:type="dxa"/>
          </w:tblCellMar>
        </w:tblPrEx>
        <w:trPr>
          <w:trHeight w:val="284" w:hRule="atLeast"/>
          <w:jc w:val="center"/>
        </w:trPr>
        <w:tc>
          <w:tcPr>
            <w:tcW w:w="634" w:type="dxa"/>
            <w:vAlign w:val="center"/>
          </w:tcPr>
          <w:p>
            <w:pPr>
              <w:widowControl/>
              <w:jc w:val="center"/>
              <w:textAlignment w:val="bottom"/>
              <w:rPr>
                <w:rFonts w:ascii="宋体" w:hAnsi="宋体" w:cs="宋体"/>
                <w:bCs/>
                <w:sz w:val="24"/>
              </w:rPr>
            </w:pPr>
            <w:r>
              <w:rPr>
                <w:rFonts w:ascii="宋体" w:hAnsi="宋体" w:cs="宋体"/>
                <w:bCs/>
                <w:sz w:val="24"/>
              </w:rPr>
              <w:t>1</w:t>
            </w:r>
            <w:r>
              <w:rPr>
                <w:rFonts w:hint="eastAsia" w:ascii="宋体" w:hAnsi="宋体" w:cs="宋体"/>
                <w:bCs/>
                <w:sz w:val="24"/>
              </w:rPr>
              <w:t>5</w:t>
            </w:r>
          </w:p>
        </w:tc>
        <w:tc>
          <w:tcPr>
            <w:tcW w:w="2923" w:type="dxa"/>
            <w:vAlign w:val="center"/>
          </w:tcPr>
          <w:p>
            <w:pPr>
              <w:widowControl/>
              <w:jc w:val="center"/>
              <w:textAlignment w:val="bottom"/>
              <w:rPr>
                <w:rFonts w:ascii="宋体" w:hAnsi="宋体" w:cs="宋体"/>
                <w:bCs/>
                <w:sz w:val="24"/>
              </w:rPr>
            </w:pPr>
            <w:r>
              <w:rPr>
                <w:rFonts w:ascii="宋体" w:hAnsi="宋体" w:cs="宋体"/>
                <w:bCs/>
                <w:sz w:val="24"/>
              </w:rPr>
              <w:t>共轨限压阀</w:t>
            </w:r>
          </w:p>
        </w:tc>
        <w:tc>
          <w:tcPr>
            <w:tcW w:w="2544" w:type="dxa"/>
            <w:vAlign w:val="center"/>
          </w:tcPr>
          <w:p>
            <w:pPr>
              <w:jc w:val="center"/>
              <w:textAlignment w:val="bottom"/>
              <w:rPr>
                <w:rFonts w:ascii="宋体" w:hAnsi="宋体" w:cs="宋体"/>
                <w:bCs/>
                <w:sz w:val="24"/>
              </w:rPr>
            </w:pPr>
            <w:r>
              <w:rPr>
                <w:rFonts w:hint="eastAsia" w:ascii="宋体" w:hAnsi="宋体" w:cs="宋体"/>
                <w:bCs/>
                <w:sz w:val="24"/>
              </w:rPr>
              <w:t>4</w:t>
            </w:r>
            <w:r>
              <w:rPr>
                <w:rFonts w:ascii="宋体" w:hAnsi="宋体" w:cs="宋体"/>
                <w:bCs/>
                <w:sz w:val="24"/>
              </w:rPr>
              <w:t>气门WP1</w:t>
            </w:r>
            <w:r>
              <w:rPr>
                <w:rFonts w:hint="eastAsia" w:ascii="宋体" w:hAnsi="宋体" w:cs="宋体"/>
                <w:bCs/>
                <w:sz w:val="24"/>
              </w:rPr>
              <w:t>0</w:t>
            </w:r>
            <w:r>
              <w:rPr>
                <w:rFonts w:ascii="宋体" w:hAnsi="宋体" w:cs="宋体"/>
                <w:bCs/>
                <w:sz w:val="24"/>
              </w:rPr>
              <w:t>机型</w:t>
            </w:r>
          </w:p>
        </w:tc>
        <w:tc>
          <w:tcPr>
            <w:tcW w:w="705" w:type="dxa"/>
            <w:vAlign w:val="center"/>
          </w:tcPr>
          <w:p>
            <w:pPr>
              <w:widowControl/>
              <w:jc w:val="center"/>
              <w:textAlignment w:val="bottom"/>
              <w:rPr>
                <w:rFonts w:ascii="宋体" w:hAnsi="宋体" w:cs="宋体"/>
                <w:bCs/>
                <w:sz w:val="24"/>
              </w:rPr>
            </w:pPr>
            <w:r>
              <w:rPr>
                <w:rFonts w:ascii="宋体" w:hAnsi="宋体" w:cs="宋体"/>
                <w:bCs/>
                <w:sz w:val="24"/>
              </w:rPr>
              <w:t>个</w:t>
            </w:r>
          </w:p>
        </w:tc>
        <w:tc>
          <w:tcPr>
            <w:tcW w:w="705" w:type="dxa"/>
            <w:vAlign w:val="center"/>
          </w:tcPr>
          <w:p>
            <w:pPr>
              <w:jc w:val="center"/>
              <w:textAlignment w:val="bottom"/>
              <w:rPr>
                <w:rFonts w:ascii="宋体" w:hAnsi="宋体" w:cs="宋体"/>
                <w:bCs/>
                <w:sz w:val="24"/>
              </w:rPr>
            </w:pPr>
            <w:r>
              <w:rPr>
                <w:rFonts w:ascii="宋体" w:hAnsi="宋体" w:cs="宋体"/>
                <w:bCs/>
                <w:sz w:val="24"/>
              </w:rPr>
              <w:t>6</w:t>
            </w:r>
          </w:p>
        </w:tc>
        <w:tc>
          <w:tcPr>
            <w:tcW w:w="1918" w:type="dxa"/>
            <w:vAlign w:val="center"/>
          </w:tcPr>
          <w:p>
            <w:pPr>
              <w:widowControl/>
              <w:jc w:val="center"/>
              <w:textAlignment w:val="bottom"/>
              <w:rPr>
                <w:rFonts w:ascii="宋体" w:hAnsi="宋体" w:cs="宋体"/>
                <w:bCs/>
                <w:sz w:val="24"/>
              </w:rPr>
            </w:pPr>
            <w:r>
              <w:rPr>
                <w:rFonts w:ascii="宋体" w:hAnsi="宋体" w:cs="宋体"/>
                <w:bCs/>
                <w:sz w:val="24"/>
              </w:rPr>
              <w:t>英创天元提供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2" w:type="dxa"/>
            <w:bottom w:w="0" w:type="dxa"/>
            <w:right w:w="0" w:type="dxa"/>
          </w:tblCellMar>
        </w:tblPrEx>
        <w:trPr>
          <w:trHeight w:val="284" w:hRule="atLeast"/>
          <w:jc w:val="center"/>
        </w:trPr>
        <w:tc>
          <w:tcPr>
            <w:tcW w:w="634" w:type="dxa"/>
            <w:vAlign w:val="center"/>
          </w:tcPr>
          <w:p>
            <w:pPr>
              <w:widowControl/>
              <w:jc w:val="center"/>
              <w:textAlignment w:val="bottom"/>
              <w:rPr>
                <w:rFonts w:ascii="宋体" w:hAnsi="宋体" w:cs="宋体"/>
                <w:bCs/>
                <w:sz w:val="24"/>
              </w:rPr>
            </w:pPr>
            <w:r>
              <w:rPr>
                <w:rFonts w:hint="eastAsia" w:ascii="宋体" w:hAnsi="宋体" w:cs="宋体"/>
                <w:bCs/>
                <w:sz w:val="24"/>
              </w:rPr>
              <w:t>16</w:t>
            </w:r>
          </w:p>
        </w:tc>
        <w:tc>
          <w:tcPr>
            <w:tcW w:w="2923" w:type="dxa"/>
            <w:vAlign w:val="center"/>
          </w:tcPr>
          <w:p>
            <w:pPr>
              <w:widowControl/>
              <w:jc w:val="center"/>
              <w:textAlignment w:val="bottom"/>
              <w:rPr>
                <w:rFonts w:ascii="宋体" w:hAnsi="宋体" w:cs="宋体"/>
                <w:bCs/>
                <w:sz w:val="24"/>
              </w:rPr>
            </w:pPr>
            <w:r>
              <w:rPr>
                <w:rFonts w:ascii="宋体" w:hAnsi="宋体" w:cs="宋体"/>
                <w:bCs/>
                <w:sz w:val="24"/>
              </w:rPr>
              <w:t>溢流阀</w:t>
            </w:r>
          </w:p>
        </w:tc>
        <w:tc>
          <w:tcPr>
            <w:tcW w:w="2544" w:type="dxa"/>
            <w:vAlign w:val="center"/>
          </w:tcPr>
          <w:p>
            <w:pPr>
              <w:jc w:val="center"/>
              <w:textAlignment w:val="bottom"/>
              <w:rPr>
                <w:rFonts w:ascii="宋体" w:hAnsi="宋体" w:cs="宋体"/>
                <w:bCs/>
                <w:sz w:val="24"/>
              </w:rPr>
            </w:pPr>
            <w:r>
              <w:rPr>
                <w:rFonts w:hint="eastAsia" w:ascii="宋体" w:hAnsi="宋体" w:cs="宋体"/>
                <w:bCs/>
                <w:sz w:val="24"/>
              </w:rPr>
              <w:t>4</w:t>
            </w:r>
            <w:r>
              <w:rPr>
                <w:rFonts w:ascii="宋体" w:hAnsi="宋体" w:cs="宋体"/>
                <w:bCs/>
                <w:sz w:val="24"/>
              </w:rPr>
              <w:t>气门WP1</w:t>
            </w:r>
            <w:r>
              <w:rPr>
                <w:rFonts w:hint="eastAsia" w:ascii="宋体" w:hAnsi="宋体" w:cs="宋体"/>
                <w:bCs/>
                <w:sz w:val="24"/>
              </w:rPr>
              <w:t>0</w:t>
            </w:r>
            <w:r>
              <w:rPr>
                <w:rFonts w:ascii="宋体" w:hAnsi="宋体" w:cs="宋体"/>
                <w:bCs/>
                <w:sz w:val="24"/>
              </w:rPr>
              <w:t>机型</w:t>
            </w:r>
          </w:p>
        </w:tc>
        <w:tc>
          <w:tcPr>
            <w:tcW w:w="705" w:type="dxa"/>
            <w:vAlign w:val="center"/>
          </w:tcPr>
          <w:p>
            <w:pPr>
              <w:widowControl/>
              <w:jc w:val="center"/>
              <w:textAlignment w:val="bottom"/>
              <w:rPr>
                <w:rFonts w:ascii="宋体" w:hAnsi="宋体" w:cs="宋体"/>
                <w:bCs/>
                <w:sz w:val="24"/>
              </w:rPr>
            </w:pPr>
            <w:r>
              <w:rPr>
                <w:rFonts w:ascii="宋体" w:hAnsi="宋体" w:cs="宋体"/>
                <w:bCs/>
                <w:sz w:val="24"/>
              </w:rPr>
              <w:t>个</w:t>
            </w:r>
          </w:p>
        </w:tc>
        <w:tc>
          <w:tcPr>
            <w:tcW w:w="705" w:type="dxa"/>
            <w:vAlign w:val="center"/>
          </w:tcPr>
          <w:p>
            <w:pPr>
              <w:jc w:val="center"/>
              <w:textAlignment w:val="bottom"/>
              <w:rPr>
                <w:rFonts w:ascii="宋体" w:hAnsi="宋体" w:cs="宋体"/>
                <w:bCs/>
                <w:sz w:val="24"/>
              </w:rPr>
            </w:pPr>
            <w:r>
              <w:rPr>
                <w:rFonts w:ascii="宋体" w:hAnsi="宋体" w:cs="宋体"/>
                <w:bCs/>
                <w:sz w:val="24"/>
              </w:rPr>
              <w:t>6</w:t>
            </w:r>
          </w:p>
        </w:tc>
        <w:tc>
          <w:tcPr>
            <w:tcW w:w="1918" w:type="dxa"/>
            <w:vAlign w:val="center"/>
          </w:tcPr>
          <w:p>
            <w:pPr>
              <w:widowControl/>
              <w:jc w:val="center"/>
              <w:textAlignment w:val="bottom"/>
              <w:rPr>
                <w:rFonts w:ascii="宋体" w:hAnsi="宋体" w:cs="宋体"/>
                <w:bCs/>
                <w:sz w:val="24"/>
              </w:rPr>
            </w:pPr>
            <w:r>
              <w:rPr>
                <w:rFonts w:ascii="宋体" w:hAnsi="宋体" w:cs="宋体"/>
                <w:bCs/>
                <w:sz w:val="24"/>
              </w:rPr>
              <w:t>英创天元提供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2" w:type="dxa"/>
            <w:bottom w:w="0" w:type="dxa"/>
            <w:right w:w="0" w:type="dxa"/>
          </w:tblCellMar>
        </w:tblPrEx>
        <w:trPr>
          <w:trHeight w:val="284" w:hRule="atLeast"/>
          <w:jc w:val="center"/>
        </w:trPr>
        <w:tc>
          <w:tcPr>
            <w:tcW w:w="634" w:type="dxa"/>
            <w:vAlign w:val="center"/>
          </w:tcPr>
          <w:p>
            <w:pPr>
              <w:widowControl/>
              <w:jc w:val="center"/>
              <w:textAlignment w:val="bottom"/>
              <w:rPr>
                <w:rFonts w:ascii="宋体" w:hAnsi="宋体" w:cs="宋体"/>
                <w:bCs/>
                <w:sz w:val="24"/>
              </w:rPr>
            </w:pPr>
            <w:r>
              <w:rPr>
                <w:rFonts w:ascii="宋体" w:hAnsi="宋体" w:cs="宋体"/>
                <w:bCs/>
                <w:sz w:val="24"/>
              </w:rPr>
              <w:t>1</w:t>
            </w:r>
            <w:r>
              <w:rPr>
                <w:rFonts w:hint="eastAsia" w:ascii="宋体" w:hAnsi="宋体" w:cs="宋体"/>
                <w:bCs/>
                <w:sz w:val="24"/>
              </w:rPr>
              <w:t>7</w:t>
            </w:r>
          </w:p>
        </w:tc>
        <w:tc>
          <w:tcPr>
            <w:tcW w:w="2923" w:type="dxa"/>
            <w:vAlign w:val="center"/>
          </w:tcPr>
          <w:p>
            <w:pPr>
              <w:widowControl/>
              <w:jc w:val="center"/>
              <w:textAlignment w:val="bottom"/>
              <w:rPr>
                <w:rFonts w:ascii="宋体" w:hAnsi="宋体" w:cs="宋体"/>
                <w:bCs/>
                <w:sz w:val="24"/>
              </w:rPr>
            </w:pPr>
            <w:r>
              <w:rPr>
                <w:rFonts w:ascii="宋体" w:hAnsi="宋体" w:cs="宋体"/>
                <w:bCs/>
                <w:sz w:val="24"/>
              </w:rPr>
              <w:t>喷油器</w:t>
            </w:r>
          </w:p>
        </w:tc>
        <w:tc>
          <w:tcPr>
            <w:tcW w:w="2544" w:type="dxa"/>
            <w:vAlign w:val="center"/>
          </w:tcPr>
          <w:p>
            <w:pPr>
              <w:jc w:val="center"/>
              <w:textAlignment w:val="bottom"/>
              <w:rPr>
                <w:rFonts w:ascii="宋体" w:hAnsi="宋体" w:cs="宋体"/>
                <w:bCs/>
                <w:sz w:val="24"/>
              </w:rPr>
            </w:pPr>
            <w:r>
              <w:rPr>
                <w:rFonts w:hint="eastAsia" w:ascii="宋体" w:hAnsi="宋体" w:cs="宋体"/>
                <w:bCs/>
                <w:sz w:val="24"/>
              </w:rPr>
              <w:t>4</w:t>
            </w:r>
            <w:r>
              <w:rPr>
                <w:rFonts w:ascii="宋体" w:hAnsi="宋体" w:cs="宋体"/>
                <w:bCs/>
                <w:sz w:val="24"/>
              </w:rPr>
              <w:t>气门WP1</w:t>
            </w:r>
            <w:r>
              <w:rPr>
                <w:rFonts w:hint="eastAsia" w:ascii="宋体" w:hAnsi="宋体" w:cs="宋体"/>
                <w:bCs/>
                <w:sz w:val="24"/>
              </w:rPr>
              <w:t>0</w:t>
            </w:r>
            <w:r>
              <w:rPr>
                <w:rFonts w:ascii="宋体" w:hAnsi="宋体" w:cs="宋体"/>
                <w:bCs/>
                <w:sz w:val="24"/>
              </w:rPr>
              <w:t>机型</w:t>
            </w:r>
          </w:p>
        </w:tc>
        <w:tc>
          <w:tcPr>
            <w:tcW w:w="705" w:type="dxa"/>
            <w:vAlign w:val="center"/>
          </w:tcPr>
          <w:p>
            <w:pPr>
              <w:widowControl/>
              <w:jc w:val="center"/>
              <w:textAlignment w:val="bottom"/>
              <w:rPr>
                <w:rFonts w:ascii="宋体" w:hAnsi="宋体" w:cs="宋体"/>
                <w:bCs/>
                <w:sz w:val="24"/>
              </w:rPr>
            </w:pPr>
            <w:r>
              <w:rPr>
                <w:rFonts w:ascii="宋体" w:hAnsi="宋体" w:cs="宋体"/>
                <w:bCs/>
                <w:sz w:val="24"/>
              </w:rPr>
              <w:t>个</w:t>
            </w:r>
          </w:p>
        </w:tc>
        <w:tc>
          <w:tcPr>
            <w:tcW w:w="705" w:type="dxa"/>
            <w:vAlign w:val="center"/>
          </w:tcPr>
          <w:p>
            <w:pPr>
              <w:jc w:val="center"/>
              <w:textAlignment w:val="bottom"/>
              <w:rPr>
                <w:rFonts w:ascii="宋体" w:hAnsi="宋体" w:cs="宋体"/>
                <w:bCs/>
                <w:sz w:val="24"/>
              </w:rPr>
            </w:pPr>
            <w:r>
              <w:rPr>
                <w:rFonts w:ascii="宋体" w:hAnsi="宋体" w:cs="宋体"/>
                <w:bCs/>
                <w:sz w:val="24"/>
              </w:rPr>
              <w:t>6</w:t>
            </w:r>
          </w:p>
        </w:tc>
        <w:tc>
          <w:tcPr>
            <w:tcW w:w="1918" w:type="dxa"/>
            <w:vAlign w:val="center"/>
          </w:tcPr>
          <w:p>
            <w:pPr>
              <w:widowControl/>
              <w:jc w:val="center"/>
              <w:textAlignment w:val="bottom"/>
              <w:rPr>
                <w:rFonts w:ascii="宋体" w:hAnsi="宋体" w:cs="宋体"/>
                <w:bCs/>
                <w:sz w:val="24"/>
              </w:rPr>
            </w:pPr>
            <w:r>
              <w:rPr>
                <w:rFonts w:ascii="宋体" w:hAnsi="宋体" w:cs="宋体"/>
                <w:bCs/>
                <w:sz w:val="24"/>
              </w:rPr>
              <w:t>英创天元提供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2" w:type="dxa"/>
            <w:bottom w:w="0" w:type="dxa"/>
            <w:right w:w="0" w:type="dxa"/>
          </w:tblCellMar>
        </w:tblPrEx>
        <w:trPr>
          <w:trHeight w:val="284" w:hRule="atLeast"/>
          <w:jc w:val="center"/>
        </w:trPr>
        <w:tc>
          <w:tcPr>
            <w:tcW w:w="634" w:type="dxa"/>
            <w:vAlign w:val="center"/>
          </w:tcPr>
          <w:p>
            <w:pPr>
              <w:widowControl/>
              <w:jc w:val="center"/>
              <w:textAlignment w:val="bottom"/>
              <w:rPr>
                <w:rFonts w:ascii="宋体" w:hAnsi="宋体" w:cs="宋体"/>
                <w:bCs/>
                <w:sz w:val="24"/>
              </w:rPr>
            </w:pPr>
            <w:r>
              <w:rPr>
                <w:rFonts w:ascii="宋体" w:hAnsi="宋体" w:cs="宋体"/>
                <w:bCs/>
                <w:sz w:val="24"/>
              </w:rPr>
              <w:t>1</w:t>
            </w:r>
            <w:r>
              <w:rPr>
                <w:rFonts w:hint="eastAsia" w:ascii="宋体" w:hAnsi="宋体" w:cs="宋体"/>
                <w:bCs/>
                <w:sz w:val="24"/>
              </w:rPr>
              <w:t>8</w:t>
            </w:r>
          </w:p>
        </w:tc>
        <w:tc>
          <w:tcPr>
            <w:tcW w:w="2923" w:type="dxa"/>
            <w:vAlign w:val="center"/>
          </w:tcPr>
          <w:p>
            <w:pPr>
              <w:widowControl/>
              <w:jc w:val="center"/>
              <w:textAlignment w:val="bottom"/>
              <w:rPr>
                <w:rFonts w:ascii="宋体" w:hAnsi="宋体" w:cs="宋体"/>
                <w:bCs/>
                <w:sz w:val="24"/>
              </w:rPr>
            </w:pPr>
            <w:r>
              <w:rPr>
                <w:rFonts w:ascii="宋体" w:hAnsi="宋体" w:cs="宋体"/>
                <w:bCs/>
                <w:sz w:val="24"/>
              </w:rPr>
              <w:t>卡车电源总开关</w:t>
            </w:r>
          </w:p>
        </w:tc>
        <w:tc>
          <w:tcPr>
            <w:tcW w:w="2544" w:type="dxa"/>
            <w:vAlign w:val="center"/>
          </w:tcPr>
          <w:p>
            <w:pPr>
              <w:jc w:val="center"/>
              <w:textAlignment w:val="bottom"/>
              <w:rPr>
                <w:rFonts w:ascii="宋体" w:hAnsi="宋体" w:cs="宋体"/>
                <w:bCs/>
                <w:sz w:val="24"/>
              </w:rPr>
            </w:pPr>
            <w:r>
              <w:rPr>
                <w:rFonts w:hint="eastAsia" w:ascii="宋体" w:hAnsi="宋体" w:cs="宋体"/>
                <w:bCs/>
                <w:sz w:val="24"/>
              </w:rPr>
              <w:t>4</w:t>
            </w:r>
            <w:r>
              <w:rPr>
                <w:rFonts w:ascii="宋体" w:hAnsi="宋体" w:cs="宋体"/>
                <w:bCs/>
                <w:sz w:val="24"/>
              </w:rPr>
              <w:t>气门WP1</w:t>
            </w:r>
            <w:r>
              <w:rPr>
                <w:rFonts w:hint="eastAsia" w:ascii="宋体" w:hAnsi="宋体" w:cs="宋体"/>
                <w:bCs/>
                <w:sz w:val="24"/>
              </w:rPr>
              <w:t>0</w:t>
            </w:r>
            <w:r>
              <w:rPr>
                <w:rFonts w:ascii="宋体" w:hAnsi="宋体" w:cs="宋体"/>
                <w:bCs/>
                <w:sz w:val="24"/>
              </w:rPr>
              <w:t>机型</w:t>
            </w:r>
          </w:p>
        </w:tc>
        <w:tc>
          <w:tcPr>
            <w:tcW w:w="705" w:type="dxa"/>
            <w:vAlign w:val="center"/>
          </w:tcPr>
          <w:p>
            <w:pPr>
              <w:widowControl/>
              <w:jc w:val="center"/>
              <w:textAlignment w:val="bottom"/>
              <w:rPr>
                <w:rFonts w:ascii="宋体" w:hAnsi="宋体" w:cs="宋体"/>
                <w:bCs/>
                <w:sz w:val="24"/>
              </w:rPr>
            </w:pPr>
            <w:r>
              <w:rPr>
                <w:rFonts w:ascii="宋体" w:hAnsi="宋体" w:cs="宋体"/>
                <w:bCs/>
                <w:sz w:val="24"/>
              </w:rPr>
              <w:t>个</w:t>
            </w:r>
          </w:p>
        </w:tc>
        <w:tc>
          <w:tcPr>
            <w:tcW w:w="705" w:type="dxa"/>
            <w:vAlign w:val="center"/>
          </w:tcPr>
          <w:p>
            <w:pPr>
              <w:jc w:val="center"/>
              <w:textAlignment w:val="bottom"/>
              <w:rPr>
                <w:rFonts w:ascii="宋体" w:hAnsi="宋体" w:cs="宋体"/>
                <w:bCs/>
                <w:sz w:val="24"/>
              </w:rPr>
            </w:pPr>
            <w:r>
              <w:rPr>
                <w:rFonts w:ascii="宋体" w:hAnsi="宋体" w:cs="宋体"/>
                <w:bCs/>
                <w:sz w:val="24"/>
              </w:rPr>
              <w:t>6</w:t>
            </w:r>
          </w:p>
        </w:tc>
        <w:tc>
          <w:tcPr>
            <w:tcW w:w="1918" w:type="dxa"/>
            <w:vAlign w:val="center"/>
          </w:tcPr>
          <w:p>
            <w:pPr>
              <w:widowControl/>
              <w:jc w:val="center"/>
              <w:textAlignment w:val="bottom"/>
              <w:rPr>
                <w:rFonts w:ascii="宋体" w:hAnsi="宋体" w:cs="宋体"/>
                <w:bCs/>
                <w:sz w:val="24"/>
              </w:rPr>
            </w:pPr>
            <w:r>
              <w:rPr>
                <w:rFonts w:ascii="宋体" w:hAnsi="宋体" w:cs="宋体"/>
                <w:bCs/>
                <w:sz w:val="24"/>
              </w:rPr>
              <w:t>英创天元提供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2" w:type="dxa"/>
            <w:bottom w:w="0" w:type="dxa"/>
            <w:right w:w="0" w:type="dxa"/>
          </w:tblCellMar>
        </w:tblPrEx>
        <w:trPr>
          <w:trHeight w:val="284" w:hRule="atLeast"/>
          <w:jc w:val="center"/>
        </w:trPr>
        <w:tc>
          <w:tcPr>
            <w:tcW w:w="634" w:type="dxa"/>
            <w:vAlign w:val="center"/>
          </w:tcPr>
          <w:p>
            <w:pPr>
              <w:widowControl/>
              <w:jc w:val="center"/>
              <w:textAlignment w:val="bottom"/>
              <w:rPr>
                <w:rFonts w:ascii="宋体" w:hAnsi="宋体" w:cs="宋体"/>
                <w:bCs/>
                <w:sz w:val="24"/>
              </w:rPr>
            </w:pPr>
            <w:r>
              <w:rPr>
                <w:rFonts w:hint="eastAsia" w:ascii="宋体" w:hAnsi="宋体" w:cs="宋体"/>
                <w:bCs/>
                <w:sz w:val="24"/>
              </w:rPr>
              <w:t>19</w:t>
            </w:r>
          </w:p>
        </w:tc>
        <w:tc>
          <w:tcPr>
            <w:tcW w:w="2923" w:type="dxa"/>
            <w:vAlign w:val="center"/>
          </w:tcPr>
          <w:p>
            <w:pPr>
              <w:widowControl/>
              <w:jc w:val="center"/>
              <w:textAlignment w:val="bottom"/>
              <w:rPr>
                <w:rFonts w:ascii="宋体" w:hAnsi="宋体" w:cs="宋体"/>
                <w:bCs/>
                <w:sz w:val="24"/>
              </w:rPr>
            </w:pPr>
            <w:r>
              <w:rPr>
                <w:rFonts w:ascii="宋体" w:hAnsi="宋体" w:cs="宋体"/>
                <w:bCs/>
                <w:sz w:val="24"/>
              </w:rPr>
              <w:t>水温传感器</w:t>
            </w:r>
          </w:p>
        </w:tc>
        <w:tc>
          <w:tcPr>
            <w:tcW w:w="2544" w:type="dxa"/>
            <w:vAlign w:val="center"/>
          </w:tcPr>
          <w:p>
            <w:pPr>
              <w:jc w:val="center"/>
              <w:textAlignment w:val="bottom"/>
              <w:rPr>
                <w:rFonts w:ascii="宋体" w:hAnsi="宋体" w:cs="宋体"/>
                <w:bCs/>
                <w:sz w:val="24"/>
              </w:rPr>
            </w:pPr>
            <w:r>
              <w:rPr>
                <w:rFonts w:hint="eastAsia" w:ascii="宋体" w:hAnsi="宋体" w:cs="宋体"/>
                <w:bCs/>
                <w:sz w:val="24"/>
              </w:rPr>
              <w:t>4</w:t>
            </w:r>
            <w:r>
              <w:rPr>
                <w:rFonts w:ascii="宋体" w:hAnsi="宋体" w:cs="宋体"/>
                <w:bCs/>
                <w:sz w:val="24"/>
              </w:rPr>
              <w:t>气门WP1</w:t>
            </w:r>
            <w:r>
              <w:rPr>
                <w:rFonts w:hint="eastAsia" w:ascii="宋体" w:hAnsi="宋体" w:cs="宋体"/>
                <w:bCs/>
                <w:sz w:val="24"/>
              </w:rPr>
              <w:t>0</w:t>
            </w:r>
            <w:r>
              <w:rPr>
                <w:rFonts w:ascii="宋体" w:hAnsi="宋体" w:cs="宋体"/>
                <w:bCs/>
                <w:sz w:val="24"/>
              </w:rPr>
              <w:t>机型</w:t>
            </w:r>
          </w:p>
        </w:tc>
        <w:tc>
          <w:tcPr>
            <w:tcW w:w="705" w:type="dxa"/>
            <w:vAlign w:val="center"/>
          </w:tcPr>
          <w:p>
            <w:pPr>
              <w:widowControl/>
              <w:jc w:val="center"/>
              <w:textAlignment w:val="bottom"/>
              <w:rPr>
                <w:rFonts w:ascii="宋体" w:hAnsi="宋体" w:cs="宋体"/>
                <w:bCs/>
                <w:sz w:val="24"/>
              </w:rPr>
            </w:pPr>
            <w:r>
              <w:rPr>
                <w:rFonts w:ascii="宋体" w:hAnsi="宋体" w:cs="宋体"/>
                <w:bCs/>
                <w:sz w:val="24"/>
              </w:rPr>
              <w:t>个</w:t>
            </w:r>
          </w:p>
        </w:tc>
        <w:tc>
          <w:tcPr>
            <w:tcW w:w="705" w:type="dxa"/>
            <w:vAlign w:val="center"/>
          </w:tcPr>
          <w:p>
            <w:pPr>
              <w:jc w:val="center"/>
              <w:textAlignment w:val="bottom"/>
              <w:rPr>
                <w:rFonts w:ascii="宋体" w:hAnsi="宋体" w:cs="宋体"/>
                <w:bCs/>
                <w:sz w:val="24"/>
              </w:rPr>
            </w:pPr>
            <w:r>
              <w:rPr>
                <w:rFonts w:ascii="宋体" w:hAnsi="宋体" w:cs="宋体"/>
                <w:bCs/>
                <w:sz w:val="24"/>
              </w:rPr>
              <w:t>6</w:t>
            </w:r>
          </w:p>
        </w:tc>
        <w:tc>
          <w:tcPr>
            <w:tcW w:w="1918" w:type="dxa"/>
            <w:vAlign w:val="center"/>
          </w:tcPr>
          <w:p>
            <w:pPr>
              <w:widowControl/>
              <w:jc w:val="center"/>
              <w:textAlignment w:val="bottom"/>
              <w:rPr>
                <w:rFonts w:ascii="宋体" w:hAnsi="宋体" w:cs="宋体"/>
                <w:bCs/>
                <w:sz w:val="24"/>
              </w:rPr>
            </w:pPr>
            <w:r>
              <w:rPr>
                <w:rFonts w:ascii="宋体" w:hAnsi="宋体" w:cs="宋体"/>
                <w:bCs/>
                <w:sz w:val="24"/>
              </w:rPr>
              <w:t>英创天元提供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2" w:type="dxa"/>
            <w:bottom w:w="0" w:type="dxa"/>
            <w:right w:w="0" w:type="dxa"/>
          </w:tblCellMar>
        </w:tblPrEx>
        <w:trPr>
          <w:trHeight w:val="284" w:hRule="atLeast"/>
          <w:jc w:val="center"/>
        </w:trPr>
        <w:tc>
          <w:tcPr>
            <w:tcW w:w="634" w:type="dxa"/>
            <w:vAlign w:val="center"/>
          </w:tcPr>
          <w:p>
            <w:pPr>
              <w:widowControl/>
              <w:jc w:val="center"/>
              <w:textAlignment w:val="bottom"/>
              <w:rPr>
                <w:rFonts w:ascii="宋体" w:hAnsi="宋体" w:cs="宋体"/>
                <w:bCs/>
                <w:sz w:val="24"/>
              </w:rPr>
            </w:pPr>
            <w:r>
              <w:rPr>
                <w:rFonts w:hint="eastAsia" w:ascii="宋体" w:hAnsi="宋体" w:cs="宋体"/>
                <w:bCs/>
                <w:sz w:val="24"/>
              </w:rPr>
              <w:t>20</w:t>
            </w:r>
          </w:p>
        </w:tc>
        <w:tc>
          <w:tcPr>
            <w:tcW w:w="2923" w:type="dxa"/>
            <w:vAlign w:val="center"/>
          </w:tcPr>
          <w:p>
            <w:pPr>
              <w:widowControl/>
              <w:jc w:val="center"/>
              <w:textAlignment w:val="bottom"/>
              <w:rPr>
                <w:rFonts w:ascii="宋体" w:hAnsi="宋体" w:cs="宋体"/>
                <w:bCs/>
                <w:sz w:val="24"/>
              </w:rPr>
            </w:pPr>
            <w:r>
              <w:rPr>
                <w:rFonts w:ascii="宋体" w:hAnsi="宋体" w:cs="宋体"/>
                <w:bCs/>
                <w:sz w:val="24"/>
              </w:rPr>
              <w:t>曲轴转速位置传感器</w:t>
            </w:r>
          </w:p>
        </w:tc>
        <w:tc>
          <w:tcPr>
            <w:tcW w:w="2544" w:type="dxa"/>
            <w:vAlign w:val="center"/>
          </w:tcPr>
          <w:p>
            <w:pPr>
              <w:jc w:val="center"/>
              <w:textAlignment w:val="bottom"/>
              <w:rPr>
                <w:rFonts w:ascii="宋体" w:hAnsi="宋体" w:cs="宋体"/>
                <w:bCs/>
                <w:sz w:val="24"/>
              </w:rPr>
            </w:pPr>
            <w:r>
              <w:rPr>
                <w:rFonts w:hint="eastAsia" w:ascii="宋体" w:hAnsi="宋体" w:cs="宋体"/>
                <w:bCs/>
                <w:sz w:val="24"/>
              </w:rPr>
              <w:t>4</w:t>
            </w:r>
            <w:r>
              <w:rPr>
                <w:rFonts w:ascii="宋体" w:hAnsi="宋体" w:cs="宋体"/>
                <w:bCs/>
                <w:sz w:val="24"/>
              </w:rPr>
              <w:t>气门WP1</w:t>
            </w:r>
            <w:r>
              <w:rPr>
                <w:rFonts w:hint="eastAsia" w:ascii="宋体" w:hAnsi="宋体" w:cs="宋体"/>
                <w:bCs/>
                <w:sz w:val="24"/>
              </w:rPr>
              <w:t>0</w:t>
            </w:r>
            <w:r>
              <w:rPr>
                <w:rFonts w:ascii="宋体" w:hAnsi="宋体" w:cs="宋体"/>
                <w:bCs/>
                <w:sz w:val="24"/>
              </w:rPr>
              <w:t>机型</w:t>
            </w:r>
          </w:p>
        </w:tc>
        <w:tc>
          <w:tcPr>
            <w:tcW w:w="705" w:type="dxa"/>
            <w:vAlign w:val="center"/>
          </w:tcPr>
          <w:p>
            <w:pPr>
              <w:widowControl/>
              <w:jc w:val="center"/>
              <w:textAlignment w:val="bottom"/>
              <w:rPr>
                <w:rFonts w:ascii="宋体" w:hAnsi="宋体" w:cs="宋体"/>
                <w:bCs/>
                <w:sz w:val="24"/>
              </w:rPr>
            </w:pPr>
            <w:r>
              <w:rPr>
                <w:rFonts w:ascii="宋体" w:hAnsi="宋体" w:cs="宋体"/>
                <w:bCs/>
                <w:sz w:val="24"/>
              </w:rPr>
              <w:t>个</w:t>
            </w:r>
          </w:p>
        </w:tc>
        <w:tc>
          <w:tcPr>
            <w:tcW w:w="705" w:type="dxa"/>
            <w:vAlign w:val="center"/>
          </w:tcPr>
          <w:p>
            <w:pPr>
              <w:jc w:val="center"/>
              <w:textAlignment w:val="bottom"/>
              <w:rPr>
                <w:rFonts w:ascii="宋体" w:hAnsi="宋体" w:cs="宋体"/>
                <w:bCs/>
                <w:sz w:val="24"/>
              </w:rPr>
            </w:pPr>
            <w:r>
              <w:rPr>
                <w:rFonts w:ascii="宋体" w:hAnsi="宋体" w:cs="宋体"/>
                <w:bCs/>
                <w:sz w:val="24"/>
              </w:rPr>
              <w:t>6</w:t>
            </w:r>
          </w:p>
        </w:tc>
        <w:tc>
          <w:tcPr>
            <w:tcW w:w="1918" w:type="dxa"/>
            <w:vAlign w:val="center"/>
          </w:tcPr>
          <w:p>
            <w:pPr>
              <w:widowControl/>
              <w:jc w:val="center"/>
              <w:textAlignment w:val="bottom"/>
              <w:rPr>
                <w:rFonts w:ascii="宋体" w:hAnsi="宋体" w:cs="宋体"/>
                <w:bCs/>
                <w:sz w:val="24"/>
              </w:rPr>
            </w:pPr>
            <w:r>
              <w:rPr>
                <w:rFonts w:ascii="宋体" w:hAnsi="宋体" w:cs="宋体"/>
                <w:bCs/>
                <w:sz w:val="24"/>
              </w:rPr>
              <w:t>英创天元提供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2" w:type="dxa"/>
            <w:bottom w:w="0" w:type="dxa"/>
            <w:right w:w="0" w:type="dxa"/>
          </w:tblCellMar>
        </w:tblPrEx>
        <w:trPr>
          <w:trHeight w:val="284" w:hRule="atLeast"/>
          <w:jc w:val="center"/>
        </w:trPr>
        <w:tc>
          <w:tcPr>
            <w:tcW w:w="634" w:type="dxa"/>
            <w:vAlign w:val="center"/>
          </w:tcPr>
          <w:p>
            <w:pPr>
              <w:widowControl/>
              <w:jc w:val="center"/>
              <w:textAlignment w:val="bottom"/>
              <w:rPr>
                <w:rFonts w:ascii="宋体" w:hAnsi="宋体" w:cs="宋体"/>
                <w:bCs/>
                <w:sz w:val="24"/>
              </w:rPr>
            </w:pPr>
            <w:r>
              <w:rPr>
                <w:rFonts w:hint="eastAsia" w:ascii="宋体" w:hAnsi="宋体" w:cs="宋体"/>
                <w:bCs/>
                <w:sz w:val="24"/>
              </w:rPr>
              <w:t>21</w:t>
            </w:r>
          </w:p>
        </w:tc>
        <w:tc>
          <w:tcPr>
            <w:tcW w:w="2923" w:type="dxa"/>
            <w:vAlign w:val="center"/>
          </w:tcPr>
          <w:p>
            <w:pPr>
              <w:widowControl/>
              <w:jc w:val="center"/>
              <w:textAlignment w:val="bottom"/>
              <w:rPr>
                <w:rFonts w:ascii="宋体" w:hAnsi="宋体" w:cs="宋体"/>
                <w:bCs/>
                <w:sz w:val="24"/>
              </w:rPr>
            </w:pPr>
            <w:r>
              <w:rPr>
                <w:rFonts w:ascii="宋体" w:hAnsi="宋体" w:cs="宋体"/>
                <w:bCs/>
                <w:sz w:val="24"/>
              </w:rPr>
              <w:t>轨压传感器</w:t>
            </w:r>
          </w:p>
        </w:tc>
        <w:tc>
          <w:tcPr>
            <w:tcW w:w="2544" w:type="dxa"/>
            <w:vAlign w:val="center"/>
          </w:tcPr>
          <w:p>
            <w:pPr>
              <w:jc w:val="center"/>
              <w:textAlignment w:val="bottom"/>
              <w:rPr>
                <w:rFonts w:ascii="宋体" w:hAnsi="宋体" w:cs="宋体"/>
                <w:bCs/>
                <w:sz w:val="24"/>
              </w:rPr>
            </w:pPr>
            <w:r>
              <w:rPr>
                <w:rFonts w:hint="eastAsia" w:ascii="宋体" w:hAnsi="宋体" w:cs="宋体"/>
                <w:bCs/>
                <w:sz w:val="24"/>
              </w:rPr>
              <w:t>4</w:t>
            </w:r>
            <w:r>
              <w:rPr>
                <w:rFonts w:ascii="宋体" w:hAnsi="宋体" w:cs="宋体"/>
                <w:bCs/>
                <w:sz w:val="24"/>
              </w:rPr>
              <w:t>气门WP1</w:t>
            </w:r>
            <w:r>
              <w:rPr>
                <w:rFonts w:hint="eastAsia" w:ascii="宋体" w:hAnsi="宋体" w:cs="宋体"/>
                <w:bCs/>
                <w:sz w:val="24"/>
              </w:rPr>
              <w:t>0</w:t>
            </w:r>
            <w:r>
              <w:rPr>
                <w:rFonts w:ascii="宋体" w:hAnsi="宋体" w:cs="宋体"/>
                <w:bCs/>
                <w:sz w:val="24"/>
              </w:rPr>
              <w:t>机型</w:t>
            </w:r>
          </w:p>
        </w:tc>
        <w:tc>
          <w:tcPr>
            <w:tcW w:w="705" w:type="dxa"/>
            <w:vAlign w:val="center"/>
          </w:tcPr>
          <w:p>
            <w:pPr>
              <w:widowControl/>
              <w:jc w:val="center"/>
              <w:textAlignment w:val="bottom"/>
              <w:rPr>
                <w:rFonts w:ascii="宋体" w:hAnsi="宋体" w:cs="宋体"/>
                <w:bCs/>
                <w:sz w:val="24"/>
              </w:rPr>
            </w:pPr>
            <w:r>
              <w:rPr>
                <w:rFonts w:ascii="宋体" w:hAnsi="宋体" w:cs="宋体"/>
                <w:bCs/>
                <w:sz w:val="24"/>
              </w:rPr>
              <w:t>个</w:t>
            </w:r>
          </w:p>
        </w:tc>
        <w:tc>
          <w:tcPr>
            <w:tcW w:w="705" w:type="dxa"/>
            <w:vAlign w:val="center"/>
          </w:tcPr>
          <w:p>
            <w:pPr>
              <w:jc w:val="center"/>
              <w:textAlignment w:val="bottom"/>
              <w:rPr>
                <w:rFonts w:ascii="宋体" w:hAnsi="宋体" w:cs="宋体"/>
                <w:bCs/>
                <w:sz w:val="24"/>
              </w:rPr>
            </w:pPr>
            <w:r>
              <w:rPr>
                <w:rFonts w:ascii="宋体" w:hAnsi="宋体" w:cs="宋体"/>
                <w:bCs/>
                <w:sz w:val="24"/>
              </w:rPr>
              <w:t>6</w:t>
            </w:r>
          </w:p>
        </w:tc>
        <w:tc>
          <w:tcPr>
            <w:tcW w:w="1918" w:type="dxa"/>
            <w:vAlign w:val="center"/>
          </w:tcPr>
          <w:p>
            <w:pPr>
              <w:widowControl/>
              <w:jc w:val="center"/>
              <w:textAlignment w:val="bottom"/>
              <w:rPr>
                <w:rFonts w:ascii="宋体" w:hAnsi="宋体" w:cs="宋体"/>
                <w:bCs/>
                <w:sz w:val="24"/>
              </w:rPr>
            </w:pPr>
            <w:r>
              <w:rPr>
                <w:rFonts w:ascii="宋体" w:hAnsi="宋体" w:cs="宋体"/>
                <w:bCs/>
                <w:sz w:val="24"/>
              </w:rPr>
              <w:t>英创天元提供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2" w:type="dxa"/>
            <w:bottom w:w="0" w:type="dxa"/>
            <w:right w:w="0" w:type="dxa"/>
          </w:tblCellMar>
        </w:tblPrEx>
        <w:trPr>
          <w:trHeight w:val="284" w:hRule="atLeast"/>
          <w:jc w:val="center"/>
        </w:trPr>
        <w:tc>
          <w:tcPr>
            <w:tcW w:w="634" w:type="dxa"/>
            <w:vAlign w:val="center"/>
          </w:tcPr>
          <w:p>
            <w:pPr>
              <w:widowControl/>
              <w:jc w:val="center"/>
              <w:textAlignment w:val="bottom"/>
              <w:rPr>
                <w:rFonts w:ascii="宋体" w:hAnsi="宋体" w:cs="宋体"/>
                <w:bCs/>
                <w:sz w:val="24"/>
              </w:rPr>
            </w:pPr>
            <w:r>
              <w:rPr>
                <w:rFonts w:hint="eastAsia" w:ascii="宋体" w:hAnsi="宋体" w:cs="宋体"/>
                <w:bCs/>
                <w:sz w:val="24"/>
              </w:rPr>
              <w:t>22</w:t>
            </w:r>
          </w:p>
        </w:tc>
        <w:tc>
          <w:tcPr>
            <w:tcW w:w="2923" w:type="dxa"/>
            <w:vAlign w:val="center"/>
          </w:tcPr>
          <w:p>
            <w:pPr>
              <w:widowControl/>
              <w:jc w:val="center"/>
              <w:textAlignment w:val="bottom"/>
              <w:rPr>
                <w:rFonts w:ascii="宋体" w:hAnsi="宋体" w:cs="宋体"/>
                <w:bCs/>
                <w:sz w:val="24"/>
              </w:rPr>
            </w:pPr>
            <w:r>
              <w:rPr>
                <w:rFonts w:ascii="宋体" w:hAnsi="宋体" w:cs="宋体"/>
                <w:bCs/>
                <w:sz w:val="24"/>
              </w:rPr>
              <w:t>进气压力温度传感器</w:t>
            </w:r>
          </w:p>
        </w:tc>
        <w:tc>
          <w:tcPr>
            <w:tcW w:w="2544" w:type="dxa"/>
            <w:vAlign w:val="center"/>
          </w:tcPr>
          <w:p>
            <w:pPr>
              <w:jc w:val="center"/>
              <w:textAlignment w:val="bottom"/>
              <w:rPr>
                <w:rFonts w:ascii="宋体" w:hAnsi="宋体" w:cs="宋体"/>
                <w:bCs/>
                <w:sz w:val="24"/>
              </w:rPr>
            </w:pPr>
            <w:r>
              <w:rPr>
                <w:rFonts w:hint="eastAsia" w:ascii="宋体" w:hAnsi="宋体" w:cs="宋体"/>
                <w:bCs/>
                <w:sz w:val="24"/>
              </w:rPr>
              <w:t>4</w:t>
            </w:r>
            <w:r>
              <w:rPr>
                <w:rFonts w:ascii="宋体" w:hAnsi="宋体" w:cs="宋体"/>
                <w:bCs/>
                <w:sz w:val="24"/>
              </w:rPr>
              <w:t>气门WP1</w:t>
            </w:r>
            <w:r>
              <w:rPr>
                <w:rFonts w:hint="eastAsia" w:ascii="宋体" w:hAnsi="宋体" w:cs="宋体"/>
                <w:bCs/>
                <w:sz w:val="24"/>
              </w:rPr>
              <w:t>0</w:t>
            </w:r>
            <w:r>
              <w:rPr>
                <w:rFonts w:ascii="宋体" w:hAnsi="宋体" w:cs="宋体"/>
                <w:bCs/>
                <w:sz w:val="24"/>
              </w:rPr>
              <w:t>机型</w:t>
            </w:r>
          </w:p>
        </w:tc>
        <w:tc>
          <w:tcPr>
            <w:tcW w:w="705" w:type="dxa"/>
            <w:vAlign w:val="center"/>
          </w:tcPr>
          <w:p>
            <w:pPr>
              <w:widowControl/>
              <w:jc w:val="center"/>
              <w:textAlignment w:val="bottom"/>
              <w:rPr>
                <w:rFonts w:ascii="宋体" w:hAnsi="宋体" w:cs="宋体"/>
                <w:bCs/>
                <w:sz w:val="24"/>
              </w:rPr>
            </w:pPr>
            <w:r>
              <w:rPr>
                <w:rFonts w:ascii="宋体" w:hAnsi="宋体" w:cs="宋体"/>
                <w:bCs/>
                <w:sz w:val="24"/>
              </w:rPr>
              <w:t>个</w:t>
            </w:r>
          </w:p>
        </w:tc>
        <w:tc>
          <w:tcPr>
            <w:tcW w:w="705" w:type="dxa"/>
            <w:vAlign w:val="center"/>
          </w:tcPr>
          <w:p>
            <w:pPr>
              <w:jc w:val="center"/>
              <w:textAlignment w:val="bottom"/>
              <w:rPr>
                <w:rFonts w:ascii="宋体" w:hAnsi="宋体" w:cs="宋体"/>
                <w:bCs/>
                <w:sz w:val="24"/>
              </w:rPr>
            </w:pPr>
            <w:r>
              <w:rPr>
                <w:rFonts w:ascii="宋体" w:hAnsi="宋体" w:cs="宋体"/>
                <w:bCs/>
                <w:sz w:val="24"/>
              </w:rPr>
              <w:t>6</w:t>
            </w:r>
          </w:p>
        </w:tc>
        <w:tc>
          <w:tcPr>
            <w:tcW w:w="1918" w:type="dxa"/>
            <w:vAlign w:val="center"/>
          </w:tcPr>
          <w:p>
            <w:pPr>
              <w:widowControl/>
              <w:jc w:val="center"/>
              <w:textAlignment w:val="bottom"/>
              <w:rPr>
                <w:rFonts w:ascii="宋体" w:hAnsi="宋体" w:cs="宋体"/>
                <w:bCs/>
                <w:sz w:val="24"/>
              </w:rPr>
            </w:pPr>
            <w:r>
              <w:rPr>
                <w:rFonts w:ascii="宋体" w:hAnsi="宋体" w:cs="宋体"/>
                <w:bCs/>
                <w:sz w:val="24"/>
              </w:rPr>
              <w:t>英创天元提供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2" w:type="dxa"/>
            <w:bottom w:w="0" w:type="dxa"/>
            <w:right w:w="0" w:type="dxa"/>
          </w:tblCellMar>
        </w:tblPrEx>
        <w:trPr>
          <w:trHeight w:val="284" w:hRule="atLeast"/>
          <w:jc w:val="center"/>
        </w:trPr>
        <w:tc>
          <w:tcPr>
            <w:tcW w:w="634" w:type="dxa"/>
            <w:vAlign w:val="center"/>
          </w:tcPr>
          <w:p>
            <w:pPr>
              <w:widowControl/>
              <w:jc w:val="center"/>
              <w:textAlignment w:val="bottom"/>
              <w:rPr>
                <w:rFonts w:ascii="宋体" w:hAnsi="宋体" w:cs="宋体"/>
                <w:bCs/>
                <w:sz w:val="24"/>
              </w:rPr>
            </w:pPr>
            <w:r>
              <w:rPr>
                <w:rFonts w:hint="eastAsia" w:ascii="宋体" w:hAnsi="宋体" w:cs="宋体"/>
                <w:bCs/>
                <w:sz w:val="24"/>
              </w:rPr>
              <w:t>23</w:t>
            </w:r>
          </w:p>
        </w:tc>
        <w:tc>
          <w:tcPr>
            <w:tcW w:w="2923" w:type="dxa"/>
            <w:vAlign w:val="center"/>
          </w:tcPr>
          <w:p>
            <w:pPr>
              <w:widowControl/>
              <w:jc w:val="center"/>
              <w:textAlignment w:val="bottom"/>
              <w:rPr>
                <w:rFonts w:ascii="宋体" w:hAnsi="宋体" w:cs="宋体"/>
                <w:bCs/>
                <w:sz w:val="24"/>
              </w:rPr>
            </w:pPr>
            <w:r>
              <w:rPr>
                <w:rFonts w:ascii="宋体" w:hAnsi="宋体" w:cs="宋体"/>
                <w:bCs/>
                <w:sz w:val="24"/>
              </w:rPr>
              <w:t>油门踏板位置传感器</w:t>
            </w:r>
          </w:p>
        </w:tc>
        <w:tc>
          <w:tcPr>
            <w:tcW w:w="2544" w:type="dxa"/>
            <w:vAlign w:val="center"/>
          </w:tcPr>
          <w:p>
            <w:pPr>
              <w:jc w:val="center"/>
              <w:textAlignment w:val="bottom"/>
              <w:rPr>
                <w:rFonts w:ascii="宋体" w:hAnsi="宋体" w:cs="宋体"/>
                <w:bCs/>
                <w:sz w:val="24"/>
              </w:rPr>
            </w:pPr>
            <w:r>
              <w:rPr>
                <w:rFonts w:hint="eastAsia" w:ascii="宋体" w:hAnsi="宋体" w:cs="宋体"/>
                <w:bCs/>
                <w:sz w:val="24"/>
              </w:rPr>
              <w:t>4</w:t>
            </w:r>
            <w:r>
              <w:rPr>
                <w:rFonts w:ascii="宋体" w:hAnsi="宋体" w:cs="宋体"/>
                <w:bCs/>
                <w:sz w:val="24"/>
              </w:rPr>
              <w:t>气门WP1</w:t>
            </w:r>
            <w:r>
              <w:rPr>
                <w:rFonts w:hint="eastAsia" w:ascii="宋体" w:hAnsi="宋体" w:cs="宋体"/>
                <w:bCs/>
                <w:sz w:val="24"/>
              </w:rPr>
              <w:t>0</w:t>
            </w:r>
            <w:r>
              <w:rPr>
                <w:rFonts w:ascii="宋体" w:hAnsi="宋体" w:cs="宋体"/>
                <w:bCs/>
                <w:sz w:val="24"/>
              </w:rPr>
              <w:t>机型</w:t>
            </w:r>
          </w:p>
        </w:tc>
        <w:tc>
          <w:tcPr>
            <w:tcW w:w="705" w:type="dxa"/>
            <w:vAlign w:val="center"/>
          </w:tcPr>
          <w:p>
            <w:pPr>
              <w:widowControl/>
              <w:jc w:val="center"/>
              <w:textAlignment w:val="bottom"/>
              <w:rPr>
                <w:rFonts w:ascii="宋体" w:hAnsi="宋体" w:cs="宋体"/>
                <w:bCs/>
                <w:sz w:val="24"/>
              </w:rPr>
            </w:pPr>
            <w:r>
              <w:rPr>
                <w:rFonts w:ascii="宋体" w:hAnsi="宋体" w:cs="宋体"/>
                <w:bCs/>
                <w:sz w:val="24"/>
              </w:rPr>
              <w:t>个</w:t>
            </w:r>
          </w:p>
        </w:tc>
        <w:tc>
          <w:tcPr>
            <w:tcW w:w="705" w:type="dxa"/>
            <w:vAlign w:val="center"/>
          </w:tcPr>
          <w:p>
            <w:pPr>
              <w:jc w:val="center"/>
              <w:textAlignment w:val="bottom"/>
              <w:rPr>
                <w:rFonts w:ascii="宋体" w:hAnsi="宋体" w:cs="宋体"/>
                <w:bCs/>
                <w:sz w:val="24"/>
              </w:rPr>
            </w:pPr>
            <w:r>
              <w:rPr>
                <w:rFonts w:ascii="宋体" w:hAnsi="宋体" w:cs="宋体"/>
                <w:bCs/>
                <w:sz w:val="24"/>
              </w:rPr>
              <w:t>6</w:t>
            </w:r>
          </w:p>
        </w:tc>
        <w:tc>
          <w:tcPr>
            <w:tcW w:w="1918" w:type="dxa"/>
            <w:vAlign w:val="center"/>
          </w:tcPr>
          <w:p>
            <w:pPr>
              <w:widowControl/>
              <w:jc w:val="center"/>
              <w:textAlignment w:val="bottom"/>
              <w:rPr>
                <w:rFonts w:ascii="宋体" w:hAnsi="宋体" w:cs="宋体"/>
                <w:bCs/>
                <w:sz w:val="24"/>
              </w:rPr>
            </w:pPr>
            <w:r>
              <w:rPr>
                <w:rFonts w:ascii="宋体" w:hAnsi="宋体" w:cs="宋体"/>
                <w:bCs/>
                <w:sz w:val="24"/>
              </w:rPr>
              <w:t>英创天元提供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2" w:type="dxa"/>
            <w:bottom w:w="0" w:type="dxa"/>
            <w:right w:w="0" w:type="dxa"/>
          </w:tblCellMar>
        </w:tblPrEx>
        <w:trPr>
          <w:trHeight w:val="284" w:hRule="atLeast"/>
          <w:jc w:val="center"/>
        </w:trPr>
        <w:tc>
          <w:tcPr>
            <w:tcW w:w="634" w:type="dxa"/>
            <w:vAlign w:val="center"/>
          </w:tcPr>
          <w:p>
            <w:pPr>
              <w:widowControl/>
              <w:jc w:val="center"/>
              <w:textAlignment w:val="bottom"/>
              <w:rPr>
                <w:rFonts w:ascii="宋体" w:hAnsi="宋体" w:cs="宋体"/>
                <w:bCs/>
                <w:sz w:val="24"/>
              </w:rPr>
            </w:pPr>
            <w:r>
              <w:rPr>
                <w:rFonts w:ascii="宋体" w:hAnsi="宋体" w:cs="宋体"/>
                <w:bCs/>
                <w:sz w:val="24"/>
              </w:rPr>
              <w:t>2</w:t>
            </w:r>
            <w:r>
              <w:rPr>
                <w:rFonts w:hint="eastAsia" w:ascii="宋体" w:hAnsi="宋体" w:cs="宋体"/>
                <w:bCs/>
                <w:sz w:val="24"/>
              </w:rPr>
              <w:t>4</w:t>
            </w:r>
          </w:p>
        </w:tc>
        <w:tc>
          <w:tcPr>
            <w:tcW w:w="2923" w:type="dxa"/>
            <w:vAlign w:val="center"/>
          </w:tcPr>
          <w:p>
            <w:pPr>
              <w:widowControl/>
              <w:jc w:val="center"/>
              <w:textAlignment w:val="bottom"/>
              <w:rPr>
                <w:rFonts w:ascii="宋体" w:hAnsi="宋体" w:cs="宋体"/>
                <w:bCs/>
                <w:sz w:val="24"/>
              </w:rPr>
            </w:pPr>
            <w:r>
              <w:rPr>
                <w:rFonts w:ascii="宋体" w:hAnsi="宋体" w:cs="宋体"/>
                <w:bCs/>
                <w:sz w:val="24"/>
              </w:rPr>
              <w:t>上游排温传感器</w:t>
            </w:r>
          </w:p>
        </w:tc>
        <w:tc>
          <w:tcPr>
            <w:tcW w:w="2544" w:type="dxa"/>
            <w:vAlign w:val="center"/>
          </w:tcPr>
          <w:p>
            <w:pPr>
              <w:jc w:val="center"/>
              <w:textAlignment w:val="bottom"/>
              <w:rPr>
                <w:rFonts w:ascii="宋体" w:hAnsi="宋体" w:cs="宋体"/>
                <w:bCs/>
                <w:sz w:val="24"/>
              </w:rPr>
            </w:pPr>
            <w:r>
              <w:rPr>
                <w:rFonts w:hint="eastAsia" w:ascii="宋体" w:hAnsi="宋体" w:cs="宋体"/>
                <w:bCs/>
                <w:sz w:val="24"/>
              </w:rPr>
              <w:t>4</w:t>
            </w:r>
            <w:r>
              <w:rPr>
                <w:rFonts w:ascii="宋体" w:hAnsi="宋体" w:cs="宋体"/>
                <w:bCs/>
                <w:sz w:val="24"/>
              </w:rPr>
              <w:t>气门WP1</w:t>
            </w:r>
            <w:r>
              <w:rPr>
                <w:rFonts w:hint="eastAsia" w:ascii="宋体" w:hAnsi="宋体" w:cs="宋体"/>
                <w:bCs/>
                <w:sz w:val="24"/>
              </w:rPr>
              <w:t>0</w:t>
            </w:r>
            <w:r>
              <w:rPr>
                <w:rFonts w:ascii="宋体" w:hAnsi="宋体" w:cs="宋体"/>
                <w:bCs/>
                <w:sz w:val="24"/>
              </w:rPr>
              <w:t>机型</w:t>
            </w:r>
          </w:p>
        </w:tc>
        <w:tc>
          <w:tcPr>
            <w:tcW w:w="705" w:type="dxa"/>
            <w:vAlign w:val="center"/>
          </w:tcPr>
          <w:p>
            <w:pPr>
              <w:widowControl/>
              <w:jc w:val="center"/>
              <w:textAlignment w:val="bottom"/>
              <w:rPr>
                <w:rFonts w:ascii="宋体" w:hAnsi="宋体" w:cs="宋体"/>
                <w:bCs/>
                <w:sz w:val="24"/>
              </w:rPr>
            </w:pPr>
            <w:r>
              <w:rPr>
                <w:rFonts w:ascii="宋体" w:hAnsi="宋体" w:cs="宋体"/>
                <w:bCs/>
                <w:sz w:val="24"/>
              </w:rPr>
              <w:t>个</w:t>
            </w:r>
          </w:p>
        </w:tc>
        <w:tc>
          <w:tcPr>
            <w:tcW w:w="705" w:type="dxa"/>
            <w:vAlign w:val="center"/>
          </w:tcPr>
          <w:p>
            <w:pPr>
              <w:jc w:val="center"/>
              <w:textAlignment w:val="bottom"/>
              <w:rPr>
                <w:rFonts w:ascii="宋体" w:hAnsi="宋体" w:cs="宋体"/>
                <w:bCs/>
                <w:sz w:val="24"/>
              </w:rPr>
            </w:pPr>
            <w:r>
              <w:rPr>
                <w:rFonts w:ascii="宋体" w:hAnsi="宋体" w:cs="宋体"/>
                <w:bCs/>
                <w:sz w:val="24"/>
              </w:rPr>
              <w:t>6</w:t>
            </w:r>
          </w:p>
        </w:tc>
        <w:tc>
          <w:tcPr>
            <w:tcW w:w="1918" w:type="dxa"/>
            <w:vAlign w:val="center"/>
          </w:tcPr>
          <w:p>
            <w:pPr>
              <w:widowControl/>
              <w:jc w:val="center"/>
              <w:textAlignment w:val="bottom"/>
              <w:rPr>
                <w:rFonts w:ascii="宋体" w:hAnsi="宋体" w:cs="宋体"/>
                <w:bCs/>
                <w:sz w:val="24"/>
              </w:rPr>
            </w:pPr>
            <w:r>
              <w:rPr>
                <w:rFonts w:ascii="宋体" w:hAnsi="宋体" w:cs="宋体"/>
                <w:bCs/>
                <w:sz w:val="24"/>
              </w:rPr>
              <w:t>英创天元提供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2" w:type="dxa"/>
            <w:bottom w:w="0" w:type="dxa"/>
            <w:right w:w="0" w:type="dxa"/>
          </w:tblCellMar>
        </w:tblPrEx>
        <w:trPr>
          <w:trHeight w:val="284" w:hRule="atLeast"/>
          <w:jc w:val="center"/>
        </w:trPr>
        <w:tc>
          <w:tcPr>
            <w:tcW w:w="634" w:type="dxa"/>
            <w:vAlign w:val="center"/>
          </w:tcPr>
          <w:p>
            <w:pPr>
              <w:widowControl/>
              <w:jc w:val="center"/>
              <w:textAlignment w:val="bottom"/>
              <w:rPr>
                <w:rFonts w:ascii="宋体" w:hAnsi="宋体" w:cs="宋体"/>
                <w:bCs/>
                <w:sz w:val="24"/>
              </w:rPr>
            </w:pPr>
            <w:r>
              <w:rPr>
                <w:rFonts w:ascii="宋体" w:hAnsi="宋体" w:cs="宋体"/>
                <w:bCs/>
                <w:sz w:val="24"/>
              </w:rPr>
              <w:t>2</w:t>
            </w:r>
            <w:r>
              <w:rPr>
                <w:rFonts w:hint="eastAsia" w:ascii="宋体" w:hAnsi="宋体" w:cs="宋体"/>
                <w:bCs/>
                <w:sz w:val="24"/>
              </w:rPr>
              <w:t>5</w:t>
            </w:r>
          </w:p>
        </w:tc>
        <w:tc>
          <w:tcPr>
            <w:tcW w:w="2923" w:type="dxa"/>
            <w:vAlign w:val="center"/>
          </w:tcPr>
          <w:p>
            <w:pPr>
              <w:widowControl/>
              <w:jc w:val="center"/>
              <w:textAlignment w:val="bottom"/>
              <w:rPr>
                <w:rFonts w:ascii="宋体" w:hAnsi="宋体" w:cs="宋体"/>
                <w:bCs/>
                <w:sz w:val="24"/>
              </w:rPr>
            </w:pPr>
            <w:r>
              <w:rPr>
                <w:rFonts w:ascii="宋体" w:hAnsi="宋体" w:cs="宋体"/>
                <w:bCs/>
                <w:sz w:val="24"/>
              </w:rPr>
              <w:t>尿素液位温度传感器</w:t>
            </w:r>
          </w:p>
        </w:tc>
        <w:tc>
          <w:tcPr>
            <w:tcW w:w="2544" w:type="dxa"/>
            <w:vAlign w:val="center"/>
          </w:tcPr>
          <w:p>
            <w:pPr>
              <w:jc w:val="center"/>
              <w:textAlignment w:val="bottom"/>
              <w:rPr>
                <w:rFonts w:ascii="宋体" w:hAnsi="宋体" w:cs="宋体"/>
                <w:bCs/>
                <w:sz w:val="24"/>
              </w:rPr>
            </w:pPr>
            <w:r>
              <w:rPr>
                <w:rFonts w:hint="eastAsia" w:ascii="宋体" w:hAnsi="宋体" w:cs="宋体"/>
                <w:bCs/>
                <w:sz w:val="24"/>
              </w:rPr>
              <w:t>4</w:t>
            </w:r>
            <w:r>
              <w:rPr>
                <w:rFonts w:ascii="宋体" w:hAnsi="宋体" w:cs="宋体"/>
                <w:bCs/>
                <w:sz w:val="24"/>
              </w:rPr>
              <w:t>气门WP1</w:t>
            </w:r>
            <w:r>
              <w:rPr>
                <w:rFonts w:hint="eastAsia" w:ascii="宋体" w:hAnsi="宋体" w:cs="宋体"/>
                <w:bCs/>
                <w:sz w:val="24"/>
              </w:rPr>
              <w:t>0</w:t>
            </w:r>
            <w:r>
              <w:rPr>
                <w:rFonts w:ascii="宋体" w:hAnsi="宋体" w:cs="宋体"/>
                <w:bCs/>
                <w:sz w:val="24"/>
              </w:rPr>
              <w:t>机型</w:t>
            </w:r>
          </w:p>
        </w:tc>
        <w:tc>
          <w:tcPr>
            <w:tcW w:w="705" w:type="dxa"/>
            <w:vAlign w:val="center"/>
          </w:tcPr>
          <w:p>
            <w:pPr>
              <w:widowControl/>
              <w:jc w:val="center"/>
              <w:textAlignment w:val="bottom"/>
              <w:rPr>
                <w:rFonts w:ascii="宋体" w:hAnsi="宋体" w:cs="宋体"/>
                <w:bCs/>
                <w:sz w:val="24"/>
              </w:rPr>
            </w:pPr>
            <w:r>
              <w:rPr>
                <w:rFonts w:ascii="宋体" w:hAnsi="宋体" w:cs="宋体"/>
                <w:bCs/>
                <w:sz w:val="24"/>
              </w:rPr>
              <w:t>个</w:t>
            </w:r>
          </w:p>
        </w:tc>
        <w:tc>
          <w:tcPr>
            <w:tcW w:w="705" w:type="dxa"/>
            <w:vAlign w:val="center"/>
          </w:tcPr>
          <w:p>
            <w:pPr>
              <w:jc w:val="center"/>
              <w:textAlignment w:val="bottom"/>
              <w:rPr>
                <w:rFonts w:ascii="宋体" w:hAnsi="宋体" w:cs="宋体"/>
                <w:bCs/>
                <w:sz w:val="24"/>
              </w:rPr>
            </w:pPr>
            <w:r>
              <w:rPr>
                <w:rFonts w:ascii="宋体" w:hAnsi="宋体" w:cs="宋体"/>
                <w:bCs/>
                <w:sz w:val="24"/>
              </w:rPr>
              <w:t>6</w:t>
            </w:r>
          </w:p>
        </w:tc>
        <w:tc>
          <w:tcPr>
            <w:tcW w:w="1918" w:type="dxa"/>
            <w:vAlign w:val="center"/>
          </w:tcPr>
          <w:p>
            <w:pPr>
              <w:widowControl/>
              <w:jc w:val="center"/>
              <w:textAlignment w:val="bottom"/>
              <w:rPr>
                <w:rFonts w:ascii="宋体" w:hAnsi="宋体" w:cs="宋体"/>
                <w:bCs/>
                <w:sz w:val="24"/>
              </w:rPr>
            </w:pPr>
            <w:r>
              <w:rPr>
                <w:rFonts w:ascii="宋体" w:hAnsi="宋体" w:cs="宋体"/>
                <w:bCs/>
                <w:sz w:val="24"/>
              </w:rPr>
              <w:t>英创天元提供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2" w:type="dxa"/>
            <w:bottom w:w="0" w:type="dxa"/>
            <w:right w:w="0" w:type="dxa"/>
          </w:tblCellMar>
        </w:tblPrEx>
        <w:trPr>
          <w:trHeight w:val="284" w:hRule="atLeast"/>
          <w:jc w:val="center"/>
        </w:trPr>
        <w:tc>
          <w:tcPr>
            <w:tcW w:w="634" w:type="dxa"/>
            <w:vAlign w:val="center"/>
          </w:tcPr>
          <w:p>
            <w:pPr>
              <w:widowControl/>
              <w:jc w:val="center"/>
              <w:textAlignment w:val="bottom"/>
              <w:rPr>
                <w:rFonts w:ascii="宋体" w:hAnsi="宋体" w:cs="宋体"/>
                <w:bCs/>
                <w:sz w:val="24"/>
              </w:rPr>
            </w:pPr>
            <w:r>
              <w:rPr>
                <w:rFonts w:ascii="宋体" w:hAnsi="宋体" w:cs="宋体"/>
                <w:bCs/>
                <w:sz w:val="24"/>
              </w:rPr>
              <w:t>2</w:t>
            </w:r>
            <w:r>
              <w:rPr>
                <w:rFonts w:hint="eastAsia" w:ascii="宋体" w:hAnsi="宋体" w:cs="宋体"/>
                <w:bCs/>
                <w:sz w:val="24"/>
              </w:rPr>
              <w:t>6</w:t>
            </w:r>
          </w:p>
        </w:tc>
        <w:tc>
          <w:tcPr>
            <w:tcW w:w="2923" w:type="dxa"/>
            <w:vAlign w:val="center"/>
          </w:tcPr>
          <w:p>
            <w:pPr>
              <w:widowControl/>
              <w:jc w:val="center"/>
              <w:textAlignment w:val="bottom"/>
              <w:rPr>
                <w:rFonts w:ascii="宋体" w:hAnsi="宋体" w:cs="宋体"/>
                <w:bCs/>
                <w:sz w:val="24"/>
              </w:rPr>
            </w:pPr>
            <w:r>
              <w:rPr>
                <w:rFonts w:ascii="宋体" w:hAnsi="宋体" w:cs="宋体"/>
                <w:bCs/>
                <w:sz w:val="24"/>
              </w:rPr>
              <w:t>尿素喷嘴</w:t>
            </w:r>
          </w:p>
        </w:tc>
        <w:tc>
          <w:tcPr>
            <w:tcW w:w="2544" w:type="dxa"/>
            <w:vAlign w:val="center"/>
          </w:tcPr>
          <w:p>
            <w:pPr>
              <w:jc w:val="center"/>
              <w:textAlignment w:val="bottom"/>
              <w:rPr>
                <w:rFonts w:ascii="宋体" w:hAnsi="宋体" w:cs="宋体"/>
                <w:bCs/>
                <w:sz w:val="24"/>
              </w:rPr>
            </w:pPr>
            <w:r>
              <w:rPr>
                <w:rFonts w:hint="eastAsia" w:ascii="宋体" w:hAnsi="宋体" w:cs="宋体"/>
                <w:bCs/>
                <w:sz w:val="24"/>
              </w:rPr>
              <w:t>4</w:t>
            </w:r>
            <w:r>
              <w:rPr>
                <w:rFonts w:ascii="宋体" w:hAnsi="宋体" w:cs="宋体"/>
                <w:bCs/>
                <w:sz w:val="24"/>
              </w:rPr>
              <w:t>气门WP1</w:t>
            </w:r>
            <w:r>
              <w:rPr>
                <w:rFonts w:hint="eastAsia" w:ascii="宋体" w:hAnsi="宋体" w:cs="宋体"/>
                <w:bCs/>
                <w:sz w:val="24"/>
              </w:rPr>
              <w:t>0</w:t>
            </w:r>
            <w:r>
              <w:rPr>
                <w:rFonts w:ascii="宋体" w:hAnsi="宋体" w:cs="宋体"/>
                <w:bCs/>
                <w:sz w:val="24"/>
              </w:rPr>
              <w:t>机型</w:t>
            </w:r>
          </w:p>
        </w:tc>
        <w:tc>
          <w:tcPr>
            <w:tcW w:w="705" w:type="dxa"/>
            <w:vAlign w:val="center"/>
          </w:tcPr>
          <w:p>
            <w:pPr>
              <w:widowControl/>
              <w:jc w:val="center"/>
              <w:textAlignment w:val="bottom"/>
              <w:rPr>
                <w:rFonts w:ascii="宋体" w:hAnsi="宋体" w:cs="宋体"/>
                <w:bCs/>
                <w:sz w:val="24"/>
              </w:rPr>
            </w:pPr>
            <w:r>
              <w:rPr>
                <w:rFonts w:ascii="宋体" w:hAnsi="宋体" w:cs="宋体"/>
                <w:bCs/>
                <w:sz w:val="24"/>
              </w:rPr>
              <w:t>个</w:t>
            </w:r>
          </w:p>
        </w:tc>
        <w:tc>
          <w:tcPr>
            <w:tcW w:w="705" w:type="dxa"/>
            <w:vAlign w:val="center"/>
          </w:tcPr>
          <w:p>
            <w:pPr>
              <w:jc w:val="center"/>
              <w:textAlignment w:val="bottom"/>
              <w:rPr>
                <w:rFonts w:ascii="宋体" w:hAnsi="宋体" w:cs="宋体"/>
                <w:bCs/>
                <w:sz w:val="24"/>
              </w:rPr>
            </w:pPr>
            <w:r>
              <w:rPr>
                <w:rFonts w:ascii="宋体" w:hAnsi="宋体" w:cs="宋体"/>
                <w:bCs/>
                <w:sz w:val="24"/>
              </w:rPr>
              <w:t>6</w:t>
            </w:r>
          </w:p>
        </w:tc>
        <w:tc>
          <w:tcPr>
            <w:tcW w:w="1918" w:type="dxa"/>
            <w:vAlign w:val="center"/>
          </w:tcPr>
          <w:p>
            <w:pPr>
              <w:widowControl/>
              <w:jc w:val="center"/>
              <w:textAlignment w:val="bottom"/>
              <w:rPr>
                <w:rFonts w:ascii="宋体" w:hAnsi="宋体" w:cs="宋体"/>
                <w:bCs/>
                <w:sz w:val="24"/>
              </w:rPr>
            </w:pPr>
            <w:r>
              <w:rPr>
                <w:rFonts w:ascii="宋体" w:hAnsi="宋体" w:cs="宋体"/>
                <w:bCs/>
                <w:sz w:val="24"/>
              </w:rPr>
              <w:t>英创天元提供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2" w:type="dxa"/>
            <w:bottom w:w="0" w:type="dxa"/>
            <w:right w:w="0" w:type="dxa"/>
          </w:tblCellMar>
        </w:tblPrEx>
        <w:trPr>
          <w:trHeight w:val="284" w:hRule="atLeast"/>
          <w:jc w:val="center"/>
        </w:trPr>
        <w:tc>
          <w:tcPr>
            <w:tcW w:w="634" w:type="dxa"/>
            <w:vAlign w:val="center"/>
          </w:tcPr>
          <w:p>
            <w:pPr>
              <w:widowControl/>
              <w:jc w:val="center"/>
              <w:textAlignment w:val="bottom"/>
              <w:rPr>
                <w:rFonts w:ascii="宋体" w:hAnsi="宋体" w:cs="宋体"/>
                <w:bCs/>
                <w:sz w:val="24"/>
              </w:rPr>
            </w:pPr>
            <w:r>
              <w:rPr>
                <w:rFonts w:ascii="宋体" w:hAnsi="宋体" w:cs="宋体"/>
                <w:bCs/>
                <w:sz w:val="24"/>
              </w:rPr>
              <w:t>2</w:t>
            </w:r>
            <w:r>
              <w:rPr>
                <w:rFonts w:hint="eastAsia" w:ascii="宋体" w:hAnsi="宋体" w:cs="宋体"/>
                <w:bCs/>
                <w:sz w:val="24"/>
              </w:rPr>
              <w:t>7</w:t>
            </w:r>
          </w:p>
        </w:tc>
        <w:tc>
          <w:tcPr>
            <w:tcW w:w="2923" w:type="dxa"/>
            <w:vAlign w:val="center"/>
          </w:tcPr>
          <w:p>
            <w:pPr>
              <w:widowControl/>
              <w:jc w:val="center"/>
              <w:textAlignment w:val="bottom"/>
              <w:rPr>
                <w:rFonts w:ascii="宋体" w:hAnsi="宋体" w:cs="宋体"/>
                <w:bCs/>
                <w:sz w:val="24"/>
              </w:rPr>
            </w:pPr>
            <w:r>
              <w:rPr>
                <w:rFonts w:ascii="宋体" w:hAnsi="宋体" w:cs="宋体"/>
                <w:bCs/>
                <w:sz w:val="24"/>
              </w:rPr>
              <w:t>尿素泵</w:t>
            </w:r>
          </w:p>
        </w:tc>
        <w:tc>
          <w:tcPr>
            <w:tcW w:w="2544" w:type="dxa"/>
            <w:vAlign w:val="center"/>
          </w:tcPr>
          <w:p>
            <w:pPr>
              <w:widowControl/>
              <w:jc w:val="center"/>
              <w:textAlignment w:val="bottom"/>
              <w:rPr>
                <w:rFonts w:ascii="宋体" w:hAnsi="宋体" w:cs="宋体"/>
                <w:bCs/>
                <w:sz w:val="24"/>
              </w:rPr>
            </w:pPr>
            <w:r>
              <w:rPr>
                <w:rFonts w:ascii="宋体" w:hAnsi="宋体" w:cs="宋体"/>
                <w:bCs/>
                <w:sz w:val="24"/>
              </w:rPr>
              <w:t>BOSCH 2.2</w:t>
            </w:r>
          </w:p>
        </w:tc>
        <w:tc>
          <w:tcPr>
            <w:tcW w:w="705" w:type="dxa"/>
            <w:vAlign w:val="center"/>
          </w:tcPr>
          <w:p>
            <w:pPr>
              <w:widowControl/>
              <w:jc w:val="center"/>
              <w:textAlignment w:val="bottom"/>
              <w:rPr>
                <w:rFonts w:ascii="宋体" w:hAnsi="宋体" w:cs="宋体"/>
                <w:bCs/>
                <w:sz w:val="24"/>
              </w:rPr>
            </w:pPr>
            <w:r>
              <w:rPr>
                <w:rFonts w:ascii="宋体" w:hAnsi="宋体" w:cs="宋体"/>
                <w:bCs/>
                <w:sz w:val="24"/>
              </w:rPr>
              <w:t>个</w:t>
            </w:r>
          </w:p>
        </w:tc>
        <w:tc>
          <w:tcPr>
            <w:tcW w:w="705" w:type="dxa"/>
            <w:vAlign w:val="center"/>
          </w:tcPr>
          <w:p>
            <w:pPr>
              <w:jc w:val="center"/>
              <w:textAlignment w:val="bottom"/>
              <w:rPr>
                <w:rFonts w:ascii="宋体" w:hAnsi="宋体" w:cs="宋体"/>
                <w:bCs/>
                <w:sz w:val="24"/>
              </w:rPr>
            </w:pPr>
            <w:r>
              <w:rPr>
                <w:rFonts w:ascii="宋体" w:hAnsi="宋体" w:cs="宋体"/>
                <w:bCs/>
                <w:sz w:val="24"/>
              </w:rPr>
              <w:t>6</w:t>
            </w:r>
          </w:p>
        </w:tc>
        <w:tc>
          <w:tcPr>
            <w:tcW w:w="1918" w:type="dxa"/>
            <w:vAlign w:val="center"/>
          </w:tcPr>
          <w:p>
            <w:pPr>
              <w:widowControl/>
              <w:jc w:val="center"/>
              <w:textAlignment w:val="bottom"/>
              <w:rPr>
                <w:rFonts w:ascii="宋体" w:hAnsi="宋体" w:cs="宋体"/>
                <w:bCs/>
                <w:sz w:val="24"/>
              </w:rPr>
            </w:pPr>
            <w:r>
              <w:rPr>
                <w:rFonts w:ascii="宋体" w:hAnsi="宋体" w:cs="宋体"/>
                <w:bCs/>
                <w:sz w:val="24"/>
              </w:rPr>
              <w:t>英创天元提供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2" w:type="dxa"/>
            <w:bottom w:w="0" w:type="dxa"/>
            <w:right w:w="0" w:type="dxa"/>
          </w:tblCellMar>
        </w:tblPrEx>
        <w:trPr>
          <w:trHeight w:val="284" w:hRule="atLeast"/>
          <w:jc w:val="center"/>
        </w:trPr>
        <w:tc>
          <w:tcPr>
            <w:tcW w:w="634" w:type="dxa"/>
            <w:vAlign w:val="center"/>
          </w:tcPr>
          <w:p>
            <w:pPr>
              <w:widowControl/>
              <w:jc w:val="center"/>
              <w:textAlignment w:val="bottom"/>
              <w:rPr>
                <w:rFonts w:ascii="宋体" w:hAnsi="宋体" w:cs="宋体"/>
                <w:bCs/>
                <w:sz w:val="24"/>
              </w:rPr>
            </w:pPr>
            <w:r>
              <w:rPr>
                <w:rFonts w:ascii="宋体" w:hAnsi="宋体" w:cs="宋体"/>
                <w:bCs/>
                <w:sz w:val="24"/>
              </w:rPr>
              <w:t>2</w:t>
            </w:r>
            <w:r>
              <w:rPr>
                <w:rFonts w:hint="eastAsia" w:ascii="宋体" w:hAnsi="宋体" w:cs="宋体"/>
                <w:bCs/>
                <w:sz w:val="24"/>
              </w:rPr>
              <w:t>8</w:t>
            </w:r>
          </w:p>
        </w:tc>
        <w:tc>
          <w:tcPr>
            <w:tcW w:w="2923" w:type="dxa"/>
            <w:vAlign w:val="center"/>
          </w:tcPr>
          <w:p>
            <w:pPr>
              <w:widowControl/>
              <w:jc w:val="center"/>
              <w:textAlignment w:val="bottom"/>
              <w:rPr>
                <w:rFonts w:ascii="宋体" w:hAnsi="宋体" w:cs="宋体"/>
                <w:bCs/>
                <w:sz w:val="24"/>
              </w:rPr>
            </w:pPr>
            <w:r>
              <w:rPr>
                <w:rFonts w:ascii="宋体" w:hAnsi="宋体" w:cs="宋体"/>
                <w:bCs/>
                <w:sz w:val="24"/>
              </w:rPr>
              <w:t>环境温度传感器</w:t>
            </w:r>
          </w:p>
        </w:tc>
        <w:tc>
          <w:tcPr>
            <w:tcW w:w="2544" w:type="dxa"/>
            <w:vAlign w:val="center"/>
          </w:tcPr>
          <w:p>
            <w:pPr>
              <w:jc w:val="center"/>
              <w:textAlignment w:val="bottom"/>
              <w:rPr>
                <w:rFonts w:ascii="宋体" w:hAnsi="宋体" w:cs="宋体"/>
                <w:bCs/>
                <w:sz w:val="24"/>
              </w:rPr>
            </w:pPr>
            <w:r>
              <w:rPr>
                <w:rFonts w:hint="eastAsia" w:ascii="宋体" w:hAnsi="宋体" w:cs="宋体"/>
                <w:bCs/>
                <w:sz w:val="24"/>
              </w:rPr>
              <w:t>4</w:t>
            </w:r>
            <w:r>
              <w:rPr>
                <w:rFonts w:ascii="宋体" w:hAnsi="宋体" w:cs="宋体"/>
                <w:bCs/>
                <w:sz w:val="24"/>
              </w:rPr>
              <w:t>气门WP1</w:t>
            </w:r>
            <w:r>
              <w:rPr>
                <w:rFonts w:hint="eastAsia" w:ascii="宋体" w:hAnsi="宋体" w:cs="宋体"/>
                <w:bCs/>
                <w:sz w:val="24"/>
              </w:rPr>
              <w:t>0</w:t>
            </w:r>
            <w:r>
              <w:rPr>
                <w:rFonts w:ascii="宋体" w:hAnsi="宋体" w:cs="宋体"/>
                <w:bCs/>
                <w:sz w:val="24"/>
              </w:rPr>
              <w:t>机型</w:t>
            </w:r>
          </w:p>
        </w:tc>
        <w:tc>
          <w:tcPr>
            <w:tcW w:w="705" w:type="dxa"/>
            <w:vAlign w:val="center"/>
          </w:tcPr>
          <w:p>
            <w:pPr>
              <w:widowControl/>
              <w:jc w:val="center"/>
              <w:textAlignment w:val="bottom"/>
              <w:rPr>
                <w:rFonts w:ascii="宋体" w:hAnsi="宋体" w:cs="宋体"/>
                <w:bCs/>
                <w:sz w:val="24"/>
              </w:rPr>
            </w:pPr>
            <w:r>
              <w:rPr>
                <w:rFonts w:ascii="宋体" w:hAnsi="宋体" w:cs="宋体"/>
                <w:bCs/>
                <w:sz w:val="24"/>
              </w:rPr>
              <w:t>个</w:t>
            </w:r>
          </w:p>
        </w:tc>
        <w:tc>
          <w:tcPr>
            <w:tcW w:w="705" w:type="dxa"/>
            <w:vAlign w:val="center"/>
          </w:tcPr>
          <w:p>
            <w:pPr>
              <w:jc w:val="center"/>
              <w:textAlignment w:val="bottom"/>
              <w:rPr>
                <w:rFonts w:ascii="宋体" w:hAnsi="宋体" w:cs="宋体"/>
                <w:bCs/>
                <w:sz w:val="24"/>
              </w:rPr>
            </w:pPr>
            <w:r>
              <w:rPr>
                <w:rFonts w:ascii="宋体" w:hAnsi="宋体" w:cs="宋体"/>
                <w:bCs/>
                <w:sz w:val="24"/>
              </w:rPr>
              <w:t>6</w:t>
            </w:r>
          </w:p>
        </w:tc>
        <w:tc>
          <w:tcPr>
            <w:tcW w:w="1918" w:type="dxa"/>
            <w:vAlign w:val="center"/>
          </w:tcPr>
          <w:p>
            <w:pPr>
              <w:widowControl/>
              <w:jc w:val="center"/>
              <w:textAlignment w:val="bottom"/>
              <w:rPr>
                <w:rFonts w:ascii="宋体" w:hAnsi="宋体" w:cs="宋体"/>
                <w:bCs/>
                <w:sz w:val="24"/>
              </w:rPr>
            </w:pPr>
            <w:r>
              <w:rPr>
                <w:rFonts w:ascii="宋体" w:hAnsi="宋体" w:cs="宋体"/>
                <w:bCs/>
                <w:sz w:val="24"/>
              </w:rPr>
              <w:t>英创天元提供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2" w:type="dxa"/>
            <w:bottom w:w="0" w:type="dxa"/>
            <w:right w:w="0" w:type="dxa"/>
          </w:tblCellMar>
        </w:tblPrEx>
        <w:trPr>
          <w:trHeight w:val="284" w:hRule="atLeast"/>
          <w:jc w:val="center"/>
        </w:trPr>
        <w:tc>
          <w:tcPr>
            <w:tcW w:w="634" w:type="dxa"/>
            <w:vAlign w:val="center"/>
          </w:tcPr>
          <w:p>
            <w:pPr>
              <w:widowControl/>
              <w:jc w:val="center"/>
              <w:textAlignment w:val="bottom"/>
              <w:rPr>
                <w:rFonts w:ascii="宋体" w:hAnsi="宋体" w:cs="宋体"/>
                <w:bCs/>
                <w:sz w:val="24"/>
              </w:rPr>
            </w:pPr>
            <w:r>
              <w:rPr>
                <w:rFonts w:hint="eastAsia" w:ascii="宋体" w:hAnsi="宋体" w:cs="宋体"/>
                <w:bCs/>
                <w:sz w:val="24"/>
              </w:rPr>
              <w:t>29</w:t>
            </w:r>
          </w:p>
        </w:tc>
        <w:tc>
          <w:tcPr>
            <w:tcW w:w="2923" w:type="dxa"/>
            <w:vAlign w:val="center"/>
          </w:tcPr>
          <w:p>
            <w:pPr>
              <w:widowControl/>
              <w:jc w:val="center"/>
              <w:textAlignment w:val="bottom"/>
              <w:rPr>
                <w:rFonts w:ascii="宋体" w:hAnsi="宋体" w:cs="宋体"/>
                <w:bCs/>
                <w:sz w:val="24"/>
              </w:rPr>
            </w:pPr>
            <w:r>
              <w:rPr>
                <w:rFonts w:ascii="宋体" w:hAnsi="宋体" w:cs="宋体"/>
                <w:bCs/>
                <w:sz w:val="24"/>
              </w:rPr>
              <w:t>启动继电器</w:t>
            </w:r>
          </w:p>
        </w:tc>
        <w:tc>
          <w:tcPr>
            <w:tcW w:w="2544" w:type="dxa"/>
            <w:vAlign w:val="center"/>
          </w:tcPr>
          <w:p>
            <w:pPr>
              <w:jc w:val="center"/>
              <w:textAlignment w:val="bottom"/>
              <w:rPr>
                <w:rFonts w:ascii="宋体" w:hAnsi="宋体" w:cs="宋体"/>
                <w:bCs/>
                <w:sz w:val="24"/>
              </w:rPr>
            </w:pPr>
            <w:r>
              <w:rPr>
                <w:rFonts w:hint="eastAsia" w:ascii="宋体" w:hAnsi="宋体" w:cs="宋体"/>
                <w:bCs/>
                <w:sz w:val="24"/>
              </w:rPr>
              <w:t>4</w:t>
            </w:r>
            <w:r>
              <w:rPr>
                <w:rFonts w:ascii="宋体" w:hAnsi="宋体" w:cs="宋体"/>
                <w:bCs/>
                <w:sz w:val="24"/>
              </w:rPr>
              <w:t>气门WP1</w:t>
            </w:r>
            <w:r>
              <w:rPr>
                <w:rFonts w:hint="eastAsia" w:ascii="宋体" w:hAnsi="宋体" w:cs="宋体"/>
                <w:bCs/>
                <w:sz w:val="24"/>
              </w:rPr>
              <w:t>0</w:t>
            </w:r>
            <w:r>
              <w:rPr>
                <w:rFonts w:ascii="宋体" w:hAnsi="宋体" w:cs="宋体"/>
                <w:bCs/>
                <w:sz w:val="24"/>
              </w:rPr>
              <w:t>机型</w:t>
            </w:r>
          </w:p>
        </w:tc>
        <w:tc>
          <w:tcPr>
            <w:tcW w:w="705" w:type="dxa"/>
            <w:vAlign w:val="center"/>
          </w:tcPr>
          <w:p>
            <w:pPr>
              <w:widowControl/>
              <w:jc w:val="center"/>
              <w:textAlignment w:val="bottom"/>
              <w:rPr>
                <w:rFonts w:ascii="宋体" w:hAnsi="宋体" w:cs="宋体"/>
                <w:bCs/>
                <w:sz w:val="24"/>
              </w:rPr>
            </w:pPr>
            <w:r>
              <w:rPr>
                <w:rFonts w:ascii="宋体" w:hAnsi="宋体" w:cs="宋体"/>
                <w:bCs/>
                <w:sz w:val="24"/>
              </w:rPr>
              <w:t>个</w:t>
            </w:r>
          </w:p>
        </w:tc>
        <w:tc>
          <w:tcPr>
            <w:tcW w:w="705" w:type="dxa"/>
            <w:vAlign w:val="center"/>
          </w:tcPr>
          <w:p>
            <w:pPr>
              <w:jc w:val="center"/>
              <w:textAlignment w:val="bottom"/>
              <w:rPr>
                <w:rFonts w:ascii="宋体" w:hAnsi="宋体" w:cs="宋体"/>
                <w:bCs/>
                <w:sz w:val="24"/>
              </w:rPr>
            </w:pPr>
            <w:r>
              <w:rPr>
                <w:rFonts w:ascii="宋体" w:hAnsi="宋体" w:cs="宋体"/>
                <w:bCs/>
                <w:sz w:val="24"/>
              </w:rPr>
              <w:t>6</w:t>
            </w:r>
          </w:p>
        </w:tc>
        <w:tc>
          <w:tcPr>
            <w:tcW w:w="1918" w:type="dxa"/>
            <w:vAlign w:val="center"/>
          </w:tcPr>
          <w:p>
            <w:pPr>
              <w:widowControl/>
              <w:jc w:val="center"/>
              <w:textAlignment w:val="bottom"/>
              <w:rPr>
                <w:rFonts w:ascii="宋体" w:hAnsi="宋体" w:cs="宋体"/>
                <w:bCs/>
                <w:sz w:val="24"/>
              </w:rPr>
            </w:pPr>
            <w:r>
              <w:rPr>
                <w:rFonts w:ascii="宋体" w:hAnsi="宋体" w:cs="宋体"/>
                <w:bCs/>
                <w:sz w:val="24"/>
              </w:rPr>
              <w:t>英创天元提供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2" w:type="dxa"/>
            <w:bottom w:w="0" w:type="dxa"/>
            <w:right w:w="0" w:type="dxa"/>
          </w:tblCellMar>
        </w:tblPrEx>
        <w:trPr>
          <w:trHeight w:val="284" w:hRule="atLeast"/>
          <w:jc w:val="center"/>
        </w:trPr>
        <w:tc>
          <w:tcPr>
            <w:tcW w:w="634" w:type="dxa"/>
            <w:vAlign w:val="center"/>
          </w:tcPr>
          <w:p>
            <w:pPr>
              <w:widowControl/>
              <w:jc w:val="center"/>
              <w:textAlignment w:val="bottom"/>
              <w:rPr>
                <w:rFonts w:ascii="宋体" w:hAnsi="宋体" w:cs="宋体"/>
                <w:bCs/>
                <w:sz w:val="24"/>
              </w:rPr>
            </w:pPr>
            <w:r>
              <w:rPr>
                <w:rFonts w:hint="eastAsia" w:ascii="宋体" w:hAnsi="宋体" w:cs="宋体"/>
                <w:bCs/>
                <w:sz w:val="24"/>
              </w:rPr>
              <w:t>30</w:t>
            </w:r>
          </w:p>
        </w:tc>
        <w:tc>
          <w:tcPr>
            <w:tcW w:w="2923" w:type="dxa"/>
            <w:vAlign w:val="center"/>
          </w:tcPr>
          <w:p>
            <w:pPr>
              <w:widowControl/>
              <w:jc w:val="center"/>
              <w:textAlignment w:val="bottom"/>
              <w:rPr>
                <w:rFonts w:ascii="宋体" w:hAnsi="宋体" w:cs="宋体"/>
                <w:bCs/>
                <w:sz w:val="24"/>
              </w:rPr>
            </w:pPr>
            <w:r>
              <w:rPr>
                <w:rFonts w:ascii="宋体" w:hAnsi="宋体" w:cs="宋体"/>
                <w:bCs/>
                <w:sz w:val="24"/>
              </w:rPr>
              <w:t>电磁风扇继电器</w:t>
            </w:r>
          </w:p>
        </w:tc>
        <w:tc>
          <w:tcPr>
            <w:tcW w:w="2544" w:type="dxa"/>
            <w:vAlign w:val="center"/>
          </w:tcPr>
          <w:p>
            <w:pPr>
              <w:jc w:val="center"/>
              <w:textAlignment w:val="bottom"/>
              <w:rPr>
                <w:rFonts w:ascii="宋体" w:hAnsi="宋体" w:cs="宋体"/>
                <w:bCs/>
                <w:sz w:val="24"/>
              </w:rPr>
            </w:pPr>
            <w:r>
              <w:rPr>
                <w:rFonts w:hint="eastAsia" w:ascii="宋体" w:hAnsi="宋体" w:cs="宋体"/>
                <w:bCs/>
                <w:sz w:val="24"/>
              </w:rPr>
              <w:t>4</w:t>
            </w:r>
            <w:r>
              <w:rPr>
                <w:rFonts w:ascii="宋体" w:hAnsi="宋体" w:cs="宋体"/>
                <w:bCs/>
                <w:sz w:val="24"/>
              </w:rPr>
              <w:t>气门WP1</w:t>
            </w:r>
            <w:r>
              <w:rPr>
                <w:rFonts w:hint="eastAsia" w:ascii="宋体" w:hAnsi="宋体" w:cs="宋体"/>
                <w:bCs/>
                <w:sz w:val="24"/>
              </w:rPr>
              <w:t>0</w:t>
            </w:r>
            <w:r>
              <w:rPr>
                <w:rFonts w:ascii="宋体" w:hAnsi="宋体" w:cs="宋体"/>
                <w:bCs/>
                <w:sz w:val="24"/>
              </w:rPr>
              <w:t>机型</w:t>
            </w:r>
          </w:p>
        </w:tc>
        <w:tc>
          <w:tcPr>
            <w:tcW w:w="705" w:type="dxa"/>
            <w:vAlign w:val="center"/>
          </w:tcPr>
          <w:p>
            <w:pPr>
              <w:widowControl/>
              <w:jc w:val="center"/>
              <w:textAlignment w:val="bottom"/>
              <w:rPr>
                <w:rFonts w:ascii="宋体" w:hAnsi="宋体" w:cs="宋体"/>
                <w:bCs/>
                <w:sz w:val="24"/>
              </w:rPr>
            </w:pPr>
            <w:r>
              <w:rPr>
                <w:rFonts w:ascii="宋体" w:hAnsi="宋体" w:cs="宋体"/>
                <w:bCs/>
                <w:sz w:val="24"/>
              </w:rPr>
              <w:t>个</w:t>
            </w:r>
          </w:p>
        </w:tc>
        <w:tc>
          <w:tcPr>
            <w:tcW w:w="705" w:type="dxa"/>
            <w:vAlign w:val="center"/>
          </w:tcPr>
          <w:p>
            <w:pPr>
              <w:jc w:val="center"/>
              <w:textAlignment w:val="bottom"/>
              <w:rPr>
                <w:rFonts w:ascii="宋体" w:hAnsi="宋体" w:cs="宋体"/>
                <w:bCs/>
                <w:sz w:val="24"/>
              </w:rPr>
            </w:pPr>
            <w:r>
              <w:rPr>
                <w:rFonts w:ascii="宋体" w:hAnsi="宋体" w:cs="宋体"/>
                <w:bCs/>
                <w:sz w:val="24"/>
              </w:rPr>
              <w:t>6</w:t>
            </w:r>
          </w:p>
        </w:tc>
        <w:tc>
          <w:tcPr>
            <w:tcW w:w="1918" w:type="dxa"/>
            <w:vAlign w:val="center"/>
          </w:tcPr>
          <w:p>
            <w:pPr>
              <w:widowControl/>
              <w:jc w:val="center"/>
              <w:textAlignment w:val="bottom"/>
              <w:rPr>
                <w:rFonts w:ascii="宋体" w:hAnsi="宋体" w:cs="宋体"/>
                <w:bCs/>
                <w:sz w:val="24"/>
              </w:rPr>
            </w:pPr>
            <w:r>
              <w:rPr>
                <w:rFonts w:ascii="宋体" w:hAnsi="宋体" w:cs="宋体"/>
                <w:bCs/>
                <w:sz w:val="24"/>
              </w:rPr>
              <w:t>英创天元提供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2" w:type="dxa"/>
            <w:bottom w:w="0" w:type="dxa"/>
            <w:right w:w="0" w:type="dxa"/>
          </w:tblCellMar>
        </w:tblPrEx>
        <w:trPr>
          <w:trHeight w:val="284" w:hRule="atLeast"/>
          <w:jc w:val="center"/>
        </w:trPr>
        <w:tc>
          <w:tcPr>
            <w:tcW w:w="634" w:type="dxa"/>
            <w:vAlign w:val="center"/>
          </w:tcPr>
          <w:p>
            <w:pPr>
              <w:widowControl/>
              <w:jc w:val="center"/>
              <w:textAlignment w:val="bottom"/>
              <w:rPr>
                <w:rFonts w:ascii="宋体" w:hAnsi="宋体" w:cs="宋体"/>
                <w:bCs/>
                <w:sz w:val="24"/>
              </w:rPr>
            </w:pPr>
            <w:r>
              <w:rPr>
                <w:rFonts w:hint="eastAsia" w:ascii="宋体" w:hAnsi="宋体" w:cs="宋体"/>
                <w:bCs/>
                <w:sz w:val="24"/>
              </w:rPr>
              <w:t>31</w:t>
            </w:r>
          </w:p>
        </w:tc>
        <w:tc>
          <w:tcPr>
            <w:tcW w:w="2923" w:type="dxa"/>
            <w:vAlign w:val="center"/>
          </w:tcPr>
          <w:p>
            <w:pPr>
              <w:widowControl/>
              <w:jc w:val="center"/>
              <w:textAlignment w:val="bottom"/>
              <w:rPr>
                <w:rFonts w:ascii="宋体" w:hAnsi="宋体" w:cs="宋体"/>
                <w:bCs/>
                <w:sz w:val="24"/>
              </w:rPr>
            </w:pPr>
            <w:r>
              <w:rPr>
                <w:rFonts w:ascii="宋体" w:hAnsi="宋体" w:cs="宋体"/>
                <w:bCs/>
                <w:sz w:val="24"/>
              </w:rPr>
              <w:t>后处理加热继电器</w:t>
            </w:r>
          </w:p>
        </w:tc>
        <w:tc>
          <w:tcPr>
            <w:tcW w:w="2544" w:type="dxa"/>
            <w:vAlign w:val="center"/>
          </w:tcPr>
          <w:p>
            <w:pPr>
              <w:jc w:val="center"/>
              <w:textAlignment w:val="bottom"/>
              <w:rPr>
                <w:rFonts w:ascii="宋体" w:hAnsi="宋体" w:cs="宋体"/>
                <w:bCs/>
                <w:sz w:val="24"/>
              </w:rPr>
            </w:pPr>
            <w:r>
              <w:rPr>
                <w:rFonts w:hint="eastAsia" w:ascii="宋体" w:hAnsi="宋体" w:cs="宋体"/>
                <w:bCs/>
                <w:sz w:val="24"/>
              </w:rPr>
              <w:t>4</w:t>
            </w:r>
            <w:r>
              <w:rPr>
                <w:rFonts w:ascii="宋体" w:hAnsi="宋体" w:cs="宋体"/>
                <w:bCs/>
                <w:sz w:val="24"/>
              </w:rPr>
              <w:t>气门WP1</w:t>
            </w:r>
            <w:r>
              <w:rPr>
                <w:rFonts w:hint="eastAsia" w:ascii="宋体" w:hAnsi="宋体" w:cs="宋体"/>
                <w:bCs/>
                <w:sz w:val="24"/>
              </w:rPr>
              <w:t>0</w:t>
            </w:r>
            <w:r>
              <w:rPr>
                <w:rFonts w:ascii="宋体" w:hAnsi="宋体" w:cs="宋体"/>
                <w:bCs/>
                <w:sz w:val="24"/>
              </w:rPr>
              <w:t>机型</w:t>
            </w:r>
          </w:p>
        </w:tc>
        <w:tc>
          <w:tcPr>
            <w:tcW w:w="705" w:type="dxa"/>
            <w:vAlign w:val="center"/>
          </w:tcPr>
          <w:p>
            <w:pPr>
              <w:widowControl/>
              <w:jc w:val="center"/>
              <w:textAlignment w:val="bottom"/>
              <w:rPr>
                <w:rFonts w:ascii="宋体" w:hAnsi="宋体" w:cs="宋体"/>
                <w:bCs/>
                <w:sz w:val="24"/>
              </w:rPr>
            </w:pPr>
            <w:r>
              <w:rPr>
                <w:rFonts w:ascii="宋体" w:hAnsi="宋体" w:cs="宋体"/>
                <w:bCs/>
                <w:sz w:val="24"/>
              </w:rPr>
              <w:t>个</w:t>
            </w:r>
          </w:p>
        </w:tc>
        <w:tc>
          <w:tcPr>
            <w:tcW w:w="705" w:type="dxa"/>
            <w:vAlign w:val="center"/>
          </w:tcPr>
          <w:p>
            <w:pPr>
              <w:jc w:val="center"/>
              <w:textAlignment w:val="bottom"/>
              <w:rPr>
                <w:rFonts w:ascii="宋体" w:hAnsi="宋体" w:cs="宋体"/>
                <w:bCs/>
                <w:sz w:val="24"/>
              </w:rPr>
            </w:pPr>
            <w:r>
              <w:rPr>
                <w:rFonts w:ascii="宋体" w:hAnsi="宋体" w:cs="宋体"/>
                <w:bCs/>
                <w:sz w:val="24"/>
              </w:rPr>
              <w:t>6</w:t>
            </w:r>
          </w:p>
        </w:tc>
        <w:tc>
          <w:tcPr>
            <w:tcW w:w="1918" w:type="dxa"/>
            <w:vAlign w:val="center"/>
          </w:tcPr>
          <w:p>
            <w:pPr>
              <w:widowControl/>
              <w:jc w:val="center"/>
              <w:textAlignment w:val="bottom"/>
              <w:rPr>
                <w:rFonts w:ascii="宋体" w:hAnsi="宋体" w:cs="宋体"/>
                <w:bCs/>
                <w:sz w:val="24"/>
              </w:rPr>
            </w:pPr>
            <w:r>
              <w:rPr>
                <w:rFonts w:ascii="宋体" w:hAnsi="宋体" w:cs="宋体"/>
                <w:bCs/>
                <w:sz w:val="24"/>
              </w:rPr>
              <w:t>英创天元提供</w:t>
            </w:r>
          </w:p>
        </w:tc>
      </w:tr>
    </w:tbl>
    <w:p>
      <w:pPr>
        <w:rPr>
          <w:rFonts w:cs="宋体" w:asciiTheme="minorEastAsia" w:hAnsiTheme="minorEastAsia"/>
          <w:bCs/>
          <w:sz w:val="24"/>
        </w:rPr>
      </w:pPr>
    </w:p>
    <w:p>
      <w:pPr>
        <w:rPr>
          <w:rFonts w:cs="宋体" w:asciiTheme="minorEastAsia" w:hAnsiTheme="minorEastAsia"/>
          <w:bCs/>
          <w:sz w:val="30"/>
          <w:szCs w:val="30"/>
        </w:rPr>
      </w:pPr>
      <w:r>
        <w:rPr>
          <w:rFonts w:hint="eastAsia" w:cs="宋体" w:asciiTheme="minorEastAsia" w:hAnsiTheme="minorEastAsia"/>
          <w:bCs/>
          <w:sz w:val="30"/>
          <w:szCs w:val="30"/>
        </w:rPr>
        <w:t>（3）共轨系统喷油器检修</w:t>
      </w:r>
    </w:p>
    <w:tbl>
      <w:tblPr>
        <w:tblStyle w:val="17"/>
        <w:tblW w:w="9285" w:type="dxa"/>
        <w:jc w:val="center"/>
        <w:tblInd w:w="0" w:type="dxa"/>
        <w:tblLayout w:type="fixed"/>
        <w:tblCellMar>
          <w:top w:w="0" w:type="dxa"/>
          <w:left w:w="108" w:type="dxa"/>
          <w:bottom w:w="0" w:type="dxa"/>
          <w:right w:w="108" w:type="dxa"/>
        </w:tblCellMar>
      </w:tblPr>
      <w:tblGrid>
        <w:gridCol w:w="709"/>
        <w:gridCol w:w="3623"/>
        <w:gridCol w:w="1559"/>
        <w:gridCol w:w="992"/>
        <w:gridCol w:w="2402"/>
      </w:tblGrid>
      <w:tr>
        <w:tblPrEx>
          <w:tblLayout w:type="fixed"/>
          <w:tblCellMar>
            <w:top w:w="0" w:type="dxa"/>
            <w:left w:w="108" w:type="dxa"/>
            <w:bottom w:w="0" w:type="dxa"/>
            <w:right w:w="108" w:type="dxa"/>
          </w:tblCellMar>
        </w:tblPrEx>
        <w:trPr>
          <w:trHeight w:val="521" w:hRule="atLeast"/>
          <w:jc w:val="center"/>
        </w:trPr>
        <w:tc>
          <w:tcPr>
            <w:tcW w:w="709" w:type="dxa"/>
            <w:tcBorders>
              <w:top w:val="single" w:color="auto" w:sz="8" w:space="0"/>
              <w:left w:val="single" w:color="auto" w:sz="8" w:space="0"/>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序号</w:t>
            </w:r>
          </w:p>
        </w:tc>
        <w:tc>
          <w:tcPr>
            <w:tcW w:w="3623"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工具名称</w:t>
            </w:r>
          </w:p>
        </w:tc>
        <w:tc>
          <w:tcPr>
            <w:tcW w:w="1559"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型号规格</w:t>
            </w:r>
          </w:p>
        </w:tc>
        <w:tc>
          <w:tcPr>
            <w:tcW w:w="992"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数量</w:t>
            </w:r>
          </w:p>
        </w:tc>
        <w:tc>
          <w:tcPr>
            <w:tcW w:w="2402"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备注</w:t>
            </w:r>
          </w:p>
        </w:tc>
      </w:tr>
      <w:tr>
        <w:tblPrEx>
          <w:tblLayout w:type="fixed"/>
          <w:tblCellMar>
            <w:top w:w="0" w:type="dxa"/>
            <w:left w:w="108" w:type="dxa"/>
            <w:bottom w:w="0" w:type="dxa"/>
            <w:right w:w="108" w:type="dxa"/>
          </w:tblCellMar>
        </w:tblPrEx>
        <w:trPr>
          <w:trHeight w:val="521" w:hRule="atLeast"/>
          <w:jc w:val="center"/>
        </w:trPr>
        <w:tc>
          <w:tcPr>
            <w:tcW w:w="709" w:type="dxa"/>
            <w:tcBorders>
              <w:top w:val="single" w:color="auto" w:sz="8" w:space="0"/>
              <w:left w:val="single" w:color="auto" w:sz="8" w:space="0"/>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1</w:t>
            </w:r>
          </w:p>
        </w:tc>
        <w:tc>
          <w:tcPr>
            <w:tcW w:w="3623"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EPS205试验台</w:t>
            </w:r>
          </w:p>
        </w:tc>
        <w:tc>
          <w:tcPr>
            <w:tcW w:w="1559"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EPS205</w:t>
            </w:r>
          </w:p>
        </w:tc>
        <w:tc>
          <w:tcPr>
            <w:tcW w:w="992"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3台</w:t>
            </w:r>
          </w:p>
        </w:tc>
        <w:tc>
          <w:tcPr>
            <w:tcW w:w="2402"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博世</w:t>
            </w:r>
          </w:p>
        </w:tc>
      </w:tr>
      <w:tr>
        <w:tblPrEx>
          <w:tblLayout w:type="fixed"/>
          <w:tblCellMar>
            <w:top w:w="0" w:type="dxa"/>
            <w:left w:w="108" w:type="dxa"/>
            <w:bottom w:w="0" w:type="dxa"/>
            <w:right w:w="108" w:type="dxa"/>
          </w:tblCellMar>
        </w:tblPrEx>
        <w:trPr>
          <w:trHeight w:val="521" w:hRule="atLeast"/>
          <w:jc w:val="center"/>
        </w:trPr>
        <w:tc>
          <w:tcPr>
            <w:tcW w:w="709" w:type="dxa"/>
            <w:tcBorders>
              <w:top w:val="single" w:color="auto" w:sz="8" w:space="0"/>
              <w:left w:val="single" w:color="auto" w:sz="8" w:space="0"/>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2</w:t>
            </w:r>
          </w:p>
        </w:tc>
        <w:tc>
          <w:tcPr>
            <w:tcW w:w="3623"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试验台台架</w:t>
            </w:r>
          </w:p>
        </w:tc>
        <w:tc>
          <w:tcPr>
            <w:tcW w:w="1559"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p>
        </w:tc>
        <w:tc>
          <w:tcPr>
            <w:tcW w:w="992"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3台</w:t>
            </w:r>
          </w:p>
        </w:tc>
        <w:tc>
          <w:tcPr>
            <w:tcW w:w="2402"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英创天元</w:t>
            </w:r>
          </w:p>
        </w:tc>
      </w:tr>
      <w:tr>
        <w:tblPrEx>
          <w:tblLayout w:type="fixed"/>
          <w:tblCellMar>
            <w:top w:w="0" w:type="dxa"/>
            <w:left w:w="108" w:type="dxa"/>
            <w:bottom w:w="0" w:type="dxa"/>
            <w:right w:w="108" w:type="dxa"/>
          </w:tblCellMar>
        </w:tblPrEx>
        <w:trPr>
          <w:trHeight w:val="521" w:hRule="atLeast"/>
          <w:jc w:val="center"/>
        </w:trPr>
        <w:tc>
          <w:tcPr>
            <w:tcW w:w="709" w:type="dxa"/>
            <w:tcBorders>
              <w:top w:val="single" w:color="auto" w:sz="8" w:space="0"/>
              <w:left w:val="single" w:color="auto" w:sz="8" w:space="0"/>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3</w:t>
            </w:r>
          </w:p>
        </w:tc>
        <w:tc>
          <w:tcPr>
            <w:tcW w:w="3623"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喷油器拆装支架</w:t>
            </w:r>
          </w:p>
        </w:tc>
        <w:tc>
          <w:tcPr>
            <w:tcW w:w="1559"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p>
        </w:tc>
        <w:tc>
          <w:tcPr>
            <w:tcW w:w="992"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3套</w:t>
            </w:r>
          </w:p>
        </w:tc>
        <w:tc>
          <w:tcPr>
            <w:tcW w:w="2402"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英创天元</w:t>
            </w:r>
          </w:p>
        </w:tc>
      </w:tr>
      <w:tr>
        <w:tblPrEx>
          <w:tblLayout w:type="fixed"/>
          <w:tblCellMar>
            <w:top w:w="0" w:type="dxa"/>
            <w:left w:w="108" w:type="dxa"/>
            <w:bottom w:w="0" w:type="dxa"/>
            <w:right w:w="108" w:type="dxa"/>
          </w:tblCellMar>
        </w:tblPrEx>
        <w:trPr>
          <w:trHeight w:val="521" w:hRule="atLeast"/>
          <w:jc w:val="center"/>
        </w:trPr>
        <w:tc>
          <w:tcPr>
            <w:tcW w:w="709" w:type="dxa"/>
            <w:tcBorders>
              <w:top w:val="single" w:color="auto" w:sz="8" w:space="0"/>
              <w:left w:val="single" w:color="auto" w:sz="8" w:space="0"/>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4</w:t>
            </w:r>
          </w:p>
        </w:tc>
        <w:tc>
          <w:tcPr>
            <w:tcW w:w="3623"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喷油器拆装工具套装</w:t>
            </w:r>
          </w:p>
        </w:tc>
        <w:tc>
          <w:tcPr>
            <w:tcW w:w="1559"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p>
        </w:tc>
        <w:tc>
          <w:tcPr>
            <w:tcW w:w="992"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3套</w:t>
            </w:r>
          </w:p>
        </w:tc>
        <w:tc>
          <w:tcPr>
            <w:tcW w:w="2402"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英创天元</w:t>
            </w:r>
          </w:p>
        </w:tc>
      </w:tr>
      <w:tr>
        <w:tblPrEx>
          <w:tblLayout w:type="fixed"/>
          <w:tblCellMar>
            <w:top w:w="0" w:type="dxa"/>
            <w:left w:w="108" w:type="dxa"/>
            <w:bottom w:w="0" w:type="dxa"/>
            <w:right w:w="108" w:type="dxa"/>
          </w:tblCellMar>
        </w:tblPrEx>
        <w:trPr>
          <w:trHeight w:val="521" w:hRule="atLeast"/>
          <w:jc w:val="center"/>
        </w:trPr>
        <w:tc>
          <w:tcPr>
            <w:tcW w:w="709" w:type="dxa"/>
            <w:tcBorders>
              <w:top w:val="single" w:color="auto" w:sz="8" w:space="0"/>
              <w:left w:val="single" w:color="auto" w:sz="8" w:space="0"/>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5</w:t>
            </w:r>
          </w:p>
        </w:tc>
        <w:tc>
          <w:tcPr>
            <w:tcW w:w="3623"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喷油器行程测量套装</w:t>
            </w:r>
          </w:p>
        </w:tc>
        <w:tc>
          <w:tcPr>
            <w:tcW w:w="1559"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p>
        </w:tc>
        <w:tc>
          <w:tcPr>
            <w:tcW w:w="992"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3套</w:t>
            </w:r>
          </w:p>
        </w:tc>
        <w:tc>
          <w:tcPr>
            <w:tcW w:w="2402"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英创天元</w:t>
            </w:r>
          </w:p>
        </w:tc>
      </w:tr>
      <w:tr>
        <w:tblPrEx>
          <w:tblLayout w:type="fixed"/>
          <w:tblCellMar>
            <w:top w:w="0" w:type="dxa"/>
            <w:left w:w="108" w:type="dxa"/>
            <w:bottom w:w="0" w:type="dxa"/>
            <w:right w:w="108" w:type="dxa"/>
          </w:tblCellMar>
        </w:tblPrEx>
        <w:trPr>
          <w:trHeight w:val="521" w:hRule="atLeast"/>
          <w:jc w:val="center"/>
        </w:trPr>
        <w:tc>
          <w:tcPr>
            <w:tcW w:w="709" w:type="dxa"/>
            <w:tcBorders>
              <w:top w:val="single" w:color="auto" w:sz="8" w:space="0"/>
              <w:left w:val="single" w:color="auto" w:sz="8" w:space="0"/>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6</w:t>
            </w:r>
          </w:p>
        </w:tc>
        <w:tc>
          <w:tcPr>
            <w:tcW w:w="3623"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一体化工具车（含组件）</w:t>
            </w:r>
          </w:p>
        </w:tc>
        <w:tc>
          <w:tcPr>
            <w:tcW w:w="1559"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p>
        </w:tc>
        <w:tc>
          <w:tcPr>
            <w:tcW w:w="992"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3辆</w:t>
            </w:r>
          </w:p>
        </w:tc>
        <w:tc>
          <w:tcPr>
            <w:tcW w:w="2402"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英创天元</w:t>
            </w:r>
          </w:p>
        </w:tc>
      </w:tr>
      <w:tr>
        <w:tblPrEx>
          <w:tblLayout w:type="fixed"/>
          <w:tblCellMar>
            <w:top w:w="0" w:type="dxa"/>
            <w:left w:w="108" w:type="dxa"/>
            <w:bottom w:w="0" w:type="dxa"/>
            <w:right w:w="108" w:type="dxa"/>
          </w:tblCellMar>
        </w:tblPrEx>
        <w:trPr>
          <w:trHeight w:val="521" w:hRule="atLeast"/>
          <w:jc w:val="center"/>
        </w:trPr>
        <w:tc>
          <w:tcPr>
            <w:tcW w:w="709" w:type="dxa"/>
            <w:tcBorders>
              <w:top w:val="single" w:color="auto" w:sz="8" w:space="0"/>
              <w:left w:val="single" w:color="auto" w:sz="8" w:space="0"/>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7</w:t>
            </w:r>
          </w:p>
        </w:tc>
        <w:tc>
          <w:tcPr>
            <w:tcW w:w="3623"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博世电控喷油器</w:t>
            </w:r>
          </w:p>
        </w:tc>
        <w:tc>
          <w:tcPr>
            <w:tcW w:w="1559"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p>
        </w:tc>
        <w:tc>
          <w:tcPr>
            <w:tcW w:w="992"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12个</w:t>
            </w:r>
          </w:p>
        </w:tc>
        <w:tc>
          <w:tcPr>
            <w:tcW w:w="2402"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校方提供</w:t>
            </w:r>
          </w:p>
        </w:tc>
      </w:tr>
      <w:tr>
        <w:tblPrEx>
          <w:tblLayout w:type="fixed"/>
          <w:tblCellMar>
            <w:top w:w="0" w:type="dxa"/>
            <w:left w:w="108" w:type="dxa"/>
            <w:bottom w:w="0" w:type="dxa"/>
            <w:right w:w="108" w:type="dxa"/>
          </w:tblCellMar>
        </w:tblPrEx>
        <w:trPr>
          <w:trHeight w:val="521" w:hRule="atLeast"/>
          <w:jc w:val="center"/>
        </w:trPr>
        <w:tc>
          <w:tcPr>
            <w:tcW w:w="709" w:type="dxa"/>
            <w:tcBorders>
              <w:top w:val="single" w:color="auto" w:sz="8" w:space="0"/>
              <w:left w:val="single" w:color="auto" w:sz="8" w:space="0"/>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8</w:t>
            </w:r>
          </w:p>
        </w:tc>
        <w:tc>
          <w:tcPr>
            <w:tcW w:w="3623"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试验油</w:t>
            </w:r>
          </w:p>
        </w:tc>
        <w:tc>
          <w:tcPr>
            <w:tcW w:w="1559"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p>
        </w:tc>
        <w:tc>
          <w:tcPr>
            <w:tcW w:w="992"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200L</w:t>
            </w:r>
          </w:p>
        </w:tc>
        <w:tc>
          <w:tcPr>
            <w:tcW w:w="2402"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校方提供</w:t>
            </w:r>
          </w:p>
        </w:tc>
      </w:tr>
      <w:tr>
        <w:tblPrEx>
          <w:tblLayout w:type="fixed"/>
          <w:tblCellMar>
            <w:top w:w="0" w:type="dxa"/>
            <w:left w:w="108" w:type="dxa"/>
            <w:bottom w:w="0" w:type="dxa"/>
            <w:right w:w="108" w:type="dxa"/>
          </w:tblCellMar>
        </w:tblPrEx>
        <w:trPr>
          <w:trHeight w:val="521" w:hRule="atLeast"/>
          <w:jc w:val="center"/>
        </w:trPr>
        <w:tc>
          <w:tcPr>
            <w:tcW w:w="709" w:type="dxa"/>
            <w:tcBorders>
              <w:top w:val="single" w:color="auto" w:sz="8" w:space="0"/>
              <w:left w:val="single" w:color="auto" w:sz="8" w:space="0"/>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9</w:t>
            </w:r>
          </w:p>
        </w:tc>
        <w:tc>
          <w:tcPr>
            <w:tcW w:w="3623"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放大镜</w:t>
            </w:r>
          </w:p>
        </w:tc>
        <w:tc>
          <w:tcPr>
            <w:tcW w:w="1559"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p>
        </w:tc>
        <w:tc>
          <w:tcPr>
            <w:tcW w:w="992"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6个</w:t>
            </w:r>
          </w:p>
        </w:tc>
        <w:tc>
          <w:tcPr>
            <w:tcW w:w="2402"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校方提供</w:t>
            </w:r>
          </w:p>
        </w:tc>
      </w:tr>
      <w:tr>
        <w:tblPrEx>
          <w:tblLayout w:type="fixed"/>
          <w:tblCellMar>
            <w:top w:w="0" w:type="dxa"/>
            <w:left w:w="108" w:type="dxa"/>
            <w:bottom w:w="0" w:type="dxa"/>
            <w:right w:w="108" w:type="dxa"/>
          </w:tblCellMar>
        </w:tblPrEx>
        <w:trPr>
          <w:trHeight w:val="521" w:hRule="atLeast"/>
          <w:jc w:val="center"/>
        </w:trPr>
        <w:tc>
          <w:tcPr>
            <w:tcW w:w="709" w:type="dxa"/>
            <w:tcBorders>
              <w:top w:val="single" w:color="auto" w:sz="8" w:space="0"/>
              <w:left w:val="single" w:color="auto" w:sz="8" w:space="0"/>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10</w:t>
            </w:r>
          </w:p>
        </w:tc>
        <w:tc>
          <w:tcPr>
            <w:tcW w:w="3623"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万用表</w:t>
            </w:r>
          </w:p>
        </w:tc>
        <w:tc>
          <w:tcPr>
            <w:tcW w:w="1559"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p>
        </w:tc>
        <w:tc>
          <w:tcPr>
            <w:tcW w:w="992"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6台</w:t>
            </w:r>
          </w:p>
        </w:tc>
        <w:tc>
          <w:tcPr>
            <w:tcW w:w="2402"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校方提供</w:t>
            </w:r>
          </w:p>
        </w:tc>
      </w:tr>
      <w:tr>
        <w:tblPrEx>
          <w:tblLayout w:type="fixed"/>
          <w:tblCellMar>
            <w:top w:w="0" w:type="dxa"/>
            <w:left w:w="108" w:type="dxa"/>
            <w:bottom w:w="0" w:type="dxa"/>
            <w:right w:w="108" w:type="dxa"/>
          </w:tblCellMar>
        </w:tblPrEx>
        <w:trPr>
          <w:trHeight w:val="521" w:hRule="atLeast"/>
          <w:jc w:val="center"/>
        </w:trPr>
        <w:tc>
          <w:tcPr>
            <w:tcW w:w="709" w:type="dxa"/>
            <w:tcBorders>
              <w:top w:val="single" w:color="auto" w:sz="8" w:space="0"/>
              <w:left w:val="single" w:color="auto" w:sz="8" w:space="0"/>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11</w:t>
            </w:r>
          </w:p>
        </w:tc>
        <w:tc>
          <w:tcPr>
            <w:tcW w:w="3623"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机油</w:t>
            </w:r>
          </w:p>
        </w:tc>
        <w:tc>
          <w:tcPr>
            <w:tcW w:w="1559"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p>
        </w:tc>
        <w:tc>
          <w:tcPr>
            <w:tcW w:w="992"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20L</w:t>
            </w:r>
          </w:p>
        </w:tc>
        <w:tc>
          <w:tcPr>
            <w:tcW w:w="2402"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校方提供</w:t>
            </w:r>
          </w:p>
        </w:tc>
      </w:tr>
      <w:tr>
        <w:tblPrEx>
          <w:tblLayout w:type="fixed"/>
          <w:tblCellMar>
            <w:top w:w="0" w:type="dxa"/>
            <w:left w:w="108" w:type="dxa"/>
            <w:bottom w:w="0" w:type="dxa"/>
            <w:right w:w="108" w:type="dxa"/>
          </w:tblCellMar>
        </w:tblPrEx>
        <w:trPr>
          <w:trHeight w:val="521" w:hRule="atLeast"/>
          <w:jc w:val="center"/>
        </w:trPr>
        <w:tc>
          <w:tcPr>
            <w:tcW w:w="709" w:type="dxa"/>
            <w:tcBorders>
              <w:top w:val="single" w:color="auto" w:sz="8" w:space="0"/>
              <w:left w:val="single" w:color="auto" w:sz="8" w:space="0"/>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12</w:t>
            </w:r>
          </w:p>
        </w:tc>
        <w:tc>
          <w:tcPr>
            <w:tcW w:w="3623"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磁铁软棒</w:t>
            </w:r>
          </w:p>
        </w:tc>
        <w:tc>
          <w:tcPr>
            <w:tcW w:w="1559"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64104</w:t>
            </w:r>
          </w:p>
        </w:tc>
        <w:tc>
          <w:tcPr>
            <w:tcW w:w="992"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6个</w:t>
            </w:r>
          </w:p>
        </w:tc>
        <w:tc>
          <w:tcPr>
            <w:tcW w:w="2402"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校方提供</w:t>
            </w:r>
          </w:p>
        </w:tc>
      </w:tr>
      <w:tr>
        <w:tblPrEx>
          <w:tblLayout w:type="fixed"/>
          <w:tblCellMar>
            <w:top w:w="0" w:type="dxa"/>
            <w:left w:w="108" w:type="dxa"/>
            <w:bottom w:w="0" w:type="dxa"/>
            <w:right w:w="108" w:type="dxa"/>
          </w:tblCellMar>
        </w:tblPrEx>
        <w:trPr>
          <w:trHeight w:val="521" w:hRule="atLeast"/>
          <w:jc w:val="center"/>
        </w:trPr>
        <w:tc>
          <w:tcPr>
            <w:tcW w:w="709" w:type="dxa"/>
            <w:tcBorders>
              <w:top w:val="single" w:color="auto" w:sz="8" w:space="0"/>
              <w:left w:val="single" w:color="auto" w:sz="8" w:space="0"/>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13</w:t>
            </w:r>
          </w:p>
        </w:tc>
        <w:tc>
          <w:tcPr>
            <w:tcW w:w="3623"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吹尘枪</w:t>
            </w:r>
          </w:p>
        </w:tc>
        <w:tc>
          <w:tcPr>
            <w:tcW w:w="1559"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S117011</w:t>
            </w:r>
          </w:p>
        </w:tc>
        <w:tc>
          <w:tcPr>
            <w:tcW w:w="992"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6把</w:t>
            </w:r>
          </w:p>
        </w:tc>
        <w:tc>
          <w:tcPr>
            <w:tcW w:w="2402"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校方提供</w:t>
            </w:r>
          </w:p>
        </w:tc>
      </w:tr>
      <w:tr>
        <w:tblPrEx>
          <w:tblLayout w:type="fixed"/>
          <w:tblCellMar>
            <w:top w:w="0" w:type="dxa"/>
            <w:left w:w="108" w:type="dxa"/>
            <w:bottom w:w="0" w:type="dxa"/>
            <w:right w:w="108" w:type="dxa"/>
          </w:tblCellMar>
        </w:tblPrEx>
        <w:trPr>
          <w:trHeight w:val="521" w:hRule="atLeast"/>
          <w:jc w:val="center"/>
        </w:trPr>
        <w:tc>
          <w:tcPr>
            <w:tcW w:w="709" w:type="dxa"/>
            <w:tcBorders>
              <w:top w:val="single" w:color="auto" w:sz="8" w:space="0"/>
              <w:left w:val="single" w:color="auto" w:sz="8" w:space="0"/>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14</w:t>
            </w:r>
          </w:p>
        </w:tc>
        <w:tc>
          <w:tcPr>
            <w:tcW w:w="3623"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油盆</w:t>
            </w:r>
          </w:p>
        </w:tc>
        <w:tc>
          <w:tcPr>
            <w:tcW w:w="1559"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p>
        </w:tc>
        <w:tc>
          <w:tcPr>
            <w:tcW w:w="992"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3个</w:t>
            </w:r>
          </w:p>
        </w:tc>
        <w:tc>
          <w:tcPr>
            <w:tcW w:w="2402"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校方提供</w:t>
            </w:r>
          </w:p>
        </w:tc>
      </w:tr>
      <w:tr>
        <w:tblPrEx>
          <w:tblLayout w:type="fixed"/>
          <w:tblCellMar>
            <w:top w:w="0" w:type="dxa"/>
            <w:left w:w="108" w:type="dxa"/>
            <w:bottom w:w="0" w:type="dxa"/>
            <w:right w:w="108" w:type="dxa"/>
          </w:tblCellMar>
        </w:tblPrEx>
        <w:trPr>
          <w:trHeight w:val="521" w:hRule="atLeast"/>
          <w:jc w:val="center"/>
        </w:trPr>
        <w:tc>
          <w:tcPr>
            <w:tcW w:w="709" w:type="dxa"/>
            <w:tcBorders>
              <w:top w:val="single" w:color="auto" w:sz="8" w:space="0"/>
              <w:left w:val="single" w:color="auto" w:sz="8" w:space="0"/>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15</w:t>
            </w:r>
          </w:p>
        </w:tc>
        <w:tc>
          <w:tcPr>
            <w:tcW w:w="3623"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垃圾桶</w:t>
            </w:r>
          </w:p>
        </w:tc>
        <w:tc>
          <w:tcPr>
            <w:tcW w:w="1559"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p>
        </w:tc>
        <w:tc>
          <w:tcPr>
            <w:tcW w:w="992"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3个</w:t>
            </w:r>
          </w:p>
        </w:tc>
        <w:tc>
          <w:tcPr>
            <w:tcW w:w="2402"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校方提供</w:t>
            </w:r>
          </w:p>
        </w:tc>
      </w:tr>
      <w:tr>
        <w:tblPrEx>
          <w:tblLayout w:type="fixed"/>
          <w:tblCellMar>
            <w:top w:w="0" w:type="dxa"/>
            <w:left w:w="108" w:type="dxa"/>
            <w:bottom w:w="0" w:type="dxa"/>
            <w:right w:w="108" w:type="dxa"/>
          </w:tblCellMar>
        </w:tblPrEx>
        <w:trPr>
          <w:trHeight w:val="521" w:hRule="atLeast"/>
          <w:jc w:val="center"/>
        </w:trPr>
        <w:tc>
          <w:tcPr>
            <w:tcW w:w="709" w:type="dxa"/>
            <w:tcBorders>
              <w:top w:val="single" w:color="auto" w:sz="8" w:space="0"/>
              <w:left w:val="single" w:color="auto" w:sz="8" w:space="0"/>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16</w:t>
            </w:r>
          </w:p>
        </w:tc>
        <w:tc>
          <w:tcPr>
            <w:tcW w:w="3623"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超声波清洗机（含清洗液）</w:t>
            </w:r>
          </w:p>
        </w:tc>
        <w:tc>
          <w:tcPr>
            <w:tcW w:w="1559"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p>
        </w:tc>
        <w:tc>
          <w:tcPr>
            <w:tcW w:w="992"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3台</w:t>
            </w:r>
          </w:p>
        </w:tc>
        <w:tc>
          <w:tcPr>
            <w:tcW w:w="2402" w:type="dxa"/>
            <w:tcBorders>
              <w:top w:val="single" w:color="auto" w:sz="8" w:space="0"/>
              <w:left w:val="nil"/>
              <w:bottom w:val="single" w:color="auto" w:sz="8" w:space="0"/>
              <w:right w:val="single" w:color="auto" w:sz="8" w:space="0"/>
            </w:tcBorders>
            <w:vAlign w:val="center"/>
          </w:tcPr>
          <w:p>
            <w:pPr>
              <w:widowControl/>
              <w:jc w:val="center"/>
              <w:textAlignment w:val="bottom"/>
              <w:rPr>
                <w:rFonts w:ascii="宋体" w:hAnsi="宋体" w:cs="宋体"/>
                <w:bCs/>
                <w:sz w:val="24"/>
              </w:rPr>
            </w:pPr>
            <w:r>
              <w:rPr>
                <w:rFonts w:hint="eastAsia" w:ascii="宋体" w:hAnsi="宋体" w:cs="宋体"/>
                <w:bCs/>
                <w:sz w:val="24"/>
              </w:rPr>
              <w:t>校方提供</w:t>
            </w:r>
          </w:p>
        </w:tc>
      </w:tr>
    </w:tbl>
    <w:p>
      <w:pPr>
        <w:widowControl/>
        <w:textAlignment w:val="bottom"/>
        <w:rPr>
          <w:rFonts w:ascii="宋体" w:hAnsi="宋体" w:cs="宋体"/>
          <w:bCs/>
          <w:sz w:val="30"/>
          <w:szCs w:val="30"/>
        </w:rPr>
      </w:pPr>
      <w:r>
        <w:rPr>
          <w:rFonts w:hint="eastAsia" w:ascii="宋体" w:hAnsi="宋体" w:cs="宋体"/>
          <w:bCs/>
          <w:sz w:val="30"/>
          <w:szCs w:val="30"/>
        </w:rPr>
        <w:t>（4</w:t>
      </w:r>
      <w:r>
        <w:rPr>
          <w:rFonts w:ascii="宋体" w:hAnsi="宋体" w:cs="宋体"/>
          <w:bCs/>
          <w:sz w:val="30"/>
          <w:szCs w:val="30"/>
        </w:rPr>
        <w:t>）</w:t>
      </w:r>
      <w:r>
        <w:rPr>
          <w:rFonts w:hint="eastAsia" w:ascii="宋体" w:hAnsi="宋体" w:cs="宋体"/>
          <w:bCs/>
          <w:sz w:val="30"/>
          <w:szCs w:val="30"/>
        </w:rPr>
        <w:t>商用车整车电气故障诊断与排除</w:t>
      </w:r>
    </w:p>
    <w:p>
      <w:pPr>
        <w:widowControl/>
        <w:jc w:val="center"/>
        <w:textAlignment w:val="bottom"/>
        <w:rPr>
          <w:rFonts w:ascii="宋体" w:hAnsi="宋体" w:cs="宋体"/>
          <w:bCs/>
          <w:sz w:val="30"/>
          <w:szCs w:val="30"/>
        </w:rPr>
      </w:pPr>
      <w:r>
        <w:rPr>
          <w:rFonts w:hint="eastAsia" w:ascii="宋体" w:hAnsi="宋体" w:cs="宋体"/>
          <w:bCs/>
          <w:sz w:val="30"/>
          <w:szCs w:val="30"/>
        </w:rPr>
        <w:t>商用车整车电气故障诊断与排除比赛器材</w:t>
      </w:r>
    </w:p>
    <w:tbl>
      <w:tblPr>
        <w:tblStyle w:val="17"/>
        <w:tblW w:w="9270" w:type="dxa"/>
        <w:jc w:val="center"/>
        <w:tblInd w:w="0" w:type="dxa"/>
        <w:tblLayout w:type="fixed"/>
        <w:tblCellMar>
          <w:top w:w="15" w:type="dxa"/>
          <w:left w:w="15" w:type="dxa"/>
          <w:bottom w:w="15" w:type="dxa"/>
          <w:right w:w="15" w:type="dxa"/>
        </w:tblCellMar>
      </w:tblPr>
      <w:tblGrid>
        <w:gridCol w:w="662"/>
        <w:gridCol w:w="3094"/>
        <w:gridCol w:w="1986"/>
        <w:gridCol w:w="708"/>
        <w:gridCol w:w="712"/>
        <w:gridCol w:w="2108"/>
      </w:tblGrid>
      <w:tr>
        <w:tblPrEx>
          <w:tblLayout w:type="fixed"/>
          <w:tblCellMar>
            <w:top w:w="15" w:type="dxa"/>
            <w:left w:w="15" w:type="dxa"/>
            <w:bottom w:w="15" w:type="dxa"/>
            <w:right w:w="15" w:type="dxa"/>
          </w:tblCellMar>
        </w:tblPrEx>
        <w:trPr>
          <w:trHeight w:val="624" w:hRule="atLeast"/>
          <w:jc w:val="center"/>
        </w:trPr>
        <w:tc>
          <w:tcPr>
            <w:tcW w:w="6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序号</w:t>
            </w:r>
          </w:p>
        </w:tc>
        <w:tc>
          <w:tcPr>
            <w:tcW w:w="30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名称</w:t>
            </w:r>
          </w:p>
        </w:tc>
        <w:tc>
          <w:tcPr>
            <w:tcW w:w="1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型号</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单位</w:t>
            </w:r>
          </w:p>
        </w:tc>
        <w:tc>
          <w:tcPr>
            <w:tcW w:w="7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数量</w:t>
            </w:r>
          </w:p>
        </w:tc>
        <w:tc>
          <w:tcPr>
            <w:tcW w:w="21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备注</w:t>
            </w:r>
          </w:p>
        </w:tc>
      </w:tr>
      <w:tr>
        <w:tblPrEx>
          <w:tblLayout w:type="fixed"/>
          <w:tblCellMar>
            <w:top w:w="15" w:type="dxa"/>
            <w:left w:w="15" w:type="dxa"/>
            <w:bottom w:w="15" w:type="dxa"/>
            <w:right w:w="15" w:type="dxa"/>
          </w:tblCellMar>
        </w:tblPrEx>
        <w:trPr>
          <w:trHeight w:val="624" w:hRule="atLeast"/>
          <w:jc w:val="center"/>
        </w:trPr>
        <w:tc>
          <w:tcPr>
            <w:tcW w:w="6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1</w:t>
            </w:r>
          </w:p>
        </w:tc>
        <w:tc>
          <w:tcPr>
            <w:tcW w:w="30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商用车整车</w:t>
            </w:r>
          </w:p>
        </w:tc>
        <w:tc>
          <w:tcPr>
            <w:tcW w:w="1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福田欧曼ETX</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台</w:t>
            </w:r>
          </w:p>
        </w:tc>
        <w:tc>
          <w:tcPr>
            <w:tcW w:w="7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3</w:t>
            </w:r>
          </w:p>
        </w:tc>
        <w:tc>
          <w:tcPr>
            <w:tcW w:w="21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福田戴姆勒提供</w:t>
            </w:r>
          </w:p>
        </w:tc>
      </w:tr>
      <w:tr>
        <w:tblPrEx>
          <w:tblLayout w:type="fixed"/>
          <w:tblCellMar>
            <w:top w:w="15" w:type="dxa"/>
            <w:left w:w="15" w:type="dxa"/>
            <w:bottom w:w="15" w:type="dxa"/>
            <w:right w:w="15" w:type="dxa"/>
          </w:tblCellMar>
        </w:tblPrEx>
        <w:trPr>
          <w:trHeight w:val="624" w:hRule="atLeast"/>
          <w:jc w:val="center"/>
        </w:trPr>
        <w:tc>
          <w:tcPr>
            <w:tcW w:w="6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2</w:t>
            </w:r>
          </w:p>
        </w:tc>
        <w:tc>
          <w:tcPr>
            <w:tcW w:w="30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整车一体化工具车</w:t>
            </w:r>
          </w:p>
        </w:tc>
        <w:tc>
          <w:tcPr>
            <w:tcW w:w="1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ascii="宋体" w:hAnsi="宋体" w:cs="宋体"/>
                <w:bCs/>
                <w:sz w:val="24"/>
              </w:rPr>
              <w:t>放置所需的工量具</w:t>
            </w:r>
            <w:r>
              <w:rPr>
                <w:rFonts w:hint="eastAsia" w:ascii="宋体" w:hAnsi="宋体" w:cs="宋体"/>
                <w:bCs/>
                <w:sz w:val="24"/>
              </w:rPr>
              <w:t>、</w:t>
            </w:r>
            <w:r>
              <w:rPr>
                <w:rFonts w:ascii="宋体" w:hAnsi="宋体" w:cs="宋体"/>
                <w:bCs/>
                <w:sz w:val="24"/>
              </w:rPr>
              <w:t>耗材一体化工具车</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ascii="宋体" w:hAnsi="宋体" w:cs="宋体"/>
                <w:bCs/>
                <w:sz w:val="24"/>
              </w:rPr>
              <w:t>套</w:t>
            </w:r>
          </w:p>
        </w:tc>
        <w:tc>
          <w:tcPr>
            <w:tcW w:w="7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3</w:t>
            </w:r>
          </w:p>
        </w:tc>
        <w:tc>
          <w:tcPr>
            <w:tcW w:w="21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英创天元提供</w:t>
            </w:r>
          </w:p>
        </w:tc>
      </w:tr>
      <w:tr>
        <w:tblPrEx>
          <w:tblLayout w:type="fixed"/>
          <w:tblCellMar>
            <w:top w:w="15" w:type="dxa"/>
            <w:left w:w="15" w:type="dxa"/>
            <w:bottom w:w="15" w:type="dxa"/>
            <w:right w:w="15" w:type="dxa"/>
          </w:tblCellMar>
        </w:tblPrEx>
        <w:trPr>
          <w:trHeight w:val="624" w:hRule="atLeast"/>
          <w:jc w:val="center"/>
        </w:trPr>
        <w:tc>
          <w:tcPr>
            <w:tcW w:w="6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3</w:t>
            </w:r>
          </w:p>
        </w:tc>
        <w:tc>
          <w:tcPr>
            <w:tcW w:w="30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工作台</w:t>
            </w:r>
          </w:p>
        </w:tc>
        <w:tc>
          <w:tcPr>
            <w:tcW w:w="1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个</w:t>
            </w:r>
          </w:p>
        </w:tc>
        <w:tc>
          <w:tcPr>
            <w:tcW w:w="7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3</w:t>
            </w:r>
          </w:p>
        </w:tc>
        <w:tc>
          <w:tcPr>
            <w:tcW w:w="21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校方提供</w:t>
            </w:r>
          </w:p>
        </w:tc>
      </w:tr>
      <w:tr>
        <w:tblPrEx>
          <w:tblLayout w:type="fixed"/>
          <w:tblCellMar>
            <w:top w:w="15" w:type="dxa"/>
            <w:left w:w="15" w:type="dxa"/>
            <w:bottom w:w="15" w:type="dxa"/>
            <w:right w:w="15" w:type="dxa"/>
          </w:tblCellMar>
        </w:tblPrEx>
        <w:trPr>
          <w:trHeight w:val="624" w:hRule="atLeast"/>
          <w:jc w:val="center"/>
        </w:trPr>
        <w:tc>
          <w:tcPr>
            <w:tcW w:w="6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4</w:t>
            </w:r>
          </w:p>
        </w:tc>
        <w:tc>
          <w:tcPr>
            <w:tcW w:w="30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128件汽车维修综合组套</w:t>
            </w:r>
          </w:p>
        </w:tc>
        <w:tc>
          <w:tcPr>
            <w:tcW w:w="1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09014G</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套</w:t>
            </w:r>
          </w:p>
        </w:tc>
        <w:tc>
          <w:tcPr>
            <w:tcW w:w="7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3</w:t>
            </w:r>
          </w:p>
        </w:tc>
        <w:tc>
          <w:tcPr>
            <w:tcW w:w="21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世达公司提供</w:t>
            </w:r>
          </w:p>
        </w:tc>
      </w:tr>
      <w:tr>
        <w:tblPrEx>
          <w:tblLayout w:type="fixed"/>
          <w:tblCellMar>
            <w:top w:w="15" w:type="dxa"/>
            <w:left w:w="15" w:type="dxa"/>
            <w:bottom w:w="15" w:type="dxa"/>
            <w:right w:w="15" w:type="dxa"/>
          </w:tblCellMar>
        </w:tblPrEx>
        <w:trPr>
          <w:trHeight w:val="624" w:hRule="atLeast"/>
          <w:jc w:val="center"/>
        </w:trPr>
        <w:tc>
          <w:tcPr>
            <w:tcW w:w="6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5</w:t>
            </w:r>
          </w:p>
        </w:tc>
        <w:tc>
          <w:tcPr>
            <w:tcW w:w="30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全抛光两用扳手</w:t>
            </w:r>
          </w:p>
        </w:tc>
        <w:tc>
          <w:tcPr>
            <w:tcW w:w="1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40217（22mm）</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把</w:t>
            </w:r>
          </w:p>
        </w:tc>
        <w:tc>
          <w:tcPr>
            <w:tcW w:w="7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3</w:t>
            </w:r>
          </w:p>
        </w:tc>
        <w:tc>
          <w:tcPr>
            <w:tcW w:w="21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世达公司提供</w:t>
            </w:r>
          </w:p>
        </w:tc>
      </w:tr>
      <w:tr>
        <w:tblPrEx>
          <w:tblLayout w:type="fixed"/>
          <w:tblCellMar>
            <w:top w:w="15" w:type="dxa"/>
            <w:left w:w="15" w:type="dxa"/>
            <w:bottom w:w="15" w:type="dxa"/>
            <w:right w:w="15" w:type="dxa"/>
          </w:tblCellMar>
        </w:tblPrEx>
        <w:trPr>
          <w:trHeight w:val="624" w:hRule="atLeast"/>
          <w:jc w:val="center"/>
        </w:trPr>
        <w:tc>
          <w:tcPr>
            <w:tcW w:w="6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6</w:t>
            </w:r>
          </w:p>
        </w:tc>
        <w:tc>
          <w:tcPr>
            <w:tcW w:w="30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全抛光两用扳手</w:t>
            </w:r>
          </w:p>
        </w:tc>
        <w:tc>
          <w:tcPr>
            <w:tcW w:w="1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40219（24mm）</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把</w:t>
            </w:r>
          </w:p>
        </w:tc>
        <w:tc>
          <w:tcPr>
            <w:tcW w:w="7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3</w:t>
            </w:r>
          </w:p>
        </w:tc>
        <w:tc>
          <w:tcPr>
            <w:tcW w:w="21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世达公司提供</w:t>
            </w:r>
          </w:p>
        </w:tc>
      </w:tr>
      <w:tr>
        <w:tblPrEx>
          <w:tblLayout w:type="fixed"/>
          <w:tblCellMar>
            <w:top w:w="15" w:type="dxa"/>
            <w:left w:w="15" w:type="dxa"/>
            <w:bottom w:w="15" w:type="dxa"/>
            <w:right w:w="15" w:type="dxa"/>
          </w:tblCellMar>
        </w:tblPrEx>
        <w:trPr>
          <w:trHeight w:val="624" w:hRule="atLeast"/>
          <w:jc w:val="center"/>
        </w:trPr>
        <w:tc>
          <w:tcPr>
            <w:tcW w:w="6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7</w:t>
            </w:r>
          </w:p>
        </w:tc>
        <w:tc>
          <w:tcPr>
            <w:tcW w:w="30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6件T系列一字、十字螺丝批组套</w:t>
            </w:r>
          </w:p>
        </w:tc>
        <w:tc>
          <w:tcPr>
            <w:tcW w:w="1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09309</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套</w:t>
            </w:r>
          </w:p>
        </w:tc>
        <w:tc>
          <w:tcPr>
            <w:tcW w:w="7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3</w:t>
            </w:r>
          </w:p>
        </w:tc>
        <w:tc>
          <w:tcPr>
            <w:tcW w:w="21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世达公司提供</w:t>
            </w:r>
          </w:p>
        </w:tc>
      </w:tr>
      <w:tr>
        <w:tblPrEx>
          <w:tblLayout w:type="fixed"/>
          <w:tblCellMar>
            <w:top w:w="15" w:type="dxa"/>
            <w:left w:w="15" w:type="dxa"/>
            <w:bottom w:w="15" w:type="dxa"/>
            <w:right w:w="15" w:type="dxa"/>
          </w:tblCellMar>
        </w:tblPrEx>
        <w:trPr>
          <w:trHeight w:val="624" w:hRule="atLeast"/>
          <w:jc w:val="center"/>
        </w:trPr>
        <w:tc>
          <w:tcPr>
            <w:tcW w:w="6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8</w:t>
            </w:r>
          </w:p>
        </w:tc>
        <w:tc>
          <w:tcPr>
            <w:tcW w:w="30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全抛光两用扳手</w:t>
            </w:r>
          </w:p>
        </w:tc>
        <w:tc>
          <w:tcPr>
            <w:tcW w:w="1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43221（6mm）</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把</w:t>
            </w:r>
          </w:p>
        </w:tc>
        <w:tc>
          <w:tcPr>
            <w:tcW w:w="7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3</w:t>
            </w:r>
          </w:p>
        </w:tc>
        <w:tc>
          <w:tcPr>
            <w:tcW w:w="21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世达公司提供</w:t>
            </w:r>
          </w:p>
        </w:tc>
      </w:tr>
      <w:tr>
        <w:tblPrEx>
          <w:tblLayout w:type="fixed"/>
          <w:tblCellMar>
            <w:top w:w="15" w:type="dxa"/>
            <w:left w:w="15" w:type="dxa"/>
            <w:bottom w:w="15" w:type="dxa"/>
            <w:right w:w="15" w:type="dxa"/>
          </w:tblCellMar>
        </w:tblPrEx>
        <w:trPr>
          <w:trHeight w:val="624" w:hRule="atLeast"/>
          <w:jc w:val="center"/>
        </w:trPr>
        <w:tc>
          <w:tcPr>
            <w:tcW w:w="6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9</w:t>
            </w:r>
          </w:p>
        </w:tc>
        <w:tc>
          <w:tcPr>
            <w:tcW w:w="30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全抛光两用扳手</w:t>
            </w:r>
          </w:p>
        </w:tc>
        <w:tc>
          <w:tcPr>
            <w:tcW w:w="1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43222（7mm）</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把</w:t>
            </w:r>
          </w:p>
        </w:tc>
        <w:tc>
          <w:tcPr>
            <w:tcW w:w="7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3</w:t>
            </w:r>
          </w:p>
        </w:tc>
        <w:tc>
          <w:tcPr>
            <w:tcW w:w="21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世达公司提供</w:t>
            </w:r>
          </w:p>
        </w:tc>
      </w:tr>
      <w:tr>
        <w:tblPrEx>
          <w:tblLayout w:type="fixed"/>
          <w:tblCellMar>
            <w:top w:w="15" w:type="dxa"/>
            <w:left w:w="15" w:type="dxa"/>
            <w:bottom w:w="15" w:type="dxa"/>
            <w:right w:w="15" w:type="dxa"/>
          </w:tblCellMar>
        </w:tblPrEx>
        <w:trPr>
          <w:trHeight w:val="624" w:hRule="atLeast"/>
          <w:jc w:val="center"/>
        </w:trPr>
        <w:tc>
          <w:tcPr>
            <w:tcW w:w="6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10</w:t>
            </w:r>
          </w:p>
        </w:tc>
        <w:tc>
          <w:tcPr>
            <w:tcW w:w="30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活动扳手</w:t>
            </w:r>
          </w:p>
        </w:tc>
        <w:tc>
          <w:tcPr>
            <w:tcW w:w="1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47205（12"）</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把</w:t>
            </w:r>
          </w:p>
        </w:tc>
        <w:tc>
          <w:tcPr>
            <w:tcW w:w="7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3</w:t>
            </w:r>
          </w:p>
        </w:tc>
        <w:tc>
          <w:tcPr>
            <w:tcW w:w="21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世达公司提供</w:t>
            </w:r>
          </w:p>
        </w:tc>
      </w:tr>
      <w:tr>
        <w:tblPrEx>
          <w:tblLayout w:type="fixed"/>
          <w:tblCellMar>
            <w:top w:w="15" w:type="dxa"/>
            <w:left w:w="15" w:type="dxa"/>
            <w:bottom w:w="15" w:type="dxa"/>
            <w:right w:w="15" w:type="dxa"/>
          </w:tblCellMar>
        </w:tblPrEx>
        <w:trPr>
          <w:trHeight w:val="624" w:hRule="atLeast"/>
          <w:jc w:val="center"/>
        </w:trPr>
        <w:tc>
          <w:tcPr>
            <w:tcW w:w="6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11</w:t>
            </w:r>
          </w:p>
        </w:tc>
        <w:tc>
          <w:tcPr>
            <w:tcW w:w="30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综合故障诊断仪</w:t>
            </w:r>
          </w:p>
        </w:tc>
        <w:tc>
          <w:tcPr>
            <w:tcW w:w="1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潍柴智多星、博世KT770或自带</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套</w:t>
            </w:r>
          </w:p>
        </w:tc>
        <w:tc>
          <w:tcPr>
            <w:tcW w:w="7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3</w:t>
            </w:r>
          </w:p>
        </w:tc>
        <w:tc>
          <w:tcPr>
            <w:tcW w:w="21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博世公司提供</w:t>
            </w:r>
          </w:p>
        </w:tc>
      </w:tr>
      <w:tr>
        <w:tblPrEx>
          <w:tblLayout w:type="fixed"/>
          <w:tblCellMar>
            <w:top w:w="15" w:type="dxa"/>
            <w:left w:w="15" w:type="dxa"/>
            <w:bottom w:w="15" w:type="dxa"/>
            <w:right w:w="15" w:type="dxa"/>
          </w:tblCellMar>
        </w:tblPrEx>
        <w:trPr>
          <w:trHeight w:val="624" w:hRule="atLeast"/>
          <w:jc w:val="center"/>
        </w:trPr>
        <w:tc>
          <w:tcPr>
            <w:tcW w:w="6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12</w:t>
            </w:r>
          </w:p>
        </w:tc>
        <w:tc>
          <w:tcPr>
            <w:tcW w:w="30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万用表</w:t>
            </w:r>
          </w:p>
        </w:tc>
        <w:tc>
          <w:tcPr>
            <w:tcW w:w="1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一体化工具车内包含</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块</w:t>
            </w:r>
          </w:p>
        </w:tc>
        <w:tc>
          <w:tcPr>
            <w:tcW w:w="7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3</w:t>
            </w:r>
          </w:p>
        </w:tc>
        <w:tc>
          <w:tcPr>
            <w:tcW w:w="21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校方提供</w:t>
            </w:r>
          </w:p>
        </w:tc>
      </w:tr>
      <w:tr>
        <w:tblPrEx>
          <w:tblLayout w:type="fixed"/>
          <w:tblCellMar>
            <w:top w:w="15" w:type="dxa"/>
            <w:left w:w="15" w:type="dxa"/>
            <w:bottom w:w="15" w:type="dxa"/>
            <w:right w:w="15" w:type="dxa"/>
          </w:tblCellMar>
        </w:tblPrEx>
        <w:trPr>
          <w:trHeight w:val="624" w:hRule="atLeast"/>
          <w:jc w:val="center"/>
        </w:trPr>
        <w:tc>
          <w:tcPr>
            <w:tcW w:w="6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13</w:t>
            </w:r>
          </w:p>
        </w:tc>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bottom"/>
              <w:rPr>
                <w:rFonts w:ascii="宋体" w:hAnsi="宋体" w:cs="宋体"/>
                <w:bCs/>
                <w:sz w:val="24"/>
              </w:rPr>
            </w:pPr>
            <w:r>
              <w:rPr>
                <w:rFonts w:hint="eastAsia" w:ascii="宋体" w:hAnsi="宋体" w:cs="宋体"/>
                <w:bCs/>
                <w:sz w:val="24"/>
              </w:rPr>
              <w:t>带刃口剥线钳</w:t>
            </w:r>
          </w:p>
        </w:tc>
        <w:tc>
          <w:tcPr>
            <w:tcW w:w="19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bottom"/>
              <w:rPr>
                <w:rFonts w:ascii="宋体" w:hAnsi="宋体" w:cs="宋体"/>
                <w:bCs/>
                <w:sz w:val="24"/>
              </w:rPr>
            </w:pPr>
            <w:r>
              <w:rPr>
                <w:rFonts w:hint="eastAsia" w:ascii="宋体" w:hAnsi="宋体" w:cs="宋体"/>
                <w:bCs/>
                <w:sz w:val="24"/>
              </w:rPr>
              <w:t>一体化工具车内包含</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把</w:t>
            </w:r>
          </w:p>
        </w:tc>
        <w:tc>
          <w:tcPr>
            <w:tcW w:w="7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3</w:t>
            </w:r>
          </w:p>
        </w:tc>
        <w:tc>
          <w:tcPr>
            <w:tcW w:w="21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校方提供</w:t>
            </w:r>
          </w:p>
        </w:tc>
      </w:tr>
      <w:tr>
        <w:tblPrEx>
          <w:tblLayout w:type="fixed"/>
          <w:tblCellMar>
            <w:top w:w="15" w:type="dxa"/>
            <w:left w:w="15" w:type="dxa"/>
            <w:bottom w:w="15" w:type="dxa"/>
            <w:right w:w="15" w:type="dxa"/>
          </w:tblCellMar>
        </w:tblPrEx>
        <w:trPr>
          <w:trHeight w:val="624" w:hRule="atLeast"/>
          <w:jc w:val="center"/>
        </w:trPr>
        <w:tc>
          <w:tcPr>
            <w:tcW w:w="6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14</w:t>
            </w:r>
          </w:p>
        </w:tc>
        <w:tc>
          <w:tcPr>
            <w:tcW w:w="30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万用接线盒</w:t>
            </w:r>
          </w:p>
        </w:tc>
        <w:tc>
          <w:tcPr>
            <w:tcW w:w="1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208接线盒</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套</w:t>
            </w:r>
          </w:p>
        </w:tc>
        <w:tc>
          <w:tcPr>
            <w:tcW w:w="7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3</w:t>
            </w:r>
          </w:p>
        </w:tc>
        <w:tc>
          <w:tcPr>
            <w:tcW w:w="21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博世公司提供</w:t>
            </w:r>
          </w:p>
        </w:tc>
      </w:tr>
      <w:tr>
        <w:tblPrEx>
          <w:tblLayout w:type="fixed"/>
          <w:tblCellMar>
            <w:top w:w="15" w:type="dxa"/>
            <w:left w:w="15" w:type="dxa"/>
            <w:bottom w:w="15" w:type="dxa"/>
            <w:right w:w="15" w:type="dxa"/>
          </w:tblCellMar>
        </w:tblPrEx>
        <w:trPr>
          <w:trHeight w:val="624" w:hRule="atLeast"/>
          <w:jc w:val="center"/>
        </w:trPr>
        <w:tc>
          <w:tcPr>
            <w:tcW w:w="6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15</w:t>
            </w:r>
          </w:p>
        </w:tc>
        <w:tc>
          <w:tcPr>
            <w:tcW w:w="30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福田戴姆勒维原厂修手册</w:t>
            </w:r>
          </w:p>
        </w:tc>
        <w:tc>
          <w:tcPr>
            <w:tcW w:w="1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套</w:t>
            </w:r>
          </w:p>
        </w:tc>
        <w:tc>
          <w:tcPr>
            <w:tcW w:w="7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3</w:t>
            </w:r>
          </w:p>
        </w:tc>
        <w:tc>
          <w:tcPr>
            <w:tcW w:w="21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福田戴姆勒提供</w:t>
            </w:r>
          </w:p>
        </w:tc>
      </w:tr>
      <w:tr>
        <w:tblPrEx>
          <w:tblLayout w:type="fixed"/>
          <w:tblCellMar>
            <w:top w:w="15" w:type="dxa"/>
            <w:left w:w="15" w:type="dxa"/>
            <w:bottom w:w="15" w:type="dxa"/>
            <w:right w:w="15" w:type="dxa"/>
          </w:tblCellMar>
        </w:tblPrEx>
        <w:trPr>
          <w:trHeight w:val="624" w:hRule="atLeast"/>
          <w:jc w:val="center"/>
        </w:trPr>
        <w:tc>
          <w:tcPr>
            <w:tcW w:w="6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16</w:t>
            </w:r>
          </w:p>
        </w:tc>
        <w:tc>
          <w:tcPr>
            <w:tcW w:w="30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福田戴姆勒原厂电路图</w:t>
            </w:r>
          </w:p>
        </w:tc>
        <w:tc>
          <w:tcPr>
            <w:tcW w:w="1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套</w:t>
            </w:r>
          </w:p>
        </w:tc>
        <w:tc>
          <w:tcPr>
            <w:tcW w:w="7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3</w:t>
            </w:r>
          </w:p>
        </w:tc>
        <w:tc>
          <w:tcPr>
            <w:tcW w:w="21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福田戴姆勒提供</w:t>
            </w:r>
          </w:p>
        </w:tc>
      </w:tr>
      <w:tr>
        <w:tblPrEx>
          <w:tblLayout w:type="fixed"/>
          <w:tblCellMar>
            <w:top w:w="15" w:type="dxa"/>
            <w:left w:w="15" w:type="dxa"/>
            <w:bottom w:w="15" w:type="dxa"/>
            <w:right w:w="15" w:type="dxa"/>
          </w:tblCellMar>
        </w:tblPrEx>
        <w:trPr>
          <w:trHeight w:val="624" w:hRule="atLeast"/>
          <w:jc w:val="center"/>
        </w:trPr>
        <w:tc>
          <w:tcPr>
            <w:tcW w:w="6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17</w:t>
            </w:r>
          </w:p>
        </w:tc>
        <w:tc>
          <w:tcPr>
            <w:tcW w:w="30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移动式尾气抽排机</w:t>
            </w:r>
          </w:p>
        </w:tc>
        <w:tc>
          <w:tcPr>
            <w:tcW w:w="1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移动式</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台</w:t>
            </w:r>
          </w:p>
        </w:tc>
        <w:tc>
          <w:tcPr>
            <w:tcW w:w="7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3</w:t>
            </w:r>
          </w:p>
        </w:tc>
        <w:tc>
          <w:tcPr>
            <w:tcW w:w="21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校方提供</w:t>
            </w:r>
          </w:p>
        </w:tc>
      </w:tr>
      <w:tr>
        <w:tblPrEx>
          <w:tblLayout w:type="fixed"/>
          <w:tblCellMar>
            <w:top w:w="15" w:type="dxa"/>
            <w:left w:w="15" w:type="dxa"/>
            <w:bottom w:w="15" w:type="dxa"/>
            <w:right w:w="15" w:type="dxa"/>
          </w:tblCellMar>
        </w:tblPrEx>
        <w:trPr>
          <w:trHeight w:val="624" w:hRule="atLeast"/>
          <w:jc w:val="center"/>
        </w:trPr>
        <w:tc>
          <w:tcPr>
            <w:tcW w:w="6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18</w:t>
            </w:r>
          </w:p>
        </w:tc>
        <w:tc>
          <w:tcPr>
            <w:tcW w:w="30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手电筒</w:t>
            </w:r>
          </w:p>
        </w:tc>
        <w:tc>
          <w:tcPr>
            <w:tcW w:w="1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一体化工具车内包含</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个</w:t>
            </w:r>
          </w:p>
        </w:tc>
        <w:tc>
          <w:tcPr>
            <w:tcW w:w="7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3</w:t>
            </w:r>
          </w:p>
        </w:tc>
        <w:tc>
          <w:tcPr>
            <w:tcW w:w="21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校方提供</w:t>
            </w:r>
          </w:p>
        </w:tc>
      </w:tr>
      <w:tr>
        <w:tblPrEx>
          <w:tblLayout w:type="fixed"/>
          <w:tblCellMar>
            <w:top w:w="15" w:type="dxa"/>
            <w:left w:w="15" w:type="dxa"/>
            <w:bottom w:w="15" w:type="dxa"/>
            <w:right w:w="15" w:type="dxa"/>
          </w:tblCellMar>
        </w:tblPrEx>
        <w:trPr>
          <w:trHeight w:val="624" w:hRule="atLeast"/>
          <w:jc w:val="center"/>
        </w:trPr>
        <w:tc>
          <w:tcPr>
            <w:tcW w:w="6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19</w:t>
            </w:r>
          </w:p>
        </w:tc>
        <w:tc>
          <w:tcPr>
            <w:tcW w:w="30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电胶布</w:t>
            </w:r>
          </w:p>
        </w:tc>
        <w:tc>
          <w:tcPr>
            <w:tcW w:w="1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一体化工具车内包含</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卷</w:t>
            </w:r>
          </w:p>
        </w:tc>
        <w:tc>
          <w:tcPr>
            <w:tcW w:w="7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3</w:t>
            </w:r>
          </w:p>
        </w:tc>
        <w:tc>
          <w:tcPr>
            <w:tcW w:w="21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校方提供</w:t>
            </w:r>
          </w:p>
        </w:tc>
      </w:tr>
      <w:tr>
        <w:tblPrEx>
          <w:tblLayout w:type="fixed"/>
          <w:tblCellMar>
            <w:top w:w="15" w:type="dxa"/>
            <w:left w:w="15" w:type="dxa"/>
            <w:bottom w:w="15" w:type="dxa"/>
            <w:right w:w="15" w:type="dxa"/>
          </w:tblCellMar>
        </w:tblPrEx>
        <w:trPr>
          <w:trHeight w:val="624" w:hRule="atLeast"/>
          <w:jc w:val="center"/>
        </w:trPr>
        <w:tc>
          <w:tcPr>
            <w:tcW w:w="6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20</w:t>
            </w:r>
          </w:p>
        </w:tc>
        <w:tc>
          <w:tcPr>
            <w:tcW w:w="30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吸油纸工业擦拭布</w:t>
            </w:r>
          </w:p>
        </w:tc>
        <w:tc>
          <w:tcPr>
            <w:tcW w:w="1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大卷</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卷</w:t>
            </w:r>
          </w:p>
        </w:tc>
        <w:tc>
          <w:tcPr>
            <w:tcW w:w="7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6</w:t>
            </w:r>
          </w:p>
        </w:tc>
        <w:tc>
          <w:tcPr>
            <w:tcW w:w="21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校方提供</w:t>
            </w:r>
          </w:p>
        </w:tc>
      </w:tr>
      <w:tr>
        <w:tblPrEx>
          <w:tblLayout w:type="fixed"/>
          <w:tblCellMar>
            <w:top w:w="15" w:type="dxa"/>
            <w:left w:w="15" w:type="dxa"/>
            <w:bottom w:w="15" w:type="dxa"/>
            <w:right w:w="15" w:type="dxa"/>
          </w:tblCellMar>
        </w:tblPrEx>
        <w:trPr>
          <w:trHeight w:val="624" w:hRule="atLeast"/>
          <w:jc w:val="center"/>
        </w:trPr>
        <w:tc>
          <w:tcPr>
            <w:tcW w:w="6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21</w:t>
            </w:r>
          </w:p>
        </w:tc>
        <w:tc>
          <w:tcPr>
            <w:tcW w:w="30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棉线手套</w:t>
            </w:r>
          </w:p>
        </w:tc>
        <w:tc>
          <w:tcPr>
            <w:tcW w:w="1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棉线</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副</w:t>
            </w:r>
          </w:p>
        </w:tc>
        <w:tc>
          <w:tcPr>
            <w:tcW w:w="7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50</w:t>
            </w:r>
          </w:p>
        </w:tc>
        <w:tc>
          <w:tcPr>
            <w:tcW w:w="21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校方提供</w:t>
            </w:r>
          </w:p>
        </w:tc>
      </w:tr>
      <w:tr>
        <w:tblPrEx>
          <w:tblLayout w:type="fixed"/>
          <w:tblCellMar>
            <w:top w:w="15" w:type="dxa"/>
            <w:left w:w="15" w:type="dxa"/>
            <w:bottom w:w="15" w:type="dxa"/>
            <w:right w:w="15" w:type="dxa"/>
          </w:tblCellMar>
        </w:tblPrEx>
        <w:trPr>
          <w:trHeight w:val="624" w:hRule="atLeast"/>
          <w:jc w:val="center"/>
        </w:trPr>
        <w:tc>
          <w:tcPr>
            <w:tcW w:w="6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22</w:t>
            </w:r>
          </w:p>
        </w:tc>
        <w:tc>
          <w:tcPr>
            <w:tcW w:w="30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防护眼镜</w:t>
            </w:r>
          </w:p>
        </w:tc>
        <w:tc>
          <w:tcPr>
            <w:tcW w:w="1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透明</w:t>
            </w: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副</w:t>
            </w:r>
          </w:p>
        </w:tc>
        <w:tc>
          <w:tcPr>
            <w:tcW w:w="7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6</w:t>
            </w:r>
          </w:p>
        </w:tc>
        <w:tc>
          <w:tcPr>
            <w:tcW w:w="21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校方提供</w:t>
            </w:r>
          </w:p>
        </w:tc>
      </w:tr>
    </w:tbl>
    <w:p>
      <w:pPr>
        <w:widowControl/>
        <w:jc w:val="center"/>
        <w:textAlignment w:val="bottom"/>
        <w:rPr>
          <w:rFonts w:ascii="宋体" w:hAnsi="宋体" w:cs="宋体"/>
          <w:bCs/>
          <w:sz w:val="30"/>
          <w:szCs w:val="30"/>
        </w:rPr>
      </w:pPr>
      <w:r>
        <w:rPr>
          <w:rFonts w:hint="eastAsia" w:ascii="宋体" w:hAnsi="宋体" w:cs="宋体"/>
          <w:bCs/>
          <w:sz w:val="30"/>
          <w:szCs w:val="30"/>
        </w:rPr>
        <w:t>商用车整车电气故障诊断与排除备用耗材</w:t>
      </w:r>
    </w:p>
    <w:tbl>
      <w:tblPr>
        <w:tblStyle w:val="17"/>
        <w:tblW w:w="9442" w:type="dxa"/>
        <w:jc w:val="center"/>
        <w:tblInd w:w="0" w:type="dxa"/>
        <w:tblLayout w:type="fixed"/>
        <w:tblCellMar>
          <w:top w:w="15" w:type="dxa"/>
          <w:left w:w="15" w:type="dxa"/>
          <w:bottom w:w="15" w:type="dxa"/>
          <w:right w:w="15" w:type="dxa"/>
        </w:tblCellMar>
      </w:tblPr>
      <w:tblGrid>
        <w:gridCol w:w="795"/>
        <w:gridCol w:w="2955"/>
        <w:gridCol w:w="1905"/>
        <w:gridCol w:w="820"/>
        <w:gridCol w:w="820"/>
        <w:gridCol w:w="2147"/>
      </w:tblGrid>
      <w:tr>
        <w:tblPrEx>
          <w:tblLayout w:type="fixed"/>
          <w:tblCellMar>
            <w:top w:w="15" w:type="dxa"/>
            <w:left w:w="15" w:type="dxa"/>
            <w:bottom w:w="15" w:type="dxa"/>
            <w:right w:w="15" w:type="dxa"/>
          </w:tblCellMar>
        </w:tblPrEx>
        <w:trPr>
          <w:trHeight w:val="396" w:hRule="atLeast"/>
          <w:jc w:val="center"/>
        </w:trPr>
        <w:tc>
          <w:tcPr>
            <w:tcW w:w="7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序号</w:t>
            </w:r>
          </w:p>
        </w:tc>
        <w:tc>
          <w:tcPr>
            <w:tcW w:w="29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名称</w:t>
            </w:r>
          </w:p>
        </w:tc>
        <w:tc>
          <w:tcPr>
            <w:tcW w:w="19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型号</w:t>
            </w:r>
          </w:p>
        </w:tc>
        <w:tc>
          <w:tcPr>
            <w:tcW w:w="8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单位</w:t>
            </w:r>
          </w:p>
        </w:tc>
        <w:tc>
          <w:tcPr>
            <w:tcW w:w="8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数量</w:t>
            </w:r>
          </w:p>
        </w:tc>
        <w:tc>
          <w:tcPr>
            <w:tcW w:w="21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备注</w:t>
            </w:r>
          </w:p>
        </w:tc>
      </w:tr>
      <w:tr>
        <w:tblPrEx>
          <w:tblLayout w:type="fixed"/>
          <w:tblCellMar>
            <w:top w:w="15" w:type="dxa"/>
            <w:left w:w="15" w:type="dxa"/>
            <w:bottom w:w="15" w:type="dxa"/>
            <w:right w:w="15" w:type="dxa"/>
          </w:tblCellMar>
        </w:tblPrEx>
        <w:trPr>
          <w:trHeight w:val="146" w:hRule="atLeast"/>
          <w:jc w:val="center"/>
        </w:trPr>
        <w:tc>
          <w:tcPr>
            <w:tcW w:w="795" w:type="dxa"/>
            <w:tcBorders>
              <w:top w:val="single" w:color="000000" w:sz="4" w:space="0"/>
              <w:left w:val="single" w:color="000000" w:sz="4" w:space="0"/>
              <w:bottom w:val="single" w:color="auto"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1</w:t>
            </w:r>
          </w:p>
        </w:tc>
        <w:tc>
          <w:tcPr>
            <w:tcW w:w="2955" w:type="dxa"/>
            <w:tcBorders>
              <w:top w:val="single" w:color="000000" w:sz="4" w:space="0"/>
              <w:left w:val="single" w:color="000000" w:sz="4" w:space="0"/>
              <w:bottom w:val="single" w:color="auto"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翘板开关</w:t>
            </w:r>
          </w:p>
        </w:tc>
        <w:tc>
          <w:tcPr>
            <w:tcW w:w="1905" w:type="dxa"/>
            <w:tcBorders>
              <w:top w:val="single" w:color="000000" w:sz="4" w:space="0"/>
              <w:left w:val="single" w:color="000000" w:sz="4" w:space="0"/>
              <w:bottom w:val="single" w:color="auto"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福田欧曼ETX</w:t>
            </w:r>
          </w:p>
        </w:tc>
        <w:tc>
          <w:tcPr>
            <w:tcW w:w="820" w:type="dxa"/>
            <w:tcBorders>
              <w:top w:val="single" w:color="000000" w:sz="4" w:space="0"/>
              <w:left w:val="single" w:color="000000" w:sz="4" w:space="0"/>
              <w:bottom w:val="single" w:color="auto"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套</w:t>
            </w:r>
          </w:p>
        </w:tc>
        <w:tc>
          <w:tcPr>
            <w:tcW w:w="820" w:type="dxa"/>
            <w:tcBorders>
              <w:top w:val="single" w:color="000000" w:sz="4" w:space="0"/>
              <w:left w:val="single" w:color="000000" w:sz="4" w:space="0"/>
              <w:bottom w:val="single" w:color="auto"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6</w:t>
            </w:r>
          </w:p>
        </w:tc>
        <w:tc>
          <w:tcPr>
            <w:tcW w:w="2147" w:type="dxa"/>
            <w:tcBorders>
              <w:top w:val="single" w:color="000000" w:sz="4" w:space="0"/>
              <w:left w:val="single" w:color="000000" w:sz="4" w:space="0"/>
              <w:bottom w:val="single" w:color="auto" w:sz="4" w:space="0"/>
              <w:right w:val="single" w:color="000000"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福田戴姆勒提供</w:t>
            </w:r>
          </w:p>
        </w:tc>
      </w:tr>
      <w:tr>
        <w:tblPrEx>
          <w:tblLayout w:type="fixed"/>
          <w:tblCellMar>
            <w:top w:w="15" w:type="dxa"/>
            <w:left w:w="15" w:type="dxa"/>
            <w:bottom w:w="15" w:type="dxa"/>
            <w:right w:w="15" w:type="dxa"/>
          </w:tblCellMar>
        </w:tblPrEx>
        <w:trPr>
          <w:trHeight w:val="370" w:hRule="atLeast"/>
          <w:jc w:val="center"/>
        </w:trPr>
        <w:tc>
          <w:tcPr>
            <w:tcW w:w="795"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2</w:t>
            </w:r>
          </w:p>
        </w:tc>
        <w:tc>
          <w:tcPr>
            <w:tcW w:w="2955"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继电器</w:t>
            </w:r>
          </w:p>
        </w:tc>
        <w:tc>
          <w:tcPr>
            <w:tcW w:w="1905"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福田欧曼ETX</w:t>
            </w:r>
          </w:p>
        </w:tc>
        <w:tc>
          <w:tcPr>
            <w:tcW w:w="820"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套</w:t>
            </w:r>
          </w:p>
        </w:tc>
        <w:tc>
          <w:tcPr>
            <w:tcW w:w="820"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6</w:t>
            </w:r>
          </w:p>
        </w:tc>
        <w:tc>
          <w:tcPr>
            <w:tcW w:w="2147"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bottom"/>
              <w:rPr>
                <w:rFonts w:ascii="宋体" w:hAnsi="宋体" w:cs="宋体"/>
                <w:bCs/>
                <w:sz w:val="24"/>
              </w:rPr>
            </w:pPr>
            <w:r>
              <w:rPr>
                <w:rFonts w:hint="eastAsia" w:ascii="宋体" w:hAnsi="宋体" w:cs="宋体"/>
                <w:bCs/>
                <w:sz w:val="24"/>
              </w:rPr>
              <w:t>福田戴姆勒提供</w:t>
            </w:r>
          </w:p>
        </w:tc>
      </w:tr>
      <w:tr>
        <w:tblPrEx>
          <w:tblLayout w:type="fixed"/>
          <w:tblCellMar>
            <w:top w:w="15" w:type="dxa"/>
            <w:left w:w="15" w:type="dxa"/>
            <w:bottom w:w="15" w:type="dxa"/>
            <w:right w:w="15" w:type="dxa"/>
          </w:tblCellMar>
        </w:tblPrEx>
        <w:trPr>
          <w:trHeight w:val="65" w:hRule="atLeast"/>
          <w:jc w:val="center"/>
        </w:trPr>
        <w:tc>
          <w:tcPr>
            <w:tcW w:w="79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bCs/>
                <w:sz w:val="24"/>
              </w:rPr>
            </w:pPr>
            <w:r>
              <w:rPr>
                <w:rFonts w:hint="eastAsia" w:ascii="宋体" w:hAnsi="宋体" w:cs="宋体"/>
                <w:bCs/>
                <w:sz w:val="24"/>
              </w:rPr>
              <w:t>3</w:t>
            </w:r>
            <w:r>
              <w:rPr>
                <w:rFonts w:ascii="宋体" w:hAnsi="宋体" w:cs="宋体"/>
                <w:bCs/>
                <w:sz w:val="24"/>
              </w:rPr>
              <w:t xml:space="preserve"> </w:t>
            </w:r>
          </w:p>
        </w:tc>
        <w:tc>
          <w:tcPr>
            <w:tcW w:w="295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bCs/>
                <w:sz w:val="24"/>
              </w:rPr>
            </w:pPr>
            <w:r>
              <w:rPr>
                <w:rFonts w:ascii="宋体" w:hAnsi="宋体" w:cs="宋体"/>
                <w:bCs/>
                <w:sz w:val="24"/>
              </w:rPr>
              <w:t>5A保险片</w:t>
            </w:r>
          </w:p>
        </w:tc>
        <w:tc>
          <w:tcPr>
            <w:tcW w:w="190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bCs/>
                <w:sz w:val="24"/>
              </w:rPr>
            </w:pPr>
            <w:r>
              <w:rPr>
                <w:rFonts w:ascii="宋体" w:hAnsi="宋体" w:cs="宋体"/>
                <w:bCs/>
                <w:sz w:val="24"/>
              </w:rPr>
              <w:t xml:space="preserve"> </w:t>
            </w:r>
          </w:p>
        </w:tc>
        <w:tc>
          <w:tcPr>
            <w:tcW w:w="82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bCs/>
                <w:sz w:val="24"/>
              </w:rPr>
            </w:pPr>
            <w:r>
              <w:rPr>
                <w:rFonts w:ascii="宋体" w:hAnsi="宋体" w:cs="宋体"/>
                <w:bCs/>
                <w:sz w:val="24"/>
              </w:rPr>
              <w:t>盒</w:t>
            </w:r>
          </w:p>
        </w:tc>
        <w:tc>
          <w:tcPr>
            <w:tcW w:w="82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bCs/>
                <w:sz w:val="24"/>
              </w:rPr>
            </w:pPr>
            <w:r>
              <w:rPr>
                <w:rFonts w:hint="eastAsia" w:ascii="宋体" w:hAnsi="宋体" w:cs="宋体"/>
                <w:bCs/>
                <w:sz w:val="24"/>
              </w:rPr>
              <w:t>1</w:t>
            </w:r>
          </w:p>
        </w:tc>
        <w:tc>
          <w:tcPr>
            <w:tcW w:w="214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bCs/>
                <w:sz w:val="24"/>
              </w:rPr>
            </w:pPr>
            <w:r>
              <w:rPr>
                <w:rFonts w:hint="eastAsia" w:ascii="宋体" w:hAnsi="宋体" w:cs="宋体"/>
                <w:bCs/>
                <w:sz w:val="24"/>
              </w:rPr>
              <w:t>福田戴姆勒提供</w:t>
            </w:r>
          </w:p>
        </w:tc>
      </w:tr>
      <w:tr>
        <w:tblPrEx>
          <w:tblLayout w:type="fixed"/>
          <w:tblCellMar>
            <w:top w:w="15" w:type="dxa"/>
            <w:left w:w="15" w:type="dxa"/>
            <w:bottom w:w="15" w:type="dxa"/>
            <w:right w:w="15" w:type="dxa"/>
          </w:tblCellMar>
        </w:tblPrEx>
        <w:trPr>
          <w:trHeight w:val="65" w:hRule="atLeast"/>
          <w:jc w:val="center"/>
        </w:trPr>
        <w:tc>
          <w:tcPr>
            <w:tcW w:w="79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bCs/>
                <w:sz w:val="24"/>
              </w:rPr>
            </w:pPr>
            <w:r>
              <w:rPr>
                <w:rFonts w:hint="eastAsia" w:ascii="宋体" w:hAnsi="宋体" w:cs="宋体"/>
                <w:bCs/>
                <w:sz w:val="24"/>
              </w:rPr>
              <w:t>4</w:t>
            </w:r>
          </w:p>
        </w:tc>
        <w:tc>
          <w:tcPr>
            <w:tcW w:w="295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bCs/>
                <w:sz w:val="24"/>
              </w:rPr>
            </w:pPr>
            <w:r>
              <w:rPr>
                <w:rFonts w:hint="eastAsia" w:ascii="宋体" w:hAnsi="宋体" w:cs="宋体"/>
                <w:bCs/>
                <w:sz w:val="24"/>
              </w:rPr>
              <w:t>7.55A保险片</w:t>
            </w:r>
          </w:p>
        </w:tc>
        <w:tc>
          <w:tcPr>
            <w:tcW w:w="190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bCs/>
                <w:sz w:val="24"/>
              </w:rPr>
            </w:pPr>
          </w:p>
        </w:tc>
        <w:tc>
          <w:tcPr>
            <w:tcW w:w="82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bCs/>
                <w:sz w:val="24"/>
              </w:rPr>
            </w:pPr>
            <w:r>
              <w:rPr>
                <w:rFonts w:hint="eastAsia" w:ascii="宋体" w:hAnsi="宋体" w:cs="宋体"/>
                <w:bCs/>
                <w:sz w:val="24"/>
              </w:rPr>
              <w:t>盒</w:t>
            </w:r>
          </w:p>
        </w:tc>
        <w:tc>
          <w:tcPr>
            <w:tcW w:w="82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bCs/>
                <w:sz w:val="24"/>
              </w:rPr>
            </w:pPr>
            <w:r>
              <w:rPr>
                <w:rFonts w:hint="eastAsia" w:ascii="宋体" w:hAnsi="宋体" w:cs="宋体"/>
                <w:bCs/>
                <w:sz w:val="24"/>
              </w:rPr>
              <w:t>1</w:t>
            </w:r>
          </w:p>
        </w:tc>
        <w:tc>
          <w:tcPr>
            <w:tcW w:w="214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bCs/>
                <w:sz w:val="24"/>
              </w:rPr>
            </w:pPr>
            <w:r>
              <w:rPr>
                <w:rFonts w:hint="eastAsia" w:ascii="宋体" w:hAnsi="宋体" w:cs="宋体"/>
                <w:bCs/>
                <w:sz w:val="24"/>
              </w:rPr>
              <w:t>福田戴姆勒提供</w:t>
            </w:r>
          </w:p>
        </w:tc>
      </w:tr>
      <w:tr>
        <w:tblPrEx>
          <w:tblLayout w:type="fixed"/>
          <w:tblCellMar>
            <w:top w:w="15" w:type="dxa"/>
            <w:left w:w="15" w:type="dxa"/>
            <w:bottom w:w="15" w:type="dxa"/>
            <w:right w:w="15" w:type="dxa"/>
          </w:tblCellMar>
        </w:tblPrEx>
        <w:trPr>
          <w:trHeight w:val="65" w:hRule="atLeast"/>
          <w:jc w:val="center"/>
        </w:trPr>
        <w:tc>
          <w:tcPr>
            <w:tcW w:w="79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bCs/>
                <w:sz w:val="24"/>
              </w:rPr>
            </w:pPr>
            <w:r>
              <w:rPr>
                <w:rFonts w:hint="eastAsia" w:ascii="宋体" w:hAnsi="宋体" w:cs="宋体"/>
                <w:bCs/>
                <w:sz w:val="24"/>
              </w:rPr>
              <w:t>5</w:t>
            </w:r>
          </w:p>
        </w:tc>
        <w:tc>
          <w:tcPr>
            <w:tcW w:w="295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bCs/>
                <w:sz w:val="24"/>
              </w:rPr>
            </w:pPr>
            <w:r>
              <w:rPr>
                <w:rFonts w:hint="eastAsia" w:ascii="宋体" w:hAnsi="宋体" w:cs="宋体"/>
                <w:bCs/>
                <w:sz w:val="24"/>
              </w:rPr>
              <w:t>10</w:t>
            </w:r>
            <w:r>
              <w:rPr>
                <w:rFonts w:ascii="宋体" w:hAnsi="宋体" w:cs="宋体"/>
                <w:bCs/>
                <w:sz w:val="24"/>
              </w:rPr>
              <w:t>A</w:t>
            </w:r>
            <w:r>
              <w:rPr>
                <w:rFonts w:hint="eastAsia" w:ascii="宋体" w:hAnsi="宋体" w:cs="宋体"/>
                <w:bCs/>
                <w:sz w:val="24"/>
              </w:rPr>
              <w:t>保险片</w:t>
            </w:r>
          </w:p>
        </w:tc>
        <w:tc>
          <w:tcPr>
            <w:tcW w:w="190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bCs/>
                <w:sz w:val="24"/>
              </w:rPr>
            </w:pPr>
          </w:p>
        </w:tc>
        <w:tc>
          <w:tcPr>
            <w:tcW w:w="82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bCs/>
                <w:sz w:val="24"/>
              </w:rPr>
            </w:pPr>
            <w:r>
              <w:rPr>
                <w:rFonts w:hint="eastAsia" w:ascii="宋体" w:hAnsi="宋体" w:cs="宋体"/>
                <w:bCs/>
                <w:sz w:val="24"/>
              </w:rPr>
              <w:t>盒</w:t>
            </w:r>
          </w:p>
        </w:tc>
        <w:tc>
          <w:tcPr>
            <w:tcW w:w="82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bCs/>
                <w:sz w:val="24"/>
              </w:rPr>
            </w:pPr>
            <w:r>
              <w:rPr>
                <w:rFonts w:hint="eastAsia" w:ascii="宋体" w:hAnsi="宋体" w:cs="宋体"/>
                <w:bCs/>
                <w:sz w:val="24"/>
              </w:rPr>
              <w:t>1</w:t>
            </w:r>
          </w:p>
        </w:tc>
        <w:tc>
          <w:tcPr>
            <w:tcW w:w="214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bCs/>
                <w:sz w:val="24"/>
              </w:rPr>
            </w:pPr>
            <w:r>
              <w:rPr>
                <w:rFonts w:hint="eastAsia" w:ascii="宋体" w:hAnsi="宋体" w:cs="宋体"/>
                <w:bCs/>
                <w:sz w:val="24"/>
              </w:rPr>
              <w:t>福田戴姆勒提供</w:t>
            </w:r>
          </w:p>
        </w:tc>
      </w:tr>
      <w:tr>
        <w:tblPrEx>
          <w:tblLayout w:type="fixed"/>
          <w:tblCellMar>
            <w:top w:w="15" w:type="dxa"/>
            <w:left w:w="15" w:type="dxa"/>
            <w:bottom w:w="15" w:type="dxa"/>
            <w:right w:w="15" w:type="dxa"/>
          </w:tblCellMar>
        </w:tblPrEx>
        <w:trPr>
          <w:trHeight w:val="65" w:hRule="atLeast"/>
          <w:jc w:val="center"/>
        </w:trPr>
        <w:tc>
          <w:tcPr>
            <w:tcW w:w="79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bCs/>
                <w:sz w:val="24"/>
              </w:rPr>
            </w:pPr>
            <w:r>
              <w:rPr>
                <w:rFonts w:hint="eastAsia" w:ascii="宋体" w:hAnsi="宋体" w:cs="宋体"/>
                <w:bCs/>
                <w:sz w:val="24"/>
              </w:rPr>
              <w:t>6</w:t>
            </w:r>
          </w:p>
        </w:tc>
        <w:tc>
          <w:tcPr>
            <w:tcW w:w="295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bCs/>
                <w:sz w:val="24"/>
              </w:rPr>
            </w:pPr>
            <w:r>
              <w:rPr>
                <w:rFonts w:hint="eastAsia" w:ascii="宋体" w:hAnsi="宋体" w:cs="宋体"/>
                <w:bCs/>
                <w:sz w:val="24"/>
              </w:rPr>
              <w:t>15</w:t>
            </w:r>
            <w:r>
              <w:rPr>
                <w:rFonts w:ascii="宋体" w:hAnsi="宋体" w:cs="宋体"/>
                <w:bCs/>
                <w:sz w:val="24"/>
              </w:rPr>
              <w:t>A</w:t>
            </w:r>
            <w:r>
              <w:rPr>
                <w:rFonts w:hint="eastAsia" w:ascii="宋体" w:hAnsi="宋体" w:cs="宋体"/>
                <w:bCs/>
                <w:sz w:val="24"/>
              </w:rPr>
              <w:t>保险片</w:t>
            </w:r>
          </w:p>
        </w:tc>
        <w:tc>
          <w:tcPr>
            <w:tcW w:w="190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bCs/>
                <w:sz w:val="24"/>
              </w:rPr>
            </w:pPr>
          </w:p>
        </w:tc>
        <w:tc>
          <w:tcPr>
            <w:tcW w:w="82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bCs/>
                <w:sz w:val="24"/>
              </w:rPr>
            </w:pPr>
            <w:r>
              <w:rPr>
                <w:rFonts w:hint="eastAsia" w:ascii="宋体" w:hAnsi="宋体" w:cs="宋体"/>
                <w:bCs/>
                <w:sz w:val="24"/>
              </w:rPr>
              <w:t>盒</w:t>
            </w:r>
          </w:p>
        </w:tc>
        <w:tc>
          <w:tcPr>
            <w:tcW w:w="82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bCs/>
                <w:sz w:val="24"/>
              </w:rPr>
            </w:pPr>
            <w:r>
              <w:rPr>
                <w:rFonts w:hint="eastAsia" w:ascii="宋体" w:hAnsi="宋体" w:cs="宋体"/>
                <w:bCs/>
                <w:sz w:val="24"/>
              </w:rPr>
              <w:t>1</w:t>
            </w:r>
          </w:p>
        </w:tc>
        <w:tc>
          <w:tcPr>
            <w:tcW w:w="214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bCs/>
                <w:sz w:val="24"/>
              </w:rPr>
            </w:pPr>
            <w:r>
              <w:rPr>
                <w:rFonts w:hint="eastAsia" w:ascii="宋体" w:hAnsi="宋体" w:cs="宋体"/>
                <w:bCs/>
                <w:sz w:val="24"/>
              </w:rPr>
              <w:t>福田戴姆勒提供</w:t>
            </w:r>
          </w:p>
        </w:tc>
      </w:tr>
      <w:tr>
        <w:tblPrEx>
          <w:tblLayout w:type="fixed"/>
          <w:tblCellMar>
            <w:top w:w="15" w:type="dxa"/>
            <w:left w:w="15" w:type="dxa"/>
            <w:bottom w:w="15" w:type="dxa"/>
            <w:right w:w="15" w:type="dxa"/>
          </w:tblCellMar>
        </w:tblPrEx>
        <w:trPr>
          <w:trHeight w:val="65" w:hRule="atLeast"/>
          <w:jc w:val="center"/>
        </w:trPr>
        <w:tc>
          <w:tcPr>
            <w:tcW w:w="79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bCs/>
                <w:sz w:val="24"/>
              </w:rPr>
            </w:pPr>
            <w:r>
              <w:rPr>
                <w:rFonts w:hint="eastAsia" w:ascii="宋体" w:hAnsi="宋体" w:cs="宋体"/>
                <w:bCs/>
                <w:sz w:val="24"/>
              </w:rPr>
              <w:t>7</w:t>
            </w:r>
          </w:p>
        </w:tc>
        <w:tc>
          <w:tcPr>
            <w:tcW w:w="295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bCs/>
                <w:sz w:val="24"/>
              </w:rPr>
            </w:pPr>
            <w:r>
              <w:rPr>
                <w:rFonts w:hint="eastAsia" w:ascii="宋体" w:hAnsi="宋体" w:cs="宋体"/>
                <w:bCs/>
                <w:sz w:val="24"/>
              </w:rPr>
              <w:t>20</w:t>
            </w:r>
            <w:r>
              <w:rPr>
                <w:rFonts w:ascii="宋体" w:hAnsi="宋体" w:cs="宋体"/>
                <w:bCs/>
                <w:sz w:val="24"/>
              </w:rPr>
              <w:t>A</w:t>
            </w:r>
            <w:r>
              <w:rPr>
                <w:rFonts w:hint="eastAsia" w:ascii="宋体" w:hAnsi="宋体" w:cs="宋体"/>
                <w:bCs/>
                <w:sz w:val="24"/>
              </w:rPr>
              <w:t>保险片</w:t>
            </w:r>
          </w:p>
        </w:tc>
        <w:tc>
          <w:tcPr>
            <w:tcW w:w="190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bCs/>
                <w:sz w:val="24"/>
              </w:rPr>
            </w:pPr>
          </w:p>
        </w:tc>
        <w:tc>
          <w:tcPr>
            <w:tcW w:w="82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bCs/>
                <w:sz w:val="24"/>
              </w:rPr>
            </w:pPr>
            <w:r>
              <w:rPr>
                <w:rFonts w:hint="eastAsia" w:ascii="宋体" w:hAnsi="宋体" w:cs="宋体"/>
                <w:bCs/>
                <w:sz w:val="24"/>
              </w:rPr>
              <w:t>盒</w:t>
            </w:r>
          </w:p>
        </w:tc>
        <w:tc>
          <w:tcPr>
            <w:tcW w:w="82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bCs/>
                <w:sz w:val="24"/>
              </w:rPr>
            </w:pPr>
            <w:r>
              <w:rPr>
                <w:rFonts w:hint="eastAsia" w:ascii="宋体" w:hAnsi="宋体" w:cs="宋体"/>
                <w:bCs/>
                <w:sz w:val="24"/>
              </w:rPr>
              <w:t>1</w:t>
            </w:r>
          </w:p>
        </w:tc>
        <w:tc>
          <w:tcPr>
            <w:tcW w:w="214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bCs/>
                <w:sz w:val="24"/>
              </w:rPr>
            </w:pPr>
            <w:r>
              <w:rPr>
                <w:rFonts w:hint="eastAsia" w:ascii="宋体" w:hAnsi="宋体" w:cs="宋体"/>
                <w:bCs/>
                <w:sz w:val="24"/>
              </w:rPr>
              <w:t>福田戴姆勒提供</w:t>
            </w:r>
          </w:p>
        </w:tc>
      </w:tr>
      <w:tr>
        <w:tblPrEx>
          <w:tblLayout w:type="fixed"/>
          <w:tblCellMar>
            <w:top w:w="15" w:type="dxa"/>
            <w:left w:w="15" w:type="dxa"/>
            <w:bottom w:w="15" w:type="dxa"/>
            <w:right w:w="15" w:type="dxa"/>
          </w:tblCellMar>
        </w:tblPrEx>
        <w:trPr>
          <w:trHeight w:val="65" w:hRule="atLeast"/>
          <w:jc w:val="center"/>
        </w:trPr>
        <w:tc>
          <w:tcPr>
            <w:tcW w:w="79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bCs/>
                <w:sz w:val="24"/>
              </w:rPr>
            </w:pPr>
            <w:r>
              <w:rPr>
                <w:rFonts w:hint="eastAsia" w:ascii="宋体" w:hAnsi="宋体" w:cs="宋体"/>
                <w:bCs/>
                <w:sz w:val="24"/>
              </w:rPr>
              <w:t>8</w:t>
            </w:r>
          </w:p>
        </w:tc>
        <w:tc>
          <w:tcPr>
            <w:tcW w:w="295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bCs/>
                <w:sz w:val="24"/>
              </w:rPr>
            </w:pPr>
            <w:r>
              <w:rPr>
                <w:rFonts w:hint="eastAsia" w:ascii="宋体" w:hAnsi="宋体" w:cs="宋体"/>
                <w:bCs/>
                <w:sz w:val="24"/>
              </w:rPr>
              <w:t>25</w:t>
            </w:r>
            <w:r>
              <w:rPr>
                <w:rFonts w:ascii="宋体" w:hAnsi="宋体" w:cs="宋体"/>
                <w:bCs/>
                <w:sz w:val="24"/>
              </w:rPr>
              <w:t>A</w:t>
            </w:r>
            <w:r>
              <w:rPr>
                <w:rFonts w:hint="eastAsia" w:ascii="宋体" w:hAnsi="宋体" w:cs="宋体"/>
                <w:bCs/>
                <w:sz w:val="24"/>
              </w:rPr>
              <w:t>保险片</w:t>
            </w:r>
          </w:p>
        </w:tc>
        <w:tc>
          <w:tcPr>
            <w:tcW w:w="190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bCs/>
                <w:sz w:val="24"/>
              </w:rPr>
            </w:pPr>
          </w:p>
        </w:tc>
        <w:tc>
          <w:tcPr>
            <w:tcW w:w="82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bCs/>
                <w:sz w:val="24"/>
              </w:rPr>
            </w:pPr>
            <w:r>
              <w:rPr>
                <w:rFonts w:hint="eastAsia" w:ascii="宋体" w:hAnsi="宋体" w:cs="宋体"/>
                <w:bCs/>
                <w:sz w:val="24"/>
              </w:rPr>
              <w:t>盒</w:t>
            </w:r>
          </w:p>
        </w:tc>
        <w:tc>
          <w:tcPr>
            <w:tcW w:w="82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bCs/>
                <w:sz w:val="24"/>
              </w:rPr>
            </w:pPr>
            <w:r>
              <w:rPr>
                <w:rFonts w:hint="eastAsia" w:ascii="宋体" w:hAnsi="宋体" w:cs="宋体"/>
                <w:bCs/>
                <w:sz w:val="24"/>
              </w:rPr>
              <w:t>1</w:t>
            </w:r>
          </w:p>
        </w:tc>
        <w:tc>
          <w:tcPr>
            <w:tcW w:w="214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bCs/>
                <w:sz w:val="24"/>
              </w:rPr>
            </w:pPr>
            <w:r>
              <w:rPr>
                <w:rFonts w:hint="eastAsia" w:ascii="宋体" w:hAnsi="宋体" w:cs="宋体"/>
                <w:bCs/>
                <w:sz w:val="24"/>
              </w:rPr>
              <w:t>福田戴姆勒提供</w:t>
            </w:r>
          </w:p>
        </w:tc>
      </w:tr>
      <w:tr>
        <w:tblPrEx>
          <w:tblLayout w:type="fixed"/>
          <w:tblCellMar>
            <w:top w:w="15" w:type="dxa"/>
            <w:left w:w="15" w:type="dxa"/>
            <w:bottom w:w="15" w:type="dxa"/>
            <w:right w:w="15" w:type="dxa"/>
          </w:tblCellMar>
        </w:tblPrEx>
        <w:trPr>
          <w:trHeight w:val="65" w:hRule="atLeast"/>
          <w:jc w:val="center"/>
        </w:trPr>
        <w:tc>
          <w:tcPr>
            <w:tcW w:w="79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bCs/>
                <w:sz w:val="24"/>
              </w:rPr>
            </w:pPr>
            <w:r>
              <w:rPr>
                <w:rFonts w:hint="eastAsia" w:ascii="宋体" w:hAnsi="宋体" w:cs="宋体"/>
                <w:bCs/>
                <w:sz w:val="24"/>
              </w:rPr>
              <w:t>9</w:t>
            </w:r>
          </w:p>
        </w:tc>
        <w:tc>
          <w:tcPr>
            <w:tcW w:w="295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bCs/>
                <w:sz w:val="24"/>
              </w:rPr>
            </w:pPr>
            <w:r>
              <w:rPr>
                <w:rFonts w:ascii="宋体" w:hAnsi="宋体" w:cs="宋体"/>
                <w:bCs/>
                <w:sz w:val="24"/>
              </w:rPr>
              <w:t>30A保险片</w:t>
            </w:r>
          </w:p>
        </w:tc>
        <w:tc>
          <w:tcPr>
            <w:tcW w:w="190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bCs/>
                <w:sz w:val="24"/>
              </w:rPr>
            </w:pPr>
          </w:p>
        </w:tc>
        <w:tc>
          <w:tcPr>
            <w:tcW w:w="82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bCs/>
                <w:sz w:val="24"/>
              </w:rPr>
            </w:pPr>
            <w:r>
              <w:rPr>
                <w:rFonts w:hint="eastAsia" w:ascii="宋体" w:hAnsi="宋体" w:cs="宋体"/>
                <w:bCs/>
                <w:sz w:val="24"/>
              </w:rPr>
              <w:t>盒</w:t>
            </w:r>
          </w:p>
        </w:tc>
        <w:tc>
          <w:tcPr>
            <w:tcW w:w="82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bCs/>
                <w:sz w:val="24"/>
              </w:rPr>
            </w:pPr>
            <w:r>
              <w:rPr>
                <w:rFonts w:hint="eastAsia" w:ascii="宋体" w:hAnsi="宋体" w:cs="宋体"/>
                <w:bCs/>
                <w:sz w:val="24"/>
              </w:rPr>
              <w:t>1</w:t>
            </w:r>
          </w:p>
        </w:tc>
        <w:tc>
          <w:tcPr>
            <w:tcW w:w="214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bCs/>
                <w:sz w:val="24"/>
              </w:rPr>
            </w:pPr>
            <w:r>
              <w:rPr>
                <w:rFonts w:hint="eastAsia" w:ascii="宋体" w:hAnsi="宋体" w:cs="宋体"/>
                <w:bCs/>
                <w:sz w:val="24"/>
              </w:rPr>
              <w:t>福田戴姆勒提供</w:t>
            </w:r>
          </w:p>
        </w:tc>
      </w:tr>
      <w:tr>
        <w:tblPrEx>
          <w:tblLayout w:type="fixed"/>
          <w:tblCellMar>
            <w:top w:w="15" w:type="dxa"/>
            <w:left w:w="15" w:type="dxa"/>
            <w:bottom w:w="15" w:type="dxa"/>
            <w:right w:w="15" w:type="dxa"/>
          </w:tblCellMar>
        </w:tblPrEx>
        <w:trPr>
          <w:trHeight w:val="65" w:hRule="atLeast"/>
          <w:jc w:val="center"/>
        </w:trPr>
        <w:tc>
          <w:tcPr>
            <w:tcW w:w="79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bCs/>
                <w:sz w:val="24"/>
              </w:rPr>
            </w:pPr>
            <w:r>
              <w:rPr>
                <w:rFonts w:hint="eastAsia" w:ascii="宋体" w:hAnsi="宋体" w:cs="宋体"/>
                <w:bCs/>
                <w:sz w:val="24"/>
              </w:rPr>
              <w:t>10</w:t>
            </w:r>
          </w:p>
        </w:tc>
        <w:tc>
          <w:tcPr>
            <w:tcW w:w="295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bCs/>
                <w:sz w:val="24"/>
              </w:rPr>
            </w:pPr>
            <w:r>
              <w:rPr>
                <w:rFonts w:hint="eastAsia" w:ascii="宋体" w:hAnsi="宋体" w:cs="宋体"/>
                <w:bCs/>
                <w:sz w:val="24"/>
              </w:rPr>
              <w:t>40</w:t>
            </w:r>
            <w:r>
              <w:rPr>
                <w:rFonts w:ascii="宋体" w:hAnsi="宋体" w:cs="宋体"/>
                <w:bCs/>
                <w:sz w:val="24"/>
              </w:rPr>
              <w:t>A</w:t>
            </w:r>
            <w:r>
              <w:rPr>
                <w:rFonts w:hint="eastAsia" w:ascii="宋体" w:hAnsi="宋体" w:cs="宋体"/>
                <w:bCs/>
                <w:sz w:val="24"/>
              </w:rPr>
              <w:t>保险片</w:t>
            </w:r>
          </w:p>
        </w:tc>
        <w:tc>
          <w:tcPr>
            <w:tcW w:w="190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bCs/>
                <w:sz w:val="24"/>
              </w:rPr>
            </w:pPr>
          </w:p>
        </w:tc>
        <w:tc>
          <w:tcPr>
            <w:tcW w:w="82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bCs/>
                <w:sz w:val="24"/>
              </w:rPr>
            </w:pPr>
            <w:r>
              <w:rPr>
                <w:rFonts w:hint="eastAsia" w:ascii="宋体" w:hAnsi="宋体" w:cs="宋体"/>
                <w:bCs/>
                <w:sz w:val="24"/>
              </w:rPr>
              <w:t>盒</w:t>
            </w:r>
          </w:p>
        </w:tc>
        <w:tc>
          <w:tcPr>
            <w:tcW w:w="82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bCs/>
                <w:sz w:val="24"/>
              </w:rPr>
            </w:pPr>
            <w:r>
              <w:rPr>
                <w:rFonts w:hint="eastAsia" w:ascii="宋体" w:hAnsi="宋体" w:cs="宋体"/>
                <w:bCs/>
                <w:sz w:val="24"/>
              </w:rPr>
              <w:t>1</w:t>
            </w:r>
          </w:p>
        </w:tc>
        <w:tc>
          <w:tcPr>
            <w:tcW w:w="214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bCs/>
                <w:sz w:val="24"/>
              </w:rPr>
            </w:pPr>
            <w:r>
              <w:rPr>
                <w:rFonts w:hint="eastAsia" w:ascii="宋体" w:hAnsi="宋体" w:cs="宋体"/>
                <w:bCs/>
                <w:sz w:val="24"/>
              </w:rPr>
              <w:t>福田戴姆勒提供</w:t>
            </w:r>
          </w:p>
        </w:tc>
      </w:tr>
      <w:tr>
        <w:tblPrEx>
          <w:tblLayout w:type="fixed"/>
          <w:tblCellMar>
            <w:top w:w="15" w:type="dxa"/>
            <w:left w:w="15" w:type="dxa"/>
            <w:bottom w:w="15" w:type="dxa"/>
            <w:right w:w="15" w:type="dxa"/>
          </w:tblCellMar>
        </w:tblPrEx>
        <w:trPr>
          <w:trHeight w:val="65" w:hRule="atLeast"/>
          <w:jc w:val="center"/>
        </w:trPr>
        <w:tc>
          <w:tcPr>
            <w:tcW w:w="79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bCs/>
                <w:sz w:val="24"/>
              </w:rPr>
            </w:pPr>
            <w:r>
              <w:rPr>
                <w:rFonts w:hint="eastAsia" w:ascii="宋体" w:hAnsi="宋体" w:cs="宋体"/>
                <w:bCs/>
                <w:sz w:val="24"/>
              </w:rPr>
              <w:t>11</w:t>
            </w:r>
          </w:p>
        </w:tc>
        <w:tc>
          <w:tcPr>
            <w:tcW w:w="295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bCs/>
                <w:sz w:val="24"/>
              </w:rPr>
            </w:pPr>
            <w:r>
              <w:rPr>
                <w:rFonts w:hint="eastAsia" w:ascii="宋体" w:hAnsi="宋体" w:cs="宋体"/>
                <w:bCs/>
                <w:sz w:val="24"/>
              </w:rPr>
              <w:t>欧曼灯泡</w:t>
            </w:r>
          </w:p>
        </w:tc>
        <w:tc>
          <w:tcPr>
            <w:tcW w:w="190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bCs/>
                <w:sz w:val="24"/>
              </w:rPr>
            </w:pPr>
          </w:p>
        </w:tc>
        <w:tc>
          <w:tcPr>
            <w:tcW w:w="82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bCs/>
                <w:sz w:val="24"/>
              </w:rPr>
            </w:pPr>
            <w:r>
              <w:rPr>
                <w:rFonts w:hint="eastAsia" w:ascii="宋体" w:hAnsi="宋体" w:cs="宋体"/>
                <w:bCs/>
                <w:sz w:val="24"/>
              </w:rPr>
              <w:t>盒</w:t>
            </w:r>
          </w:p>
        </w:tc>
        <w:tc>
          <w:tcPr>
            <w:tcW w:w="82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bCs/>
                <w:sz w:val="24"/>
              </w:rPr>
            </w:pPr>
            <w:r>
              <w:rPr>
                <w:rFonts w:hint="eastAsia" w:ascii="宋体" w:hAnsi="宋体" w:cs="宋体"/>
                <w:bCs/>
                <w:sz w:val="24"/>
              </w:rPr>
              <w:t>1</w:t>
            </w:r>
          </w:p>
        </w:tc>
        <w:tc>
          <w:tcPr>
            <w:tcW w:w="214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bCs/>
                <w:sz w:val="24"/>
              </w:rPr>
            </w:pPr>
            <w:r>
              <w:rPr>
                <w:rFonts w:hint="eastAsia" w:ascii="宋体" w:hAnsi="宋体" w:cs="宋体"/>
                <w:bCs/>
                <w:sz w:val="24"/>
              </w:rPr>
              <w:t>福田戴姆勒提供</w:t>
            </w:r>
          </w:p>
        </w:tc>
      </w:tr>
      <w:tr>
        <w:tblPrEx>
          <w:tblLayout w:type="fixed"/>
          <w:tblCellMar>
            <w:top w:w="15" w:type="dxa"/>
            <w:left w:w="15" w:type="dxa"/>
            <w:bottom w:w="15" w:type="dxa"/>
            <w:right w:w="15" w:type="dxa"/>
          </w:tblCellMar>
        </w:tblPrEx>
        <w:trPr>
          <w:trHeight w:val="65" w:hRule="atLeast"/>
          <w:jc w:val="center"/>
        </w:trPr>
        <w:tc>
          <w:tcPr>
            <w:tcW w:w="79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bCs/>
                <w:sz w:val="24"/>
              </w:rPr>
            </w:pPr>
            <w:r>
              <w:rPr>
                <w:rFonts w:hint="eastAsia" w:ascii="宋体" w:hAnsi="宋体" w:cs="宋体"/>
                <w:bCs/>
                <w:sz w:val="24"/>
              </w:rPr>
              <w:t>12</w:t>
            </w:r>
          </w:p>
        </w:tc>
        <w:tc>
          <w:tcPr>
            <w:tcW w:w="295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bCs/>
                <w:sz w:val="24"/>
              </w:rPr>
            </w:pPr>
            <w:r>
              <w:rPr>
                <w:rFonts w:hint="eastAsia" w:ascii="宋体" w:hAnsi="宋体" w:cs="宋体"/>
                <w:bCs/>
                <w:sz w:val="24"/>
              </w:rPr>
              <w:t>大灯泡</w:t>
            </w:r>
          </w:p>
        </w:tc>
        <w:tc>
          <w:tcPr>
            <w:tcW w:w="190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bCs/>
                <w:sz w:val="24"/>
              </w:rPr>
            </w:pPr>
          </w:p>
        </w:tc>
        <w:tc>
          <w:tcPr>
            <w:tcW w:w="82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bCs/>
                <w:sz w:val="24"/>
              </w:rPr>
            </w:pPr>
            <w:r>
              <w:rPr>
                <w:rFonts w:hint="eastAsia" w:ascii="宋体" w:hAnsi="宋体" w:cs="宋体"/>
                <w:bCs/>
                <w:sz w:val="24"/>
              </w:rPr>
              <w:t>盒</w:t>
            </w:r>
          </w:p>
        </w:tc>
        <w:tc>
          <w:tcPr>
            <w:tcW w:w="82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bCs/>
                <w:sz w:val="24"/>
              </w:rPr>
            </w:pPr>
            <w:r>
              <w:rPr>
                <w:rFonts w:hint="eastAsia" w:ascii="宋体" w:hAnsi="宋体" w:cs="宋体"/>
                <w:bCs/>
                <w:sz w:val="24"/>
              </w:rPr>
              <w:t>1</w:t>
            </w:r>
          </w:p>
        </w:tc>
        <w:tc>
          <w:tcPr>
            <w:tcW w:w="214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ascii="宋体" w:hAnsi="宋体" w:cs="宋体"/>
                <w:bCs/>
                <w:sz w:val="24"/>
              </w:rPr>
            </w:pPr>
            <w:r>
              <w:rPr>
                <w:rFonts w:hint="eastAsia" w:ascii="宋体" w:hAnsi="宋体" w:cs="宋体"/>
                <w:bCs/>
                <w:sz w:val="24"/>
              </w:rPr>
              <w:t>福田戴姆勒提供</w:t>
            </w:r>
          </w:p>
        </w:tc>
      </w:tr>
    </w:tbl>
    <w:p>
      <w:pPr>
        <w:rPr>
          <w:sz w:val="30"/>
          <w:szCs w:val="30"/>
        </w:rPr>
      </w:pPr>
    </w:p>
    <w:p>
      <w:pPr>
        <w:pStyle w:val="12"/>
        <w:rPr>
          <w:rFonts w:asciiTheme="minorEastAsia" w:hAnsiTheme="minorEastAsia" w:eastAsiaTheme="minorEastAsia"/>
          <w:b/>
          <w:sz w:val="30"/>
          <w:szCs w:val="30"/>
        </w:rPr>
      </w:pPr>
      <w:r>
        <w:rPr>
          <w:rFonts w:hint="eastAsia" w:asciiTheme="minorEastAsia" w:hAnsiTheme="minorEastAsia" w:eastAsiaTheme="minorEastAsia"/>
          <w:b/>
          <w:sz w:val="30"/>
          <w:szCs w:val="30"/>
        </w:rPr>
        <w:t>六、评分原则及评奖办法</w:t>
      </w:r>
    </w:p>
    <w:p>
      <w:pPr>
        <w:tabs>
          <w:tab w:val="left" w:pos="1260"/>
        </w:tabs>
        <w:spacing w:line="560" w:lineRule="exact"/>
        <w:ind w:firstLine="600" w:firstLineChars="200"/>
        <w:rPr>
          <w:rFonts w:cs="华文楷体" w:asciiTheme="minorEastAsia" w:hAnsiTheme="minorEastAsia"/>
          <w:sz w:val="30"/>
          <w:szCs w:val="30"/>
        </w:rPr>
      </w:pPr>
      <w:r>
        <w:rPr>
          <w:rFonts w:hint="eastAsia" w:cs="华文楷体" w:asciiTheme="minorEastAsia" w:hAnsiTheme="minorEastAsia"/>
          <w:sz w:val="30"/>
          <w:szCs w:val="30"/>
        </w:rPr>
        <w:t>（一）评分原则</w:t>
      </w:r>
    </w:p>
    <w:p>
      <w:pPr>
        <w:adjustRightInd w:val="0"/>
        <w:snapToGrid w:val="0"/>
        <w:spacing w:line="560" w:lineRule="exact"/>
        <w:ind w:firstLine="600" w:firstLineChars="200"/>
        <w:rPr>
          <w:rFonts w:cs="仿宋_GB2312" w:asciiTheme="minorEastAsia" w:hAnsiTheme="minorEastAsia"/>
          <w:sz w:val="30"/>
          <w:szCs w:val="30"/>
        </w:rPr>
      </w:pPr>
      <w:r>
        <w:rPr>
          <w:rFonts w:hint="eastAsia" w:cs="仿宋_GB2312" w:asciiTheme="minorEastAsia" w:hAnsiTheme="minorEastAsia"/>
          <w:sz w:val="30"/>
          <w:szCs w:val="30"/>
        </w:rPr>
        <w:t>坚持公平、公正、公开的原则，采用过程评价与结果评价相结合、能力评价与职业素养评价相结合的方式。为了保证公平评判，采取以下措施：</w:t>
      </w:r>
    </w:p>
    <w:p>
      <w:pPr>
        <w:adjustRightInd w:val="0"/>
        <w:snapToGrid w:val="0"/>
        <w:spacing w:line="560" w:lineRule="exact"/>
        <w:ind w:firstLine="600" w:firstLineChars="200"/>
        <w:rPr>
          <w:rFonts w:cs="仿宋_GB2312" w:asciiTheme="minorEastAsia" w:hAnsiTheme="minorEastAsia"/>
          <w:sz w:val="30"/>
          <w:szCs w:val="30"/>
        </w:rPr>
      </w:pPr>
      <w:r>
        <w:rPr>
          <w:rFonts w:hint="eastAsia" w:cs="仿宋_GB2312" w:asciiTheme="minorEastAsia" w:hAnsiTheme="minorEastAsia"/>
          <w:sz w:val="30"/>
          <w:szCs w:val="30"/>
        </w:rPr>
        <w:t>1.考核内容、样题和评分标准赛前一个月公开。</w:t>
      </w:r>
    </w:p>
    <w:p>
      <w:pPr>
        <w:adjustRightInd w:val="0"/>
        <w:snapToGrid w:val="0"/>
        <w:spacing w:line="560" w:lineRule="exact"/>
        <w:ind w:firstLine="600" w:firstLineChars="200"/>
        <w:rPr>
          <w:rFonts w:cs="仿宋_GB2312" w:asciiTheme="minorEastAsia" w:hAnsiTheme="minorEastAsia"/>
          <w:sz w:val="30"/>
          <w:szCs w:val="30"/>
        </w:rPr>
      </w:pPr>
      <w:r>
        <w:rPr>
          <w:rFonts w:hint="eastAsia" w:cs="仿宋_GB2312" w:asciiTheme="minorEastAsia" w:hAnsiTheme="minorEastAsia"/>
          <w:sz w:val="30"/>
          <w:szCs w:val="30"/>
        </w:rPr>
        <w:t>2.技术人员将认真调试各比赛用设备，保证考核条件一致。</w:t>
      </w:r>
    </w:p>
    <w:p>
      <w:pPr>
        <w:adjustRightInd w:val="0"/>
        <w:snapToGrid w:val="0"/>
        <w:spacing w:line="560" w:lineRule="exact"/>
        <w:ind w:firstLine="600" w:firstLineChars="200"/>
        <w:rPr>
          <w:rFonts w:cs="仿宋_GB2312" w:asciiTheme="minorEastAsia" w:hAnsiTheme="minorEastAsia"/>
          <w:sz w:val="30"/>
          <w:szCs w:val="30"/>
        </w:rPr>
      </w:pPr>
      <w:r>
        <w:rPr>
          <w:rFonts w:hint="eastAsia" w:cs="仿宋_GB2312" w:asciiTheme="minorEastAsia" w:hAnsiTheme="minorEastAsia"/>
          <w:sz w:val="30"/>
          <w:szCs w:val="30"/>
        </w:rPr>
        <w:t>3.裁判队伍赛前封闭培训，统一评判标准和执裁标准。</w:t>
      </w:r>
    </w:p>
    <w:p>
      <w:pPr>
        <w:tabs>
          <w:tab w:val="left" w:pos="1260"/>
        </w:tabs>
        <w:spacing w:line="560" w:lineRule="exact"/>
        <w:ind w:firstLine="600" w:firstLineChars="200"/>
        <w:rPr>
          <w:rFonts w:cs="仿宋_GB2312" w:asciiTheme="minorEastAsia" w:hAnsiTheme="minorEastAsia"/>
          <w:sz w:val="30"/>
          <w:szCs w:val="30"/>
        </w:rPr>
      </w:pPr>
      <w:r>
        <w:rPr>
          <w:rFonts w:hint="eastAsia" w:cs="仿宋_GB2312" w:asciiTheme="minorEastAsia" w:hAnsiTheme="minorEastAsia"/>
          <w:sz w:val="30"/>
          <w:szCs w:val="30"/>
        </w:rPr>
        <w:t>4.加强试题保密工作。</w:t>
      </w:r>
    </w:p>
    <w:p>
      <w:pPr>
        <w:tabs>
          <w:tab w:val="left" w:pos="1260"/>
        </w:tabs>
        <w:spacing w:line="560" w:lineRule="exact"/>
        <w:ind w:firstLine="600" w:firstLineChars="200"/>
        <w:rPr>
          <w:rFonts w:cs="华文楷体" w:asciiTheme="minorEastAsia" w:hAnsiTheme="minorEastAsia"/>
          <w:sz w:val="30"/>
          <w:szCs w:val="30"/>
        </w:rPr>
      </w:pPr>
      <w:r>
        <w:rPr>
          <w:rFonts w:hint="eastAsia" w:cs="华文楷体" w:asciiTheme="minorEastAsia" w:hAnsiTheme="minorEastAsia"/>
          <w:sz w:val="30"/>
          <w:szCs w:val="30"/>
        </w:rPr>
        <w:t>（二）评分细则</w:t>
      </w:r>
    </w:p>
    <w:p>
      <w:pPr>
        <w:adjustRightInd w:val="0"/>
        <w:snapToGrid w:val="0"/>
        <w:spacing w:line="560" w:lineRule="exact"/>
        <w:ind w:firstLine="600" w:firstLineChars="200"/>
        <w:rPr>
          <w:rFonts w:cs="仿宋_GB2312" w:asciiTheme="minorEastAsia" w:hAnsiTheme="minorEastAsia"/>
          <w:sz w:val="30"/>
          <w:szCs w:val="30"/>
        </w:rPr>
      </w:pPr>
      <w:r>
        <w:rPr>
          <w:rFonts w:hint="eastAsia" w:cs="仿宋_GB2312" w:asciiTheme="minorEastAsia" w:hAnsiTheme="minorEastAsia"/>
          <w:sz w:val="30"/>
          <w:szCs w:val="30"/>
        </w:rPr>
        <w:t>竞赛项目满分为100分，具体评分细则如下：</w:t>
      </w:r>
    </w:p>
    <w:p>
      <w:pPr>
        <w:spacing w:line="560" w:lineRule="exact"/>
        <w:ind w:firstLine="602" w:firstLineChars="201"/>
        <w:rPr>
          <w:rFonts w:cs="仿宋_GB2312" w:asciiTheme="minorEastAsia" w:hAnsiTheme="minorEastAsia"/>
          <w:sz w:val="30"/>
          <w:szCs w:val="30"/>
        </w:rPr>
      </w:pPr>
      <w:r>
        <w:rPr>
          <w:rFonts w:hint="eastAsia" w:cs="仿宋_GB2312" w:asciiTheme="minorEastAsia" w:hAnsiTheme="minorEastAsia"/>
          <w:sz w:val="30"/>
          <w:szCs w:val="30"/>
        </w:rPr>
        <w:t>（1）总体配分比例</w:t>
      </w:r>
    </w:p>
    <w:tbl>
      <w:tblPr>
        <w:tblStyle w:val="17"/>
        <w:tblW w:w="9096"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88"/>
        <w:gridCol w:w="5876"/>
        <w:gridCol w:w="10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07" w:hRule="atLeast"/>
          <w:jc w:val="center"/>
        </w:trPr>
        <w:tc>
          <w:tcPr>
            <w:tcW w:w="2188" w:type="dxa"/>
            <w:vAlign w:val="center"/>
          </w:tcPr>
          <w:p>
            <w:pPr>
              <w:jc w:val="center"/>
              <w:rPr>
                <w:rFonts w:cs="仿宋_GB2312" w:asciiTheme="minorEastAsia" w:hAnsiTheme="minorEastAsia"/>
                <w:sz w:val="24"/>
              </w:rPr>
            </w:pPr>
            <w:r>
              <w:rPr>
                <w:rFonts w:hint="eastAsia" w:cs="仿宋_GB2312" w:asciiTheme="minorEastAsia" w:hAnsiTheme="minorEastAsia"/>
                <w:sz w:val="24"/>
              </w:rPr>
              <w:t>项目</w:t>
            </w:r>
          </w:p>
        </w:tc>
        <w:tc>
          <w:tcPr>
            <w:tcW w:w="5876" w:type="dxa"/>
            <w:vAlign w:val="center"/>
          </w:tcPr>
          <w:p>
            <w:pPr>
              <w:jc w:val="center"/>
              <w:rPr>
                <w:rFonts w:cs="仿宋_GB2312" w:asciiTheme="minorEastAsia" w:hAnsiTheme="minorEastAsia"/>
                <w:sz w:val="24"/>
              </w:rPr>
            </w:pPr>
            <w:r>
              <w:rPr>
                <w:rFonts w:hint="eastAsia" w:cs="仿宋_GB2312" w:asciiTheme="minorEastAsia" w:hAnsiTheme="minorEastAsia"/>
                <w:sz w:val="24"/>
              </w:rPr>
              <w:t>主要内容</w:t>
            </w:r>
          </w:p>
        </w:tc>
        <w:tc>
          <w:tcPr>
            <w:tcW w:w="1032" w:type="dxa"/>
            <w:vAlign w:val="center"/>
          </w:tcPr>
          <w:p>
            <w:pPr>
              <w:jc w:val="center"/>
              <w:rPr>
                <w:rFonts w:cs="仿宋_GB2312" w:asciiTheme="minorEastAsia" w:hAnsiTheme="minorEastAsia"/>
                <w:sz w:val="24"/>
              </w:rPr>
            </w:pPr>
            <w:r>
              <w:rPr>
                <w:rFonts w:hint="eastAsia" w:cs="仿宋_GB2312" w:asciiTheme="minorEastAsia" w:hAnsiTheme="minorEastAsia"/>
                <w:sz w:val="24"/>
              </w:rPr>
              <w:t>配分比例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188" w:type="dxa"/>
            <w:vAlign w:val="center"/>
          </w:tcPr>
          <w:p>
            <w:pPr>
              <w:jc w:val="center"/>
              <w:rPr>
                <w:rFonts w:cs="仿宋_GB2312" w:asciiTheme="minorEastAsia" w:hAnsiTheme="minorEastAsia"/>
                <w:sz w:val="24"/>
              </w:rPr>
            </w:pPr>
            <w:r>
              <w:rPr>
                <w:rFonts w:hint="eastAsia" w:cs="仿宋_GB2312" w:asciiTheme="minorEastAsia" w:hAnsiTheme="minorEastAsia"/>
                <w:sz w:val="24"/>
              </w:rPr>
              <w:t>作业流程、工艺</w:t>
            </w:r>
          </w:p>
        </w:tc>
        <w:tc>
          <w:tcPr>
            <w:tcW w:w="5876" w:type="dxa"/>
            <w:vAlign w:val="center"/>
          </w:tcPr>
          <w:p>
            <w:pPr>
              <w:jc w:val="center"/>
              <w:rPr>
                <w:rFonts w:cs="仿宋_GB2312" w:asciiTheme="minorEastAsia" w:hAnsiTheme="minorEastAsia"/>
                <w:sz w:val="24"/>
              </w:rPr>
            </w:pPr>
            <w:r>
              <w:rPr>
                <w:rFonts w:hint="eastAsia" w:cs="仿宋_GB2312" w:asciiTheme="minorEastAsia" w:hAnsiTheme="minorEastAsia"/>
                <w:sz w:val="24"/>
              </w:rPr>
              <w:t>熟练地查阅维修资料；作业流程顺畅，拆装、维护、诊断工艺合理有效，作业项目齐全，操作规范、到位，测量、检测、诊断结果正确，并能根据相关检测数据做出正确判断。</w:t>
            </w:r>
          </w:p>
        </w:tc>
        <w:tc>
          <w:tcPr>
            <w:tcW w:w="1032" w:type="dxa"/>
            <w:vAlign w:val="center"/>
          </w:tcPr>
          <w:p>
            <w:pPr>
              <w:jc w:val="center"/>
              <w:rPr>
                <w:rFonts w:cs="仿宋_GB2312" w:asciiTheme="minorEastAsia" w:hAnsiTheme="minorEastAsia"/>
                <w:sz w:val="24"/>
              </w:rPr>
            </w:pPr>
            <w:r>
              <w:rPr>
                <w:rFonts w:hint="eastAsia" w:cs="仿宋_GB2312" w:asciiTheme="minorEastAsia" w:hAnsiTheme="minorEastAsia"/>
                <w:sz w:val="24"/>
              </w:rPr>
              <w:t>65%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188" w:type="dxa"/>
            <w:vAlign w:val="center"/>
          </w:tcPr>
          <w:p>
            <w:pPr>
              <w:jc w:val="center"/>
              <w:rPr>
                <w:rFonts w:cs="仿宋_GB2312" w:asciiTheme="minorEastAsia" w:hAnsiTheme="minorEastAsia"/>
                <w:sz w:val="24"/>
              </w:rPr>
            </w:pPr>
            <w:r>
              <w:rPr>
                <w:rFonts w:hint="eastAsia" w:cs="仿宋_GB2312" w:asciiTheme="minorEastAsia" w:hAnsiTheme="minorEastAsia"/>
                <w:sz w:val="24"/>
              </w:rPr>
              <w:t>工单、记录单</w:t>
            </w:r>
          </w:p>
        </w:tc>
        <w:tc>
          <w:tcPr>
            <w:tcW w:w="5876" w:type="dxa"/>
            <w:vAlign w:val="center"/>
          </w:tcPr>
          <w:p>
            <w:pPr>
              <w:jc w:val="center"/>
              <w:rPr>
                <w:rFonts w:cs="仿宋_GB2312" w:asciiTheme="minorEastAsia" w:hAnsiTheme="minorEastAsia"/>
                <w:sz w:val="24"/>
              </w:rPr>
            </w:pPr>
            <w:r>
              <w:rPr>
                <w:rFonts w:hint="eastAsia" w:cs="仿宋_GB2312" w:asciiTheme="minorEastAsia" w:hAnsiTheme="minorEastAsia"/>
                <w:sz w:val="24"/>
              </w:rPr>
              <w:t>填写完整、清晰、正确。</w:t>
            </w:r>
          </w:p>
        </w:tc>
        <w:tc>
          <w:tcPr>
            <w:tcW w:w="1032" w:type="dxa"/>
            <w:vAlign w:val="center"/>
          </w:tcPr>
          <w:p>
            <w:pPr>
              <w:jc w:val="center"/>
              <w:rPr>
                <w:rFonts w:cs="仿宋_GB2312" w:asciiTheme="minorEastAsia" w:hAnsiTheme="minorEastAsia"/>
                <w:sz w:val="24"/>
              </w:rPr>
            </w:pPr>
            <w:r>
              <w:rPr>
                <w:rFonts w:hint="eastAsia" w:cs="仿宋_GB2312" w:asciiTheme="minorEastAsia" w:hAnsiTheme="minorEastAsia"/>
                <w:sz w:val="24"/>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188" w:type="dxa"/>
            <w:vAlign w:val="center"/>
          </w:tcPr>
          <w:p>
            <w:pPr>
              <w:jc w:val="center"/>
              <w:rPr>
                <w:rFonts w:cs="仿宋_GB2312" w:asciiTheme="minorEastAsia" w:hAnsiTheme="minorEastAsia"/>
                <w:sz w:val="24"/>
              </w:rPr>
            </w:pPr>
            <w:r>
              <w:rPr>
                <w:rFonts w:hint="eastAsia" w:cs="仿宋_GB2312" w:asciiTheme="minorEastAsia" w:hAnsiTheme="minorEastAsia"/>
                <w:sz w:val="24"/>
              </w:rPr>
              <w:t>设备、工具使用</w:t>
            </w:r>
          </w:p>
        </w:tc>
        <w:tc>
          <w:tcPr>
            <w:tcW w:w="5876" w:type="dxa"/>
            <w:vAlign w:val="center"/>
          </w:tcPr>
          <w:p>
            <w:pPr>
              <w:jc w:val="center"/>
              <w:rPr>
                <w:rFonts w:cs="仿宋_GB2312" w:asciiTheme="minorEastAsia" w:hAnsiTheme="minorEastAsia"/>
                <w:sz w:val="24"/>
              </w:rPr>
            </w:pPr>
            <w:r>
              <w:rPr>
                <w:rFonts w:hint="eastAsia" w:cs="仿宋_GB2312" w:asciiTheme="minorEastAsia" w:hAnsiTheme="minorEastAsia"/>
                <w:sz w:val="24"/>
              </w:rPr>
              <w:t>设备、工具、量具选择和使用正确、操作熟练；工具、量具不落地。</w:t>
            </w:r>
          </w:p>
        </w:tc>
        <w:tc>
          <w:tcPr>
            <w:tcW w:w="1032" w:type="dxa"/>
            <w:vAlign w:val="center"/>
          </w:tcPr>
          <w:p>
            <w:pPr>
              <w:jc w:val="center"/>
              <w:rPr>
                <w:rFonts w:cs="仿宋_GB2312" w:asciiTheme="minorEastAsia" w:hAnsiTheme="minorEastAsia"/>
                <w:sz w:val="24"/>
              </w:rPr>
            </w:pPr>
            <w:r>
              <w:rPr>
                <w:rFonts w:hint="eastAsia" w:cs="仿宋_GB2312" w:asciiTheme="minorEastAsia" w:hAnsiTheme="minorEastAsia"/>
                <w:sz w:val="24"/>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188" w:type="dxa"/>
            <w:vAlign w:val="center"/>
          </w:tcPr>
          <w:p>
            <w:pPr>
              <w:jc w:val="center"/>
              <w:rPr>
                <w:rFonts w:cs="仿宋_GB2312" w:asciiTheme="minorEastAsia" w:hAnsiTheme="minorEastAsia"/>
                <w:sz w:val="24"/>
              </w:rPr>
            </w:pPr>
            <w:r>
              <w:rPr>
                <w:rFonts w:hint="eastAsia" w:cs="仿宋_GB2312" w:asciiTheme="minorEastAsia" w:hAnsiTheme="minorEastAsia"/>
                <w:sz w:val="24"/>
              </w:rPr>
              <w:t>安全环保和5S规范</w:t>
            </w:r>
          </w:p>
        </w:tc>
        <w:tc>
          <w:tcPr>
            <w:tcW w:w="5876" w:type="dxa"/>
            <w:vAlign w:val="center"/>
          </w:tcPr>
          <w:p>
            <w:pPr>
              <w:jc w:val="center"/>
              <w:rPr>
                <w:rFonts w:cs="仿宋_GB2312" w:asciiTheme="minorEastAsia" w:hAnsiTheme="minorEastAsia"/>
                <w:sz w:val="24"/>
              </w:rPr>
            </w:pPr>
            <w:r>
              <w:rPr>
                <w:rFonts w:hint="eastAsia" w:cs="仿宋_GB2312" w:asciiTheme="minorEastAsia" w:hAnsiTheme="minorEastAsia"/>
                <w:sz w:val="24"/>
              </w:rPr>
              <w:t>符合安全操作规程；工具、零件、车辆等无碰撞；车辆、零件无损坏，人员安全无工伤；遵守5S要求，工具、量具、设备及时清洁、归位；液体撒漏及时清洁；废弃物分类存放等。</w:t>
            </w:r>
          </w:p>
        </w:tc>
        <w:tc>
          <w:tcPr>
            <w:tcW w:w="1032" w:type="dxa"/>
            <w:vAlign w:val="center"/>
          </w:tcPr>
          <w:p>
            <w:pPr>
              <w:jc w:val="center"/>
              <w:rPr>
                <w:rFonts w:cs="仿宋_GB2312" w:asciiTheme="minorEastAsia" w:hAnsiTheme="minorEastAsia"/>
                <w:sz w:val="24"/>
              </w:rPr>
            </w:pPr>
            <w:r>
              <w:rPr>
                <w:rFonts w:hint="eastAsia" w:cs="仿宋_GB2312" w:asciiTheme="minorEastAsia" w:hAnsiTheme="minorEastAsia"/>
                <w:sz w:val="24"/>
              </w:rPr>
              <w:t>5%</w:t>
            </w:r>
          </w:p>
        </w:tc>
      </w:tr>
    </w:tbl>
    <w:p>
      <w:pPr>
        <w:spacing w:line="480" w:lineRule="exact"/>
        <w:ind w:firstLine="600" w:firstLineChars="200"/>
        <w:rPr>
          <w:rFonts w:asciiTheme="minorEastAsia" w:hAnsiTheme="minorEastAsia"/>
          <w:sz w:val="30"/>
          <w:szCs w:val="30"/>
        </w:rPr>
      </w:pPr>
      <w:r>
        <w:rPr>
          <w:rFonts w:hint="eastAsia" w:asciiTheme="minorEastAsia" w:hAnsiTheme="minorEastAsia"/>
          <w:sz w:val="30"/>
          <w:szCs w:val="30"/>
        </w:rPr>
        <w:t>（2）各项目配分比例</w:t>
      </w:r>
    </w:p>
    <w:p>
      <w:pPr>
        <w:spacing w:line="360" w:lineRule="auto"/>
        <w:jc w:val="center"/>
        <w:rPr>
          <w:rFonts w:asciiTheme="minorEastAsia" w:hAnsiTheme="minorEastAsia"/>
          <w:sz w:val="30"/>
          <w:szCs w:val="30"/>
        </w:rPr>
      </w:pPr>
      <w:r>
        <w:rPr>
          <w:rFonts w:hint="eastAsia" w:asciiTheme="minorEastAsia" w:hAnsiTheme="minorEastAsia"/>
          <w:sz w:val="30"/>
          <w:szCs w:val="30"/>
        </w:rPr>
        <w:t>各项目的配分比例权重</w:t>
      </w:r>
    </w:p>
    <w:tbl>
      <w:tblPr>
        <w:tblStyle w:val="17"/>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7"/>
        <w:gridCol w:w="2126"/>
        <w:gridCol w:w="1983"/>
        <w:gridCol w:w="19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tabs>
                <w:tab w:val="left" w:pos="2919"/>
                <w:tab w:val="center" w:pos="4521"/>
              </w:tabs>
              <w:spacing w:line="400" w:lineRule="exact"/>
              <w:jc w:val="center"/>
              <w:rPr>
                <w:rFonts w:asciiTheme="minorEastAsia" w:hAnsiTheme="minorEastAsia"/>
                <w:sz w:val="24"/>
              </w:rPr>
            </w:pPr>
            <w:r>
              <w:rPr>
                <w:rFonts w:hint="eastAsia" w:asciiTheme="minorEastAsia" w:hAnsiTheme="minorEastAsia"/>
                <w:sz w:val="24"/>
              </w:rPr>
              <w:t>模块</w:t>
            </w:r>
          </w:p>
        </w:tc>
        <w:tc>
          <w:tcPr>
            <w:tcW w:w="1987" w:type="dxa"/>
            <w:vAlign w:val="center"/>
          </w:tcPr>
          <w:p>
            <w:pPr>
              <w:tabs>
                <w:tab w:val="left" w:pos="2919"/>
                <w:tab w:val="center" w:pos="4521"/>
              </w:tabs>
              <w:spacing w:line="400" w:lineRule="exact"/>
              <w:jc w:val="center"/>
              <w:rPr>
                <w:rFonts w:asciiTheme="minorEastAsia" w:hAnsiTheme="minorEastAsia"/>
                <w:sz w:val="24"/>
              </w:rPr>
            </w:pPr>
            <w:r>
              <w:rPr>
                <w:rFonts w:hint="eastAsia" w:asciiTheme="minorEastAsia" w:hAnsiTheme="minorEastAsia"/>
                <w:sz w:val="24"/>
              </w:rPr>
              <w:t>发动机机械拆装与测量</w:t>
            </w:r>
          </w:p>
        </w:tc>
        <w:tc>
          <w:tcPr>
            <w:tcW w:w="2126" w:type="dxa"/>
            <w:vAlign w:val="center"/>
          </w:tcPr>
          <w:p>
            <w:pPr>
              <w:tabs>
                <w:tab w:val="left" w:pos="2919"/>
                <w:tab w:val="center" w:pos="4521"/>
              </w:tabs>
              <w:spacing w:line="400" w:lineRule="exact"/>
              <w:jc w:val="center"/>
              <w:rPr>
                <w:rFonts w:asciiTheme="minorEastAsia" w:hAnsiTheme="minorEastAsia"/>
                <w:sz w:val="24"/>
              </w:rPr>
            </w:pPr>
            <w:r>
              <w:rPr>
                <w:rFonts w:hint="eastAsia" w:asciiTheme="minorEastAsia" w:hAnsiTheme="minorEastAsia"/>
                <w:sz w:val="24"/>
              </w:rPr>
              <w:t>柴油发动机故障诊断与排除</w:t>
            </w:r>
          </w:p>
        </w:tc>
        <w:tc>
          <w:tcPr>
            <w:tcW w:w="1983" w:type="dxa"/>
            <w:vAlign w:val="center"/>
          </w:tcPr>
          <w:p>
            <w:pPr>
              <w:tabs>
                <w:tab w:val="left" w:pos="2919"/>
                <w:tab w:val="center" w:pos="4521"/>
              </w:tabs>
              <w:spacing w:line="400" w:lineRule="exact"/>
              <w:jc w:val="center"/>
              <w:rPr>
                <w:rFonts w:asciiTheme="minorEastAsia" w:hAnsiTheme="minorEastAsia"/>
                <w:sz w:val="24"/>
              </w:rPr>
            </w:pPr>
            <w:r>
              <w:rPr>
                <w:rFonts w:hint="eastAsia" w:asciiTheme="minorEastAsia" w:hAnsiTheme="minorEastAsia"/>
                <w:sz w:val="24"/>
              </w:rPr>
              <w:t>共轨喷油器检测与维修</w:t>
            </w:r>
          </w:p>
        </w:tc>
        <w:tc>
          <w:tcPr>
            <w:tcW w:w="1983" w:type="dxa"/>
            <w:vAlign w:val="center"/>
          </w:tcPr>
          <w:p>
            <w:pPr>
              <w:tabs>
                <w:tab w:val="left" w:pos="2919"/>
                <w:tab w:val="center" w:pos="4521"/>
              </w:tabs>
              <w:spacing w:line="400" w:lineRule="exact"/>
              <w:jc w:val="center"/>
              <w:rPr>
                <w:rFonts w:asciiTheme="minorEastAsia" w:hAnsiTheme="minorEastAsia"/>
                <w:sz w:val="24"/>
              </w:rPr>
            </w:pPr>
            <w:r>
              <w:rPr>
                <w:rFonts w:hint="eastAsia" w:asciiTheme="minorEastAsia" w:hAnsiTheme="minorEastAsia"/>
                <w:sz w:val="24"/>
              </w:rPr>
              <w:t>重型车整车电气故障诊断与排除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tcPr>
          <w:p>
            <w:pPr>
              <w:tabs>
                <w:tab w:val="left" w:pos="2919"/>
                <w:tab w:val="center" w:pos="4521"/>
              </w:tabs>
              <w:spacing w:line="400" w:lineRule="exact"/>
              <w:jc w:val="center"/>
              <w:rPr>
                <w:rFonts w:cs="宋体" w:asciiTheme="minorEastAsia" w:hAnsiTheme="minorEastAsia"/>
                <w:bCs/>
                <w:sz w:val="24"/>
              </w:rPr>
            </w:pPr>
            <w:r>
              <w:rPr>
                <w:rFonts w:hint="eastAsia" w:cs="宋体" w:asciiTheme="minorEastAsia" w:hAnsiTheme="minorEastAsia"/>
                <w:bCs/>
                <w:sz w:val="24"/>
              </w:rPr>
              <w:t>配分</w:t>
            </w:r>
          </w:p>
        </w:tc>
        <w:tc>
          <w:tcPr>
            <w:tcW w:w="1987" w:type="dxa"/>
          </w:tcPr>
          <w:p>
            <w:pPr>
              <w:tabs>
                <w:tab w:val="left" w:pos="2919"/>
                <w:tab w:val="center" w:pos="4521"/>
              </w:tabs>
              <w:spacing w:line="400" w:lineRule="exact"/>
              <w:jc w:val="center"/>
              <w:rPr>
                <w:rFonts w:cs="宋体" w:asciiTheme="minorEastAsia" w:hAnsiTheme="minorEastAsia"/>
                <w:bCs/>
                <w:sz w:val="24"/>
              </w:rPr>
            </w:pPr>
            <w:r>
              <w:rPr>
                <w:rFonts w:hint="eastAsia" w:cs="宋体" w:asciiTheme="minorEastAsia" w:hAnsiTheme="minorEastAsia"/>
                <w:bCs/>
                <w:sz w:val="24"/>
              </w:rPr>
              <w:t>100*</w:t>
            </w:r>
            <w:r>
              <w:rPr>
                <w:rFonts w:cs="宋体" w:asciiTheme="minorEastAsia" w:hAnsiTheme="minorEastAsia"/>
                <w:bCs/>
                <w:sz w:val="24"/>
              </w:rPr>
              <w:t>2</w:t>
            </w:r>
            <w:r>
              <w:rPr>
                <w:rFonts w:hint="eastAsia" w:cs="宋体" w:asciiTheme="minorEastAsia" w:hAnsiTheme="minorEastAsia"/>
                <w:bCs/>
                <w:sz w:val="24"/>
              </w:rPr>
              <w:t>5%</w:t>
            </w:r>
          </w:p>
        </w:tc>
        <w:tc>
          <w:tcPr>
            <w:tcW w:w="2126" w:type="dxa"/>
          </w:tcPr>
          <w:p>
            <w:pPr>
              <w:tabs>
                <w:tab w:val="left" w:pos="2919"/>
                <w:tab w:val="center" w:pos="4521"/>
              </w:tabs>
              <w:spacing w:line="400" w:lineRule="exact"/>
              <w:jc w:val="center"/>
              <w:rPr>
                <w:rFonts w:cs="宋体" w:asciiTheme="minorEastAsia" w:hAnsiTheme="minorEastAsia"/>
                <w:bCs/>
                <w:sz w:val="24"/>
              </w:rPr>
            </w:pPr>
            <w:r>
              <w:rPr>
                <w:rFonts w:hint="eastAsia" w:cs="宋体" w:asciiTheme="minorEastAsia" w:hAnsiTheme="minorEastAsia"/>
                <w:bCs/>
                <w:sz w:val="24"/>
              </w:rPr>
              <w:t>100*25%</w:t>
            </w:r>
          </w:p>
        </w:tc>
        <w:tc>
          <w:tcPr>
            <w:tcW w:w="1983" w:type="dxa"/>
          </w:tcPr>
          <w:p>
            <w:pPr>
              <w:tabs>
                <w:tab w:val="left" w:pos="2919"/>
                <w:tab w:val="center" w:pos="4521"/>
              </w:tabs>
              <w:spacing w:line="400" w:lineRule="exact"/>
              <w:jc w:val="center"/>
              <w:rPr>
                <w:rFonts w:cs="宋体" w:asciiTheme="minorEastAsia" w:hAnsiTheme="minorEastAsia"/>
                <w:bCs/>
                <w:sz w:val="24"/>
              </w:rPr>
            </w:pPr>
            <w:r>
              <w:rPr>
                <w:rFonts w:hint="eastAsia" w:cs="宋体" w:asciiTheme="minorEastAsia" w:hAnsiTheme="minorEastAsia"/>
                <w:bCs/>
                <w:sz w:val="24"/>
              </w:rPr>
              <w:t>100*</w:t>
            </w:r>
            <w:r>
              <w:rPr>
                <w:rFonts w:cs="宋体" w:asciiTheme="minorEastAsia" w:hAnsiTheme="minorEastAsia"/>
                <w:bCs/>
                <w:sz w:val="24"/>
              </w:rPr>
              <w:t>25</w:t>
            </w:r>
            <w:r>
              <w:rPr>
                <w:rFonts w:hint="eastAsia" w:cs="宋体" w:asciiTheme="minorEastAsia" w:hAnsiTheme="minorEastAsia"/>
                <w:bCs/>
                <w:sz w:val="24"/>
              </w:rPr>
              <w:t>%</w:t>
            </w:r>
          </w:p>
        </w:tc>
        <w:tc>
          <w:tcPr>
            <w:tcW w:w="1983" w:type="dxa"/>
          </w:tcPr>
          <w:p>
            <w:pPr>
              <w:tabs>
                <w:tab w:val="left" w:pos="2919"/>
                <w:tab w:val="center" w:pos="4521"/>
              </w:tabs>
              <w:spacing w:line="400" w:lineRule="exact"/>
              <w:jc w:val="center"/>
              <w:rPr>
                <w:rFonts w:cs="宋体" w:asciiTheme="minorEastAsia" w:hAnsiTheme="minorEastAsia"/>
                <w:bCs/>
                <w:sz w:val="24"/>
              </w:rPr>
            </w:pPr>
            <w:r>
              <w:rPr>
                <w:rFonts w:hint="eastAsia" w:cs="宋体" w:asciiTheme="minorEastAsia" w:hAnsiTheme="minorEastAsia"/>
                <w:bCs/>
                <w:sz w:val="24"/>
              </w:rPr>
              <w:t>100*25%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tcPr>
          <w:p>
            <w:pPr>
              <w:tabs>
                <w:tab w:val="left" w:pos="2919"/>
                <w:tab w:val="center" w:pos="4521"/>
              </w:tabs>
              <w:spacing w:line="400" w:lineRule="exact"/>
              <w:jc w:val="center"/>
              <w:rPr>
                <w:rFonts w:cs="宋体" w:asciiTheme="minorEastAsia" w:hAnsiTheme="minorEastAsia"/>
                <w:bCs/>
                <w:sz w:val="24"/>
              </w:rPr>
            </w:pPr>
            <w:r>
              <w:rPr>
                <w:rFonts w:hint="eastAsia" w:cs="宋体" w:asciiTheme="minorEastAsia" w:hAnsiTheme="minorEastAsia"/>
                <w:bCs/>
                <w:sz w:val="24"/>
              </w:rPr>
              <w:t>总分</w:t>
            </w:r>
          </w:p>
        </w:tc>
        <w:tc>
          <w:tcPr>
            <w:tcW w:w="8079" w:type="dxa"/>
            <w:gridSpan w:val="4"/>
          </w:tcPr>
          <w:p>
            <w:pPr>
              <w:tabs>
                <w:tab w:val="left" w:pos="2919"/>
                <w:tab w:val="center" w:pos="4521"/>
              </w:tabs>
              <w:spacing w:line="400" w:lineRule="exact"/>
              <w:jc w:val="center"/>
              <w:rPr>
                <w:rFonts w:cs="宋体" w:asciiTheme="minorEastAsia" w:hAnsiTheme="minorEastAsia"/>
                <w:bCs/>
                <w:sz w:val="24"/>
              </w:rPr>
            </w:pPr>
            <w:r>
              <w:rPr>
                <w:rFonts w:hint="eastAsia" w:cs="宋体" w:asciiTheme="minorEastAsia" w:hAnsiTheme="minorEastAsia"/>
                <w:bCs/>
                <w:sz w:val="24"/>
              </w:rPr>
              <w:t>100</w:t>
            </w:r>
          </w:p>
        </w:tc>
      </w:tr>
    </w:tbl>
    <w:p>
      <w:pPr>
        <w:adjustRightInd w:val="0"/>
        <w:snapToGrid w:val="0"/>
        <w:spacing w:line="520" w:lineRule="exact"/>
        <w:ind w:firstLine="600" w:firstLineChars="200"/>
        <w:jc w:val="left"/>
        <w:rPr>
          <w:rFonts w:cs="仿宋_GB2312" w:asciiTheme="minorEastAsia" w:hAnsiTheme="minorEastAsia"/>
          <w:sz w:val="30"/>
          <w:szCs w:val="30"/>
        </w:rPr>
      </w:pPr>
      <w:r>
        <w:rPr>
          <w:rFonts w:hint="eastAsia" w:cs="仿宋_GB2312" w:asciiTheme="minorEastAsia" w:hAnsiTheme="minorEastAsia"/>
          <w:sz w:val="30"/>
          <w:szCs w:val="30"/>
        </w:rPr>
        <w:t>（三）评分流程</w:t>
      </w:r>
    </w:p>
    <w:p>
      <w:pPr>
        <w:adjustRightInd w:val="0"/>
        <w:snapToGrid w:val="0"/>
        <w:spacing w:line="520" w:lineRule="exact"/>
        <w:ind w:firstLine="600" w:firstLineChars="200"/>
        <w:jc w:val="left"/>
        <w:rPr>
          <w:rFonts w:cs="仿宋_GB2312" w:asciiTheme="minorEastAsia" w:hAnsiTheme="minorEastAsia"/>
          <w:sz w:val="30"/>
          <w:szCs w:val="30"/>
        </w:rPr>
      </w:pPr>
      <w:r>
        <w:rPr>
          <w:rFonts w:hint="eastAsia" w:cs="仿宋_GB2312" w:asciiTheme="minorEastAsia" w:hAnsiTheme="minorEastAsia"/>
          <w:sz w:val="30"/>
          <w:szCs w:val="30"/>
        </w:rPr>
        <w:t>裁判组组建——赛前评判培训——现场评判记录——交接记录——综合评定。</w:t>
      </w:r>
    </w:p>
    <w:p>
      <w:pPr>
        <w:adjustRightInd w:val="0"/>
        <w:snapToGrid w:val="0"/>
        <w:spacing w:line="520" w:lineRule="exact"/>
        <w:ind w:firstLine="600" w:firstLineChars="200"/>
        <w:jc w:val="left"/>
        <w:rPr>
          <w:rFonts w:cs="仿宋_GB2312" w:asciiTheme="minorEastAsia" w:hAnsiTheme="minorEastAsia"/>
          <w:sz w:val="30"/>
          <w:szCs w:val="30"/>
        </w:rPr>
      </w:pPr>
      <w:r>
        <w:rPr>
          <w:rFonts w:hint="eastAsia" w:cs="仿宋_GB2312" w:asciiTheme="minorEastAsia" w:hAnsiTheme="minorEastAsia"/>
          <w:sz w:val="30"/>
          <w:szCs w:val="30"/>
        </w:rPr>
        <w:t>（四）评判方法</w:t>
      </w:r>
    </w:p>
    <w:p>
      <w:pPr>
        <w:adjustRightInd w:val="0"/>
        <w:snapToGrid w:val="0"/>
        <w:spacing w:line="520" w:lineRule="exact"/>
        <w:ind w:firstLine="600" w:firstLineChars="200"/>
        <w:jc w:val="left"/>
        <w:rPr>
          <w:rFonts w:cs="仿宋_GB2312" w:asciiTheme="minorEastAsia" w:hAnsiTheme="minorEastAsia"/>
          <w:sz w:val="30"/>
          <w:szCs w:val="30"/>
        </w:rPr>
      </w:pPr>
      <w:r>
        <w:rPr>
          <w:rFonts w:hint="eastAsia" w:cs="仿宋_GB2312" w:asciiTheme="minorEastAsia" w:hAnsiTheme="minorEastAsia"/>
          <w:sz w:val="30"/>
          <w:szCs w:val="30"/>
        </w:rPr>
        <w:t>由于评分标准对应实操模块的故障点或操作要点，因此评分标准不能提前公布。但是评分标准的模式、框架、理念、要求等完全遵循世界大赛的评分标准。</w:t>
      </w:r>
    </w:p>
    <w:p>
      <w:pPr>
        <w:adjustRightInd w:val="0"/>
        <w:snapToGrid w:val="0"/>
        <w:spacing w:line="520" w:lineRule="exact"/>
        <w:ind w:firstLine="600" w:firstLineChars="200"/>
        <w:jc w:val="left"/>
        <w:rPr>
          <w:rFonts w:cs="仿宋_GB2312" w:asciiTheme="minorEastAsia" w:hAnsiTheme="minorEastAsia"/>
          <w:sz w:val="30"/>
          <w:szCs w:val="30"/>
        </w:rPr>
      </w:pPr>
      <w:r>
        <w:rPr>
          <w:rFonts w:hint="eastAsia" w:cs="仿宋_GB2312" w:asciiTheme="minorEastAsia" w:hAnsiTheme="minorEastAsia"/>
          <w:sz w:val="30"/>
          <w:szCs w:val="30"/>
        </w:rPr>
        <w:t>1重型车维修项目采用现场客观打分；</w:t>
      </w:r>
    </w:p>
    <w:p>
      <w:pPr>
        <w:adjustRightInd w:val="0"/>
        <w:snapToGrid w:val="0"/>
        <w:spacing w:line="520" w:lineRule="exact"/>
        <w:ind w:firstLine="600" w:firstLineChars="200"/>
        <w:jc w:val="left"/>
        <w:rPr>
          <w:rFonts w:cs="仿宋_GB2312" w:asciiTheme="minorEastAsia" w:hAnsiTheme="minorEastAsia"/>
          <w:sz w:val="30"/>
          <w:szCs w:val="30"/>
        </w:rPr>
      </w:pPr>
      <w:r>
        <w:rPr>
          <w:rFonts w:hint="eastAsia" w:cs="仿宋_GB2312" w:asciiTheme="minorEastAsia" w:hAnsiTheme="minorEastAsia"/>
          <w:sz w:val="30"/>
          <w:szCs w:val="30"/>
        </w:rPr>
        <w:t>2由两个裁判为一位选手的每个评分点进行打分，经算出平均后得到每个评分点的最后得分。裁判组应根据评分方案公平公正、客观地为每个竞赛者评分；</w:t>
      </w:r>
    </w:p>
    <w:p>
      <w:pPr>
        <w:adjustRightInd w:val="0"/>
        <w:snapToGrid w:val="0"/>
        <w:spacing w:line="520" w:lineRule="exact"/>
        <w:ind w:firstLine="600" w:firstLineChars="200"/>
        <w:jc w:val="left"/>
        <w:rPr>
          <w:rFonts w:cs="仿宋_GB2312" w:asciiTheme="minorEastAsia" w:hAnsiTheme="minorEastAsia"/>
          <w:sz w:val="30"/>
          <w:szCs w:val="30"/>
        </w:rPr>
      </w:pPr>
      <w:r>
        <w:rPr>
          <w:rFonts w:hint="eastAsia" w:cs="仿宋_GB2312" w:asciiTheme="minorEastAsia" w:hAnsiTheme="minorEastAsia"/>
          <w:sz w:val="30"/>
          <w:szCs w:val="30"/>
        </w:rPr>
        <w:t>3各模块采用百分制进行评分；</w:t>
      </w:r>
    </w:p>
    <w:p>
      <w:pPr>
        <w:adjustRightInd w:val="0"/>
        <w:snapToGrid w:val="0"/>
        <w:spacing w:line="520" w:lineRule="exact"/>
        <w:ind w:firstLine="600" w:firstLineChars="200"/>
        <w:jc w:val="left"/>
        <w:rPr>
          <w:rFonts w:cs="仿宋_GB2312" w:asciiTheme="minorEastAsia" w:hAnsiTheme="minorEastAsia"/>
          <w:sz w:val="30"/>
          <w:szCs w:val="30"/>
        </w:rPr>
      </w:pPr>
      <w:r>
        <w:rPr>
          <w:rFonts w:hint="eastAsia" w:cs="仿宋_GB2312" w:asciiTheme="minorEastAsia" w:hAnsiTheme="minorEastAsia"/>
          <w:sz w:val="30"/>
          <w:szCs w:val="30"/>
        </w:rPr>
        <w:t>4综合成绩等于各模块成绩乘以该模块总成绩占比后相加。</w:t>
      </w:r>
    </w:p>
    <w:p>
      <w:pPr>
        <w:adjustRightInd w:val="0"/>
        <w:snapToGrid w:val="0"/>
        <w:spacing w:line="520" w:lineRule="exact"/>
        <w:ind w:firstLine="600" w:firstLineChars="200"/>
        <w:jc w:val="left"/>
        <w:rPr>
          <w:rFonts w:cs="仿宋_GB2312" w:asciiTheme="minorEastAsia" w:hAnsiTheme="minorEastAsia"/>
          <w:sz w:val="30"/>
          <w:szCs w:val="30"/>
        </w:rPr>
      </w:pPr>
      <w:r>
        <w:rPr>
          <w:rFonts w:hint="eastAsia" w:cs="仿宋_GB2312" w:asciiTheme="minorEastAsia" w:hAnsiTheme="minorEastAsia"/>
          <w:sz w:val="30"/>
          <w:szCs w:val="30"/>
        </w:rPr>
        <w:t>5名次排列规则</w:t>
      </w:r>
    </w:p>
    <w:p>
      <w:pPr>
        <w:adjustRightInd w:val="0"/>
        <w:snapToGrid w:val="0"/>
        <w:spacing w:line="520" w:lineRule="exact"/>
        <w:ind w:firstLine="600" w:firstLineChars="200"/>
        <w:jc w:val="left"/>
        <w:rPr>
          <w:rFonts w:cs="仿宋_GB2312" w:asciiTheme="minorEastAsia" w:hAnsiTheme="minorEastAsia"/>
          <w:sz w:val="30"/>
          <w:szCs w:val="30"/>
        </w:rPr>
      </w:pPr>
      <w:r>
        <w:rPr>
          <w:rFonts w:hint="eastAsia" w:cs="仿宋_GB2312" w:asciiTheme="minorEastAsia" w:hAnsiTheme="minorEastAsia"/>
          <w:sz w:val="30"/>
          <w:szCs w:val="30"/>
        </w:rPr>
        <w:t>按总成绩由高到低排序，总成绩相同，则以三个实操项目总用时短的名次在前。</w:t>
      </w:r>
    </w:p>
    <w:p>
      <w:pPr>
        <w:tabs>
          <w:tab w:val="left" w:pos="1260"/>
        </w:tabs>
        <w:spacing w:line="560" w:lineRule="exact"/>
        <w:ind w:firstLine="600" w:firstLineChars="200"/>
        <w:rPr>
          <w:rFonts w:cs="华文楷体" w:asciiTheme="minorEastAsia" w:hAnsiTheme="minorEastAsia"/>
          <w:sz w:val="30"/>
          <w:szCs w:val="30"/>
        </w:rPr>
      </w:pPr>
      <w:r>
        <w:rPr>
          <w:rFonts w:hint="eastAsia" w:cs="华文楷体" w:asciiTheme="minorEastAsia" w:hAnsiTheme="minorEastAsia"/>
          <w:sz w:val="30"/>
          <w:szCs w:val="30"/>
        </w:rPr>
        <w:t>（五）评奖办法</w:t>
      </w:r>
    </w:p>
    <w:p>
      <w:pPr>
        <w:adjustRightInd w:val="0"/>
        <w:snapToGrid w:val="0"/>
        <w:spacing w:line="520" w:lineRule="exact"/>
        <w:ind w:firstLine="600" w:firstLineChars="200"/>
        <w:jc w:val="left"/>
        <w:rPr>
          <w:rFonts w:cs="仿宋_GB2312" w:asciiTheme="minorEastAsia" w:hAnsiTheme="minorEastAsia"/>
          <w:sz w:val="30"/>
          <w:szCs w:val="30"/>
        </w:rPr>
      </w:pPr>
      <w:r>
        <w:rPr>
          <w:rFonts w:hint="eastAsia" w:cs="仿宋_GB2312" w:asciiTheme="minorEastAsia" w:hAnsiTheme="minorEastAsia"/>
          <w:sz w:val="30"/>
          <w:szCs w:val="30"/>
        </w:rPr>
        <w:t>（1）奖项设个人一、二、三等奖。按照竞赛总成绩由大到小排序，以实际参赛选手总数为基数，一、二、三等奖获奖比例分别为10%、25%、35%（小数点后四舍五入）。</w:t>
      </w:r>
    </w:p>
    <w:p>
      <w:pPr>
        <w:adjustRightInd w:val="0"/>
        <w:snapToGrid w:val="0"/>
        <w:spacing w:line="520" w:lineRule="exact"/>
        <w:ind w:firstLine="600" w:firstLineChars="200"/>
        <w:jc w:val="left"/>
        <w:rPr>
          <w:rFonts w:cs="仿宋_GB2312" w:asciiTheme="minorEastAsia" w:hAnsiTheme="minorEastAsia"/>
          <w:color w:val="000000" w:themeColor="text1"/>
          <w:sz w:val="30"/>
          <w:szCs w:val="30"/>
        </w:rPr>
      </w:pPr>
      <w:r>
        <w:rPr>
          <w:rFonts w:hint="eastAsia" w:cs="仿宋_GB2312" w:asciiTheme="minorEastAsia" w:hAnsiTheme="minorEastAsia"/>
          <w:color w:val="000000" w:themeColor="text1"/>
          <w:sz w:val="30"/>
          <w:szCs w:val="30"/>
        </w:rPr>
        <w:t>（2）获得个人一等奖选手的指导教师，由主办方授予“</w:t>
      </w:r>
      <w:r>
        <w:rPr>
          <w:rFonts w:hint="eastAsia" w:cs="仿宋_GB2312" w:asciiTheme="minorEastAsia" w:hAnsiTheme="minorEastAsia"/>
          <w:b w:val="0"/>
          <w:bCs w:val="0"/>
          <w:color w:val="000000" w:themeColor="text1"/>
          <w:sz w:val="30"/>
          <w:szCs w:val="30"/>
        </w:rPr>
        <w:t>2018年度机械行业职业教育技能大赛</w:t>
      </w:r>
      <w:r>
        <w:rPr>
          <w:rFonts w:hint="eastAsia" w:cs="仿宋_GB2312" w:asciiTheme="minorEastAsia" w:hAnsiTheme="minorEastAsia"/>
          <w:color w:val="000000" w:themeColor="text1"/>
          <w:sz w:val="30"/>
          <w:szCs w:val="30"/>
        </w:rPr>
        <w:t>优秀指导教师”荣誉称号，并颁发证书。</w:t>
      </w:r>
    </w:p>
    <w:p>
      <w:pPr>
        <w:rPr>
          <w:sz w:val="30"/>
          <w:szCs w:val="30"/>
        </w:rPr>
      </w:pPr>
    </w:p>
    <w:p>
      <w:pPr>
        <w:pStyle w:val="12"/>
        <w:rPr>
          <w:rFonts w:asciiTheme="minorEastAsia" w:hAnsiTheme="minorEastAsia" w:eastAsiaTheme="minorEastAsia"/>
          <w:b/>
          <w:sz w:val="30"/>
          <w:szCs w:val="30"/>
        </w:rPr>
      </w:pPr>
      <w:r>
        <w:rPr>
          <w:rFonts w:hint="eastAsia" w:asciiTheme="minorEastAsia" w:hAnsiTheme="minorEastAsia" w:eastAsiaTheme="minorEastAsia"/>
          <w:b/>
          <w:sz w:val="30"/>
          <w:szCs w:val="30"/>
        </w:rPr>
        <w:t>七、赛项基本要求</w:t>
      </w:r>
    </w:p>
    <w:p>
      <w:pPr>
        <w:spacing w:line="360" w:lineRule="auto"/>
        <w:ind w:firstLine="600" w:firstLineChars="200"/>
        <w:rPr>
          <w:rFonts w:asciiTheme="minorEastAsia" w:hAnsiTheme="minorEastAsia"/>
          <w:b/>
          <w:color w:val="000000"/>
          <w:sz w:val="30"/>
          <w:szCs w:val="30"/>
          <w:lang w:bidi="zh-CN"/>
        </w:rPr>
      </w:pPr>
      <w:r>
        <w:rPr>
          <w:rFonts w:hint="eastAsia" w:cs="宋体" w:asciiTheme="minorEastAsia" w:hAnsiTheme="minorEastAsia"/>
          <w:b/>
          <w:bCs/>
          <w:sz w:val="30"/>
          <w:szCs w:val="30"/>
        </w:rPr>
        <w:t>7.1技术能力要求</w:t>
      </w:r>
    </w:p>
    <w:p>
      <w:pPr>
        <w:spacing w:line="360" w:lineRule="auto"/>
        <w:ind w:firstLine="600" w:firstLineChars="200"/>
        <w:rPr>
          <w:rFonts w:asciiTheme="minorEastAsia" w:hAnsiTheme="minorEastAsia"/>
          <w:color w:val="000000"/>
          <w:sz w:val="30"/>
          <w:szCs w:val="30"/>
          <w:lang w:val="zh-CN" w:bidi="zh-CN"/>
        </w:rPr>
      </w:pPr>
      <w:r>
        <w:rPr>
          <w:rFonts w:hint="eastAsia" w:asciiTheme="minorEastAsia" w:hAnsiTheme="minorEastAsia"/>
          <w:color w:val="000000"/>
          <w:sz w:val="30"/>
          <w:szCs w:val="30"/>
          <w:lang w:val="zh-CN" w:bidi="zh-CN"/>
        </w:rPr>
        <w:t>参赛选手应具备下列技术能力：</w:t>
      </w:r>
    </w:p>
    <w:p>
      <w:pPr>
        <w:spacing w:line="360" w:lineRule="auto"/>
        <w:ind w:firstLine="600" w:firstLineChars="200"/>
        <w:rPr>
          <w:rFonts w:asciiTheme="minorEastAsia" w:hAnsiTheme="minorEastAsia"/>
          <w:color w:val="000000"/>
          <w:sz w:val="30"/>
          <w:szCs w:val="30"/>
          <w:lang w:val="zh-CN" w:bidi="zh-CN"/>
        </w:rPr>
      </w:pPr>
      <w:r>
        <w:rPr>
          <w:rFonts w:hint="eastAsia" w:asciiTheme="minorEastAsia" w:hAnsiTheme="minorEastAsia"/>
          <w:color w:val="000000"/>
          <w:sz w:val="30"/>
          <w:szCs w:val="30"/>
          <w:lang w:val="zh-CN" w:bidi="zh-CN"/>
        </w:rPr>
        <w:t>（1）能够熟练操作重型车辆的基本技能；</w:t>
      </w:r>
    </w:p>
    <w:p>
      <w:pPr>
        <w:spacing w:line="360" w:lineRule="auto"/>
        <w:ind w:firstLine="600" w:firstLineChars="200"/>
        <w:rPr>
          <w:rFonts w:asciiTheme="minorEastAsia" w:hAnsiTheme="minorEastAsia"/>
          <w:color w:val="000000"/>
          <w:sz w:val="30"/>
          <w:szCs w:val="30"/>
          <w:lang w:val="zh-CN" w:bidi="zh-CN"/>
        </w:rPr>
      </w:pPr>
      <w:r>
        <w:rPr>
          <w:rFonts w:hint="eastAsia" w:asciiTheme="minorEastAsia" w:hAnsiTheme="minorEastAsia"/>
          <w:color w:val="000000"/>
          <w:sz w:val="30"/>
          <w:szCs w:val="30"/>
          <w:lang w:bidi="zh-CN"/>
        </w:rPr>
        <w:t>（2）</w:t>
      </w:r>
      <w:r>
        <w:rPr>
          <w:rFonts w:hint="eastAsia" w:asciiTheme="minorEastAsia" w:hAnsiTheme="minorEastAsia"/>
          <w:color w:val="000000"/>
          <w:sz w:val="30"/>
          <w:szCs w:val="30"/>
          <w:lang w:val="zh-CN" w:bidi="zh-CN"/>
        </w:rPr>
        <w:t>能够正确使用特定的工具诊断功能、进</w:t>
      </w:r>
      <w:r>
        <w:rPr>
          <w:rFonts w:hint="eastAsia" w:asciiTheme="minorEastAsia" w:hAnsiTheme="minorEastAsia"/>
          <w:color w:val="000000"/>
          <w:sz w:val="30"/>
          <w:szCs w:val="30"/>
          <w:lang w:bidi="zh-CN"/>
        </w:rPr>
        <w:t>行</w:t>
      </w:r>
      <w:r>
        <w:rPr>
          <w:rFonts w:hint="eastAsia" w:asciiTheme="minorEastAsia" w:hAnsiTheme="minorEastAsia"/>
          <w:color w:val="000000"/>
          <w:sz w:val="30"/>
          <w:szCs w:val="30"/>
          <w:lang w:val="zh-CN" w:bidi="zh-CN"/>
        </w:rPr>
        <w:t>调整、维修或更换缺陷零件或系统、测试维修后的性能；</w:t>
      </w:r>
    </w:p>
    <w:p>
      <w:pPr>
        <w:spacing w:line="360" w:lineRule="auto"/>
        <w:ind w:firstLine="600" w:firstLineChars="200"/>
        <w:rPr>
          <w:rFonts w:asciiTheme="minorEastAsia" w:hAnsiTheme="minorEastAsia"/>
          <w:color w:val="000000"/>
          <w:sz w:val="30"/>
          <w:szCs w:val="30"/>
          <w:lang w:val="zh-CN" w:bidi="zh-CN"/>
        </w:rPr>
      </w:pPr>
      <w:r>
        <w:rPr>
          <w:rFonts w:hint="eastAsia" w:asciiTheme="minorEastAsia" w:hAnsiTheme="minorEastAsia"/>
          <w:color w:val="000000"/>
          <w:sz w:val="30"/>
          <w:szCs w:val="30"/>
          <w:lang w:bidi="zh-CN"/>
        </w:rPr>
        <w:t>（3）</w:t>
      </w:r>
      <w:r>
        <w:rPr>
          <w:rFonts w:hint="eastAsia" w:asciiTheme="minorEastAsia" w:hAnsiTheme="minorEastAsia"/>
          <w:color w:val="000000"/>
          <w:sz w:val="30"/>
          <w:szCs w:val="30"/>
          <w:lang w:val="zh-CN" w:bidi="zh-CN"/>
        </w:rPr>
        <w:t>能够正确解读技术手册上的指示、书写服务报告，并确保工作满足生产商要求和法律规定；</w:t>
      </w:r>
    </w:p>
    <w:p>
      <w:pPr>
        <w:spacing w:line="360" w:lineRule="auto"/>
        <w:ind w:firstLine="600" w:firstLineChars="200"/>
        <w:rPr>
          <w:rFonts w:asciiTheme="minorEastAsia" w:hAnsiTheme="minorEastAsia"/>
          <w:color w:val="000000"/>
          <w:sz w:val="30"/>
          <w:szCs w:val="30"/>
          <w:lang w:val="zh-CN" w:bidi="zh-CN"/>
        </w:rPr>
      </w:pPr>
      <w:r>
        <w:rPr>
          <w:rFonts w:hint="eastAsia" w:asciiTheme="minorEastAsia" w:hAnsiTheme="minorEastAsia"/>
          <w:color w:val="000000"/>
          <w:sz w:val="30"/>
          <w:szCs w:val="30"/>
          <w:lang w:bidi="zh-CN"/>
        </w:rPr>
        <w:t>（4）</w:t>
      </w:r>
      <w:r>
        <w:rPr>
          <w:rFonts w:hint="eastAsia" w:asciiTheme="minorEastAsia" w:hAnsiTheme="minorEastAsia"/>
          <w:color w:val="000000"/>
          <w:sz w:val="30"/>
          <w:szCs w:val="30"/>
          <w:lang w:val="zh-CN" w:bidi="zh-CN"/>
        </w:rPr>
        <w:t>理解并遵守</w:t>
      </w:r>
      <w:r>
        <w:rPr>
          <w:rFonts w:hint="eastAsia" w:asciiTheme="minorEastAsia" w:hAnsiTheme="minorEastAsia"/>
          <w:sz w:val="30"/>
          <w:szCs w:val="30"/>
          <w:lang w:val="zh-CN" w:bidi="zh-CN"/>
        </w:rPr>
        <w:t>现</w:t>
      </w:r>
      <w:r>
        <w:rPr>
          <w:rFonts w:hint="eastAsia" w:asciiTheme="minorEastAsia" w:hAnsiTheme="minorEastAsia"/>
          <w:sz w:val="30"/>
          <w:szCs w:val="30"/>
          <w:lang w:bidi="zh-CN"/>
        </w:rPr>
        <w:t>行</w:t>
      </w:r>
      <w:r>
        <w:rPr>
          <w:rFonts w:hint="eastAsia" w:asciiTheme="minorEastAsia" w:hAnsiTheme="minorEastAsia"/>
          <w:color w:val="000000"/>
          <w:sz w:val="30"/>
          <w:szCs w:val="30"/>
          <w:lang w:val="zh-CN" w:bidi="zh-CN"/>
        </w:rPr>
        <w:t>安全技术法规、标准，熟悉并能正确使用各种个人防护装备，避免作业时造成的伤害危险。</w:t>
      </w:r>
    </w:p>
    <w:p>
      <w:pPr>
        <w:spacing w:line="360" w:lineRule="auto"/>
        <w:ind w:firstLine="600" w:firstLineChars="200"/>
        <w:rPr>
          <w:rFonts w:cs="宋体" w:asciiTheme="minorEastAsia" w:hAnsiTheme="minorEastAsia"/>
          <w:b/>
          <w:bCs/>
          <w:sz w:val="30"/>
          <w:szCs w:val="30"/>
        </w:rPr>
      </w:pPr>
      <w:r>
        <w:rPr>
          <w:rFonts w:hint="eastAsia" w:cs="宋体" w:asciiTheme="minorEastAsia" w:hAnsiTheme="minorEastAsia"/>
          <w:b/>
          <w:bCs/>
          <w:sz w:val="30"/>
          <w:szCs w:val="30"/>
          <w:lang w:val="zh-CN"/>
        </w:rPr>
        <w:t>7.2基本知识要求</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lang w:val="zh-CN"/>
        </w:rPr>
        <w:t>参赛选手应掌握的基本知识：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lang w:val="zh-CN"/>
        </w:rPr>
        <w:t>（1）重型车辆符合国际通用配置的常用种类与型号、工作原理、使用性能和主要特点；</w:t>
      </w:r>
    </w:p>
    <w:p>
      <w:pPr>
        <w:spacing w:line="360" w:lineRule="auto"/>
        <w:ind w:firstLine="600" w:firstLineChars="200"/>
        <w:rPr>
          <w:rFonts w:cs="仿宋_GB2312" w:asciiTheme="minorEastAsia" w:hAnsiTheme="minorEastAsia"/>
          <w:sz w:val="30"/>
          <w:szCs w:val="30"/>
        </w:rPr>
      </w:pPr>
      <w:r>
        <w:rPr>
          <w:rFonts w:hint="eastAsia" w:asciiTheme="minorEastAsia" w:hAnsiTheme="minorEastAsia"/>
          <w:sz w:val="30"/>
          <w:szCs w:val="30"/>
        </w:rPr>
        <w:t>（2</w:t>
      </w:r>
      <w:r>
        <w:rPr>
          <w:rFonts w:hint="eastAsia" w:cs="仿宋_GB2312" w:asciiTheme="minorEastAsia" w:hAnsiTheme="minorEastAsia"/>
          <w:sz w:val="30"/>
          <w:szCs w:val="30"/>
        </w:rPr>
        <w:t>）重型车辆发动机系统、液压系统、电气与电子系统、加热冷却和通风系统的工作原理、使用性能以及零部件的精密测量、故障诊断、维修维护与更换；</w:t>
      </w:r>
    </w:p>
    <w:p>
      <w:pPr>
        <w:spacing w:line="360" w:lineRule="auto"/>
        <w:ind w:firstLine="600" w:firstLineChars="200"/>
        <w:rPr>
          <w:rFonts w:cs="仿宋_GB2312" w:asciiTheme="minorEastAsia" w:hAnsiTheme="minorEastAsia"/>
          <w:sz w:val="30"/>
          <w:szCs w:val="30"/>
        </w:rPr>
      </w:pPr>
      <w:r>
        <w:rPr>
          <w:rFonts w:hint="eastAsia" w:cs="仿宋_GB2312" w:asciiTheme="minorEastAsia" w:hAnsiTheme="minorEastAsia"/>
          <w:sz w:val="30"/>
          <w:szCs w:val="30"/>
        </w:rPr>
        <w:t>（3）重型车辆正确的驾驶和操作方法；</w:t>
      </w:r>
    </w:p>
    <w:p>
      <w:pPr>
        <w:spacing w:line="360" w:lineRule="auto"/>
        <w:ind w:firstLine="600" w:firstLineChars="200"/>
        <w:rPr>
          <w:rFonts w:cs="仿宋_GB2312" w:asciiTheme="minorEastAsia" w:hAnsiTheme="minorEastAsia"/>
          <w:sz w:val="30"/>
          <w:szCs w:val="30"/>
        </w:rPr>
      </w:pPr>
      <w:r>
        <w:rPr>
          <w:rFonts w:hint="eastAsia" w:cs="仿宋_GB2312" w:asciiTheme="minorEastAsia" w:hAnsiTheme="minorEastAsia"/>
          <w:sz w:val="30"/>
          <w:szCs w:val="30"/>
        </w:rPr>
        <w:t>（4）测量诊断和维修维护常用工具和专用工具的使用方法；</w:t>
      </w:r>
    </w:p>
    <w:p>
      <w:pPr>
        <w:spacing w:line="360" w:lineRule="auto"/>
        <w:ind w:firstLine="600" w:firstLineChars="200"/>
        <w:rPr>
          <w:rFonts w:cs="仿宋_GB2312" w:asciiTheme="minorEastAsia" w:hAnsiTheme="minorEastAsia"/>
          <w:sz w:val="30"/>
          <w:szCs w:val="30"/>
        </w:rPr>
      </w:pPr>
      <w:r>
        <w:rPr>
          <w:rFonts w:hint="eastAsia" w:cs="仿宋_GB2312" w:asciiTheme="minorEastAsia" w:hAnsiTheme="minorEastAsia"/>
          <w:sz w:val="30"/>
          <w:szCs w:val="30"/>
        </w:rPr>
        <w:t>（5）相关安全知识</w:t>
      </w:r>
      <w:bookmarkStart w:id="1" w:name="_GoBack"/>
      <w:bookmarkEnd w:id="1"/>
      <w:r>
        <w:rPr>
          <w:rFonts w:hint="eastAsia" w:cs="仿宋_GB2312" w:asciiTheme="minorEastAsia" w:hAnsiTheme="minorEastAsia"/>
          <w:sz w:val="30"/>
          <w:szCs w:val="30"/>
        </w:rPr>
        <w:t>。</w:t>
      </w:r>
    </w:p>
    <w:p>
      <w:pPr>
        <w:spacing w:line="360" w:lineRule="auto"/>
        <w:ind w:firstLine="600" w:firstLineChars="200"/>
        <w:rPr>
          <w:rFonts w:hint="eastAsia" w:cs="仿宋_GB2312" w:asciiTheme="minorEastAsia" w:hAnsiTheme="minorEastAsia" w:eastAsiaTheme="minorEastAsia"/>
          <w:b/>
          <w:sz w:val="30"/>
          <w:szCs w:val="30"/>
          <w:lang w:val="en-US" w:eastAsia="zh-CN"/>
        </w:rPr>
      </w:pPr>
      <w:r>
        <w:rPr>
          <w:rFonts w:hint="eastAsia" w:cs="仿宋_GB2312" w:asciiTheme="minorEastAsia" w:hAnsiTheme="minorEastAsia"/>
          <w:b/>
          <w:sz w:val="30"/>
          <w:szCs w:val="30"/>
        </w:rPr>
        <w:t>7.3技术专家组</w:t>
      </w:r>
    </w:p>
    <w:p>
      <w:pPr>
        <w:spacing w:line="360" w:lineRule="auto"/>
        <w:ind w:firstLine="600" w:firstLineChars="200"/>
        <w:rPr>
          <w:rFonts w:cs="仿宋_GB2312" w:asciiTheme="minorEastAsia" w:hAnsiTheme="minorEastAsia"/>
          <w:sz w:val="30"/>
          <w:szCs w:val="30"/>
        </w:rPr>
      </w:pPr>
      <w:r>
        <w:rPr>
          <w:rFonts w:hint="eastAsia" w:cs="仿宋_GB2312" w:asciiTheme="minorEastAsia" w:hAnsiTheme="minorEastAsia"/>
          <w:sz w:val="30"/>
          <w:szCs w:val="30"/>
        </w:rPr>
        <w:t>技术专家组由大赛组委会遴选确认，竞赛的技术工作由技术专家组负责，专家组长承担裁判长工作职责，专家组成员可承担副裁判长工作职责，协助裁判长做好安全监督、数据录入、竞赛保密等技术工作。技术专家组对于竞赛的所有技术问题具有最终解释权和决定权。</w:t>
      </w:r>
    </w:p>
    <w:p>
      <w:pPr>
        <w:spacing w:line="360" w:lineRule="auto"/>
        <w:ind w:firstLine="600" w:firstLineChars="200"/>
        <w:rPr>
          <w:rFonts w:cs="仿宋_GB2312" w:asciiTheme="minorEastAsia" w:hAnsiTheme="minorEastAsia"/>
          <w:b/>
          <w:sz w:val="30"/>
          <w:szCs w:val="30"/>
        </w:rPr>
      </w:pPr>
      <w:r>
        <w:rPr>
          <w:rFonts w:hint="eastAsia" w:cs="仿宋_GB2312" w:asciiTheme="minorEastAsia" w:hAnsiTheme="minorEastAsia"/>
          <w:b/>
          <w:sz w:val="30"/>
          <w:szCs w:val="30"/>
        </w:rPr>
        <w:t>7.4裁判组</w:t>
      </w:r>
    </w:p>
    <w:p>
      <w:pPr>
        <w:spacing w:line="360" w:lineRule="auto"/>
        <w:ind w:firstLine="600" w:firstLineChars="200"/>
        <w:rPr>
          <w:rFonts w:cs="仿宋_GB2312" w:asciiTheme="minorEastAsia" w:hAnsiTheme="minorEastAsia"/>
          <w:sz w:val="30"/>
          <w:szCs w:val="30"/>
        </w:rPr>
      </w:pPr>
      <w:r>
        <w:rPr>
          <w:rFonts w:hint="eastAsia" w:cs="仿宋_GB2312" w:asciiTheme="minorEastAsia" w:hAnsiTheme="minorEastAsia"/>
          <w:sz w:val="30"/>
          <w:szCs w:val="30"/>
        </w:rPr>
        <w:t>裁判组在裁判长带领下，负责各项赛务工作，主要包括竞赛选手的检录，全过程竞赛的执裁，竞赛场地和设备的检验等工作；裁判组设裁判长1名，分项裁判长4名，裁判员若干名。裁判员由大赛组委会确定。</w:t>
      </w:r>
    </w:p>
    <w:p>
      <w:pPr>
        <w:spacing w:line="360" w:lineRule="auto"/>
        <w:ind w:firstLine="600" w:firstLineChars="200"/>
        <w:rPr>
          <w:rFonts w:cs="仿宋_GB2312" w:asciiTheme="minorEastAsia" w:hAnsiTheme="minorEastAsia"/>
          <w:sz w:val="30"/>
          <w:szCs w:val="30"/>
        </w:rPr>
      </w:pPr>
      <w:r>
        <w:rPr>
          <w:rFonts w:hint="eastAsia" w:cs="仿宋_GB2312" w:asciiTheme="minorEastAsia" w:hAnsiTheme="minorEastAsia"/>
          <w:sz w:val="30"/>
          <w:szCs w:val="30"/>
        </w:rPr>
        <w:t>裁判组在裁判长带领下，负责比赛各环节的技术工作。裁判组接受大赛组委会技术工作委员会的业务指导。裁判人员在比赛过程中按要求独立行使权力，落实各项技术要求，发挥引领作用，并接受各方监督。</w:t>
      </w:r>
    </w:p>
    <w:p>
      <w:pPr>
        <w:spacing w:line="360" w:lineRule="auto"/>
        <w:ind w:firstLine="600" w:firstLineChars="200"/>
        <w:rPr>
          <w:rFonts w:cs="仿宋_GB2312" w:asciiTheme="minorEastAsia" w:hAnsiTheme="minorEastAsia"/>
          <w:sz w:val="30"/>
          <w:szCs w:val="30"/>
        </w:rPr>
      </w:pPr>
      <w:r>
        <w:rPr>
          <w:rFonts w:hint="eastAsia" w:cs="仿宋_GB2312" w:asciiTheme="minorEastAsia" w:hAnsiTheme="minorEastAsia"/>
          <w:sz w:val="30"/>
          <w:szCs w:val="30"/>
        </w:rPr>
        <w:t>裁判人员必须具备以下条件：</w:t>
      </w:r>
    </w:p>
    <w:p>
      <w:pPr>
        <w:spacing w:line="360" w:lineRule="auto"/>
        <w:ind w:firstLine="600" w:firstLineChars="200"/>
        <w:rPr>
          <w:rFonts w:cs="仿宋_GB2312" w:asciiTheme="minorEastAsia" w:hAnsiTheme="minorEastAsia"/>
          <w:sz w:val="30"/>
          <w:szCs w:val="30"/>
        </w:rPr>
      </w:pPr>
      <w:r>
        <w:rPr>
          <w:rFonts w:hint="eastAsia" w:cs="仿宋_GB2312" w:asciiTheme="minorEastAsia" w:hAnsiTheme="minorEastAsia"/>
          <w:sz w:val="30"/>
          <w:szCs w:val="30"/>
        </w:rPr>
        <w:t>（1）热爱祖国，遵纪守法，诚实守信，具有良好的职业道德，身体健康；</w:t>
      </w:r>
    </w:p>
    <w:p>
      <w:pPr>
        <w:spacing w:line="360" w:lineRule="auto"/>
        <w:ind w:firstLine="600" w:firstLineChars="200"/>
        <w:rPr>
          <w:rFonts w:cs="仿宋_GB2312" w:asciiTheme="minorEastAsia" w:hAnsiTheme="minorEastAsia"/>
          <w:sz w:val="30"/>
          <w:szCs w:val="30"/>
        </w:rPr>
      </w:pPr>
      <w:r>
        <w:rPr>
          <w:rFonts w:hint="eastAsia" w:cs="仿宋_GB2312" w:asciiTheme="minorEastAsia" w:hAnsiTheme="minorEastAsia"/>
          <w:sz w:val="30"/>
          <w:szCs w:val="30"/>
        </w:rPr>
        <w:t>（2）具有本专业技师以上职业资格或中级职称以上专业技术职务，且在行业具有一定的影响力；</w:t>
      </w:r>
    </w:p>
    <w:p>
      <w:pPr>
        <w:spacing w:line="360" w:lineRule="auto"/>
        <w:ind w:firstLine="600" w:firstLineChars="200"/>
        <w:rPr>
          <w:rFonts w:cs="仿宋_GB2312" w:asciiTheme="minorEastAsia" w:hAnsiTheme="minorEastAsia"/>
          <w:sz w:val="30"/>
          <w:szCs w:val="30"/>
        </w:rPr>
      </w:pPr>
      <w:r>
        <w:rPr>
          <w:rFonts w:hint="eastAsia" w:cs="仿宋_GB2312" w:asciiTheme="minorEastAsia" w:hAnsiTheme="minorEastAsia"/>
          <w:sz w:val="30"/>
          <w:szCs w:val="30"/>
        </w:rPr>
        <w:t>（3）具有团队合作、秉公执裁等基本素养，熟知并遵守竞赛规则、技术工作文件和其它相关大赛文件。</w:t>
      </w:r>
    </w:p>
    <w:p>
      <w:pPr>
        <w:spacing w:line="360" w:lineRule="auto"/>
        <w:ind w:firstLine="600" w:firstLineChars="200"/>
        <w:rPr>
          <w:rFonts w:cs="仿宋_GB2312" w:asciiTheme="minorEastAsia" w:hAnsiTheme="minorEastAsia"/>
          <w:b/>
          <w:sz w:val="30"/>
          <w:szCs w:val="30"/>
        </w:rPr>
      </w:pPr>
      <w:r>
        <w:rPr>
          <w:rFonts w:hint="eastAsia" w:cs="仿宋_GB2312" w:asciiTheme="minorEastAsia" w:hAnsiTheme="minorEastAsia"/>
          <w:b/>
          <w:sz w:val="30"/>
          <w:szCs w:val="30"/>
        </w:rPr>
        <w:t>7.5选手</w:t>
      </w:r>
    </w:p>
    <w:p>
      <w:pPr>
        <w:spacing w:line="360" w:lineRule="auto"/>
        <w:ind w:firstLine="600" w:firstLineChars="200"/>
        <w:rPr>
          <w:rFonts w:cs="仿宋_GB2312" w:asciiTheme="minorEastAsia" w:hAnsiTheme="minorEastAsia"/>
          <w:color w:val="000000" w:themeColor="text1"/>
          <w:sz w:val="30"/>
          <w:szCs w:val="30"/>
        </w:rPr>
      </w:pPr>
      <w:r>
        <w:rPr>
          <w:rFonts w:hint="eastAsia" w:cs="仿宋_GB2312" w:asciiTheme="minorEastAsia" w:hAnsiTheme="minorEastAsia"/>
          <w:color w:val="000000" w:themeColor="text1"/>
          <w:sz w:val="30"/>
          <w:szCs w:val="30"/>
        </w:rPr>
        <w:t>本次大赛为邀请赛，参赛选手以全国应用类本科、高职、技师等院校为单位组队参赛。每个参赛单位限报参赛选手2人。领队1人，辅导教师1人。</w:t>
      </w:r>
    </w:p>
    <w:p>
      <w:pPr>
        <w:spacing w:line="360" w:lineRule="auto"/>
        <w:ind w:firstLine="600" w:firstLineChars="200"/>
        <w:rPr>
          <w:rFonts w:cs="仿宋_GB2312" w:asciiTheme="minorEastAsia" w:hAnsiTheme="minorEastAsia"/>
          <w:sz w:val="30"/>
          <w:szCs w:val="30"/>
        </w:rPr>
      </w:pPr>
      <w:r>
        <w:rPr>
          <w:rFonts w:hint="eastAsia" w:cs="仿宋_GB2312" w:asciiTheme="minorEastAsia" w:hAnsiTheme="minorEastAsia"/>
          <w:sz w:val="30"/>
          <w:szCs w:val="30"/>
        </w:rPr>
        <w:t>选手须为参赛院校全日制正式学籍的在校学生，要求思想品德优秀、身体健康，具备重型车维修的扎实理论基础和较高的技能水平。</w:t>
      </w:r>
    </w:p>
    <w:p>
      <w:pPr>
        <w:rPr>
          <w:sz w:val="30"/>
          <w:szCs w:val="30"/>
        </w:rPr>
      </w:pPr>
    </w:p>
    <w:p>
      <w:pPr>
        <w:spacing w:line="360" w:lineRule="auto"/>
        <w:rPr>
          <w:rFonts w:asciiTheme="minorEastAsia" w:hAnsiTheme="minorEastAsia"/>
          <w:b/>
          <w:color w:val="000000"/>
          <w:sz w:val="30"/>
          <w:szCs w:val="30"/>
          <w:lang w:val="zh-CN" w:bidi="zh-CN"/>
        </w:rPr>
      </w:pPr>
      <w:r>
        <w:rPr>
          <w:rFonts w:hint="eastAsia" w:asciiTheme="minorEastAsia" w:hAnsiTheme="minorEastAsia"/>
          <w:b/>
          <w:color w:val="000000"/>
          <w:sz w:val="30"/>
          <w:szCs w:val="30"/>
          <w:lang w:val="zh-CN" w:bidi="zh-CN"/>
        </w:rPr>
        <w:t>八、竞赛规则</w:t>
      </w:r>
    </w:p>
    <w:p>
      <w:pPr>
        <w:spacing w:line="360" w:lineRule="auto"/>
        <w:ind w:firstLine="600" w:firstLineChars="200"/>
        <w:rPr>
          <w:rFonts w:asciiTheme="minorEastAsia" w:hAnsiTheme="minorEastAsia"/>
          <w:b/>
          <w:sz w:val="30"/>
          <w:szCs w:val="30"/>
        </w:rPr>
      </w:pPr>
      <w:r>
        <w:rPr>
          <w:rFonts w:hint="eastAsia" w:asciiTheme="minorEastAsia" w:hAnsiTheme="minorEastAsia"/>
          <w:b/>
          <w:sz w:val="30"/>
          <w:szCs w:val="30"/>
        </w:rPr>
        <w:t>8.1熟悉场地</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赛项比赛前一天下午安排参赛队熟悉比赛场地，召开领队会议，宣布竞赛纪律和有关规定。</w:t>
      </w:r>
    </w:p>
    <w:p>
      <w:pPr>
        <w:spacing w:line="360" w:lineRule="auto"/>
        <w:ind w:firstLine="600" w:firstLineChars="200"/>
        <w:rPr>
          <w:rFonts w:asciiTheme="minorEastAsia" w:hAnsiTheme="minorEastAsia"/>
          <w:b/>
          <w:sz w:val="30"/>
          <w:szCs w:val="30"/>
        </w:rPr>
      </w:pPr>
      <w:r>
        <w:rPr>
          <w:rFonts w:hint="eastAsia" w:asciiTheme="minorEastAsia" w:hAnsiTheme="minorEastAsia"/>
          <w:b/>
          <w:sz w:val="30"/>
          <w:szCs w:val="30"/>
        </w:rPr>
        <w:t>8.2 裁判员纪律和要求：</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（1）恪守职业操守，保证公平、公正评判；</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（2）服从裁判长指挥，服从裁判组决议；</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（3）对于有争议的评判项目，应在不影响比赛进行的前提下，在裁判工作室内向裁判长说明，并根据裁判长的确定方式处理争议。不得对比赛产生干扰和影响；</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（4）完成评分后，裁判组成员需在组长填写的评分表上签字。</w:t>
      </w:r>
    </w:p>
    <w:p>
      <w:pPr>
        <w:spacing w:line="360" w:lineRule="auto"/>
        <w:ind w:firstLine="600" w:firstLineChars="200"/>
        <w:rPr>
          <w:rFonts w:asciiTheme="minorEastAsia" w:hAnsiTheme="minorEastAsia"/>
          <w:b/>
          <w:sz w:val="30"/>
          <w:szCs w:val="30"/>
        </w:rPr>
      </w:pPr>
      <w:r>
        <w:rPr>
          <w:rFonts w:hint="eastAsia" w:asciiTheme="minorEastAsia" w:hAnsiTheme="minorEastAsia"/>
          <w:b/>
          <w:sz w:val="30"/>
          <w:szCs w:val="30"/>
        </w:rPr>
        <w:t>8.3选手参赛纪律和要求：</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（1）遵从赛场各项安全规定，禁止使用手机、禁止吸烟，禁止拍照、摄像；</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（2）遵守大赛的作息时间，不得迟到、早退，否则按照弃权处理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（3）未经允许，不得进入赛场区域，不准操作非选手操作设备；</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（4）选手比赛期间应统一着装，佩带选手号码，并按照比赛要求佩戴相应个人防护用品；</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（5）参赛选手不得将赛场提供的工具、材料等物品带出赛场；</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（6）选手独立完成自己的比赛，在比赛中如有问题，应询问赛场组委会工作人员或当值裁判员，不能与其他选手、非当值裁判员、观摩人员交流、沟通，一旦发现舞弊行为，组委会有权终止比赛；</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（7）参赛选手对选拔赛过程安排或选拔赛结果有异议时，可以通过领队向专家组长、上级领导反映，不得扰乱赛场秩序。对于违反赛场纪律、扰乱赛场秩序者将视其情节予其处理，或直接取消参赛资格；</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（8）参赛选手在竞赛期间可饮水、上洗手间，但其耗时一律计入竞赛时间。</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（9）竞赛期间，参赛选手应爱护赛场设备，不得人为损坏设备。</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（10）竞赛期间，参赛选手遇到问题应向监考裁判举手示意，由监考裁判负责处理。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（11）发出结束竞赛的时间信号后，参赛选手应立即停止操作，依次有序地离开赛场。</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（12）遇到火灾、火警或其它紧急情况，须遵从工作人员指引，通过最近的无障碍的安全出口迅速撤离至安全的集合位置，并在该区域等待工作人员的指引。</w:t>
      </w:r>
    </w:p>
    <w:p>
      <w:pPr>
        <w:spacing w:line="360" w:lineRule="auto"/>
        <w:ind w:firstLine="600" w:firstLineChars="200"/>
        <w:rPr>
          <w:rFonts w:asciiTheme="minorEastAsia" w:hAnsiTheme="minorEastAsia"/>
          <w:b/>
          <w:sz w:val="30"/>
          <w:szCs w:val="30"/>
        </w:rPr>
      </w:pPr>
      <w:r>
        <w:rPr>
          <w:rFonts w:hint="eastAsia" w:asciiTheme="minorEastAsia" w:hAnsiTheme="minorEastAsia"/>
          <w:b/>
          <w:sz w:val="30"/>
          <w:szCs w:val="30"/>
        </w:rPr>
        <w:t>8.4文明参赛要求</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（1）竞赛所用的设备由大赛执委会统一提供，各参赛队可以根据需要选择使用现场提供的设备、仪器、工具。</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（2）参赛选手在比赛开始前30分钟前到达指定地点检录，接受工作人员的身份、资格和证件检查。竞赛计时开始时，选手未到的视为自动放弃。</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（3）比赛用仪器设备、赛位由抽签确定，不得擅自变更、调整。</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（4）选手在竞赛过程中不得擅自离开赛场，如有特殊情况，须经裁判同意。选手休息、饮水、上洗手间等，不安排专门用时，统一计在竞赛时间内。竞赛计时以赛场设置的时钟为准。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（5）竞赛期间，选手不得将手机等通信工具带入赛场。非同组选手之间不得以任何方式传递信息，如传递纸条，用手势表达，使用暗语等。</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（6）赛场内禁止喧哗，不得有影响其他选手完成工作任务的行为。</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（7）爱护赛场提供的器材，不得移动赛场内台桌、设备和其他物品的定置，不得故意损坏设备和仪器；比赛过程中，参赛选手须严格遵守相关操作规程，确保人身安全及设备，并接受裁判员的监督和警示。</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（8）比赛过程中，不得与其他选手讨论，不得旁窥其他选手的操作。</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（9）有事应先举手示意与裁判人员协商，尊重裁判人员的意见。</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（10）参赛选手须在赛位的计算机上规定的文件夹内存储比赛文档。</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11）比赛过程中，选手因个人误操作造成人身安全事故和设备故障时，裁判长有权中止该队比赛；如非选手个人原因出现设备故障而无法比赛，由裁判长做出调整(调换到备份赛位或调整至最后一场次参加比赛)；如裁判长确定设备故障可由技术支持人员排除故障后继续比赛，排除故障时间不计入比赛用时。</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（12）参赛队需提前结束竞赛，应举手向裁判员示意，由裁判员记录比赛结束时间。参赛队结束比赛后不得再进行任何操作。</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（13）选手须按照要求提交比赛结果，配合裁判做好赛场情况记录，并与裁判一起签字确认，不得拒签。</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（14）竞赛结束后选手应先到指定地点，待工作人员宣布竞赛结束，方可离开。</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（15）比赛过程中，选手如有相关内容不能自行完成，可以提出弃权，由技术保障人员帮助完成。弃权部分不得分。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（16）不乱摆放工具，不乱丢杂物，完成工作任务后应清洁赛位，工具，线头、废弃物品及工具等不得遗留在赛位上。</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（17）文明用语，尊重裁判和其他选手。</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（18）任何人不得以任何方式暗示、指导、帮助参赛选手，违者视情节轻重给予处罚。</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（19）比赛过程中，除参加当场次比赛的选手、执行裁判员、现场工作人员和经批准的人员外，其他人员一律不得进入比赛现场；比赛结束后，参赛人员应根据指令及时退出比赛现场。</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（20）裁判长在比赛结束前15分钟提醒选手，裁判长发布比赛结束指令后所有参赛队应立即停止操作，按要求清理赛位，不得以任何理由拖延。对不听劝阻、无理取闹者追究相应责任，并通报批评。</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（21）参赛选手须经现场裁判员检查许可后方能离开赛场。选手不得将竞赛任务书、图纸、草稿纸和工具等与比赛有关的物品带离赛场。</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（22）参赛队需按照竞赛要求提交竞赛结果，裁判员与参赛选手一起签字确认。</w:t>
      </w:r>
    </w:p>
    <w:p>
      <w:pPr>
        <w:spacing w:line="360" w:lineRule="auto"/>
        <w:ind w:firstLine="600" w:firstLineChars="200"/>
        <w:rPr>
          <w:rFonts w:asciiTheme="minorEastAsia" w:hAnsiTheme="minorEastAsia"/>
          <w:b/>
          <w:sz w:val="30"/>
          <w:szCs w:val="30"/>
        </w:rPr>
      </w:pPr>
      <w:r>
        <w:rPr>
          <w:rFonts w:hint="eastAsia" w:asciiTheme="minorEastAsia" w:hAnsiTheme="minorEastAsia"/>
          <w:b/>
          <w:sz w:val="30"/>
          <w:szCs w:val="30"/>
        </w:rPr>
        <w:t>8.5成绩评定及公布</w:t>
      </w:r>
    </w:p>
    <w:p>
      <w:pPr>
        <w:spacing w:line="360" w:lineRule="auto"/>
        <w:ind w:firstLine="600" w:firstLineChars="200"/>
        <w:rPr>
          <w:rFonts w:asciiTheme="minorEastAsia" w:hAnsiTheme="minorEastAsia"/>
          <w:b/>
          <w:sz w:val="30"/>
          <w:szCs w:val="30"/>
        </w:rPr>
      </w:pPr>
      <w:r>
        <w:rPr>
          <w:rFonts w:hint="eastAsia" w:asciiTheme="minorEastAsia" w:hAnsiTheme="minorEastAsia"/>
          <w:b/>
          <w:sz w:val="30"/>
          <w:szCs w:val="30"/>
        </w:rPr>
        <w:t>8.5.1组织分工</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在赛项执委会的领导下成立由检录组、裁判组和仲裁组组成的成绩管理组织机构。</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（1）检录工作人员负责对参赛队伍（选手）进行点名登记、身份核对等工作。检录工作由赛项承办院校工作人员承担。</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（2）裁判组实行“裁判长负责制”。裁判组设裁判长1名，全面负责赛项的裁判管理工作并处理比赛中出现的争议问题。</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3）裁判员根据比赛需要分为加密裁判、现场裁判和评分裁判。加密裁判负责组织参赛队伍（选手）抽签，对参赛队信息、抽签代码等进行加密，加密裁判不参与评分工作。现场裁判按规定做好赛场记录，维护赛场纪律，评定参赛队的现场得分。评分裁判负责对参赛队伍（选手）的比赛任务完成、比赛表现按赛项评分标准进行评定。</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（4）仲裁组负责接受由参赛队领队提出的仲裁申诉，组织复议并公布复议结果。</w:t>
      </w:r>
    </w:p>
    <w:p>
      <w:pPr>
        <w:spacing w:line="360" w:lineRule="auto"/>
        <w:ind w:firstLine="600" w:firstLineChars="200"/>
        <w:rPr>
          <w:rFonts w:asciiTheme="minorEastAsia" w:hAnsiTheme="minorEastAsia"/>
          <w:b/>
          <w:sz w:val="30"/>
          <w:szCs w:val="30"/>
        </w:rPr>
      </w:pPr>
      <w:r>
        <w:rPr>
          <w:rFonts w:hint="eastAsia" w:asciiTheme="minorEastAsia" w:hAnsiTheme="minorEastAsia"/>
          <w:b/>
          <w:sz w:val="30"/>
          <w:szCs w:val="30"/>
        </w:rPr>
        <w:t>8.5.2成绩评分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（1）现场评分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现场裁判依据现场打分表，对参赛队的操作规范、现场表现等进行评分。评分结果由参赛选手、裁判员、裁判长签字确认。</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（2）过程评分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根据参赛选手在分步操作过程中的规范性、合理性以及完成质量等，评分裁判依据评分标准按步给分。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（3）抽检复核</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为保障成绩统计的准确性，执委会对赛项总成绩进行抽检复核。错误率超过5%的，则认定为非小概率事件，裁判组需对所有成绩进行复核。</w:t>
      </w:r>
    </w:p>
    <w:p>
      <w:pPr>
        <w:spacing w:line="360" w:lineRule="auto"/>
        <w:rPr>
          <w:rFonts w:asciiTheme="minorEastAsia" w:hAnsiTheme="minorEastAsia"/>
          <w:b/>
          <w:color w:val="000000"/>
          <w:sz w:val="30"/>
          <w:szCs w:val="30"/>
          <w:lang w:val="zh-CN" w:bidi="zh-CN"/>
        </w:rPr>
      </w:pPr>
    </w:p>
    <w:p>
      <w:pPr>
        <w:spacing w:before="240" w:after="60"/>
        <w:jc w:val="left"/>
        <w:outlineLvl w:val="0"/>
        <w:rPr>
          <w:rFonts w:cs="宋体" w:asciiTheme="minorEastAsia" w:hAnsiTheme="minorEastAsia"/>
          <w:b/>
          <w:bCs/>
          <w:sz w:val="30"/>
          <w:szCs w:val="30"/>
        </w:rPr>
      </w:pPr>
      <w:r>
        <w:rPr>
          <w:rFonts w:hint="eastAsia" w:cs="宋体" w:asciiTheme="minorEastAsia" w:hAnsiTheme="minorEastAsia"/>
          <w:b/>
          <w:bCs/>
          <w:sz w:val="30"/>
          <w:szCs w:val="30"/>
        </w:rPr>
        <w:t>九. 竞赛的基础设施</w:t>
      </w:r>
    </w:p>
    <w:p>
      <w:pPr>
        <w:ind w:firstLine="600" w:firstLineChars="200"/>
        <w:rPr>
          <w:rFonts w:cs="宋体" w:asciiTheme="minorEastAsia" w:hAnsiTheme="minorEastAsia"/>
          <w:b/>
          <w:bCs/>
          <w:sz w:val="30"/>
          <w:szCs w:val="30"/>
        </w:rPr>
      </w:pPr>
      <w:r>
        <w:rPr>
          <w:rFonts w:hint="eastAsia" w:cs="宋体" w:asciiTheme="minorEastAsia" w:hAnsiTheme="minorEastAsia"/>
          <w:b/>
          <w:bCs/>
          <w:sz w:val="30"/>
          <w:szCs w:val="30"/>
        </w:rPr>
        <w:t>9.1竞赛场地</w:t>
      </w:r>
    </w:p>
    <w:p>
      <w:pPr>
        <w:spacing w:line="360" w:lineRule="auto"/>
        <w:ind w:firstLine="600" w:firstLineChars="200"/>
        <w:rPr>
          <w:rFonts w:cs="宋体" w:asciiTheme="minorEastAsia" w:hAnsiTheme="minorEastAsia"/>
          <w:b/>
          <w:bCs/>
          <w:sz w:val="30"/>
          <w:szCs w:val="30"/>
        </w:rPr>
      </w:pPr>
      <w:r>
        <w:rPr>
          <w:rFonts w:hint="eastAsia" w:cs="宋体" w:asciiTheme="minorEastAsia" w:hAnsiTheme="minorEastAsia"/>
          <w:b/>
          <w:bCs/>
          <w:sz w:val="30"/>
          <w:szCs w:val="30"/>
        </w:rPr>
        <w:t>9.1.1场地布置要求</w:t>
      </w:r>
    </w:p>
    <w:p>
      <w:pPr>
        <w:spacing w:line="360" w:lineRule="auto"/>
        <w:ind w:firstLine="600" w:firstLineChars="200"/>
        <w:rPr>
          <w:rFonts w:cs="宋体" w:asciiTheme="minorEastAsia" w:hAnsiTheme="minorEastAsia"/>
          <w:bCs/>
          <w:sz w:val="30"/>
          <w:szCs w:val="30"/>
        </w:rPr>
      </w:pPr>
      <w:r>
        <w:rPr>
          <w:rFonts w:hint="eastAsia" w:cs="宋体" w:asciiTheme="minorEastAsia" w:hAnsiTheme="minorEastAsia"/>
          <w:bCs/>
          <w:sz w:val="30"/>
          <w:szCs w:val="30"/>
        </w:rPr>
        <w:t>（1）比赛场地的地面应有地坪漆，作业工位有醒目的标识线；</w:t>
      </w:r>
    </w:p>
    <w:p>
      <w:pPr>
        <w:spacing w:line="360" w:lineRule="auto"/>
        <w:ind w:firstLine="600" w:firstLineChars="200"/>
        <w:rPr>
          <w:rFonts w:cs="宋体" w:asciiTheme="minorEastAsia" w:hAnsiTheme="minorEastAsia"/>
          <w:bCs/>
          <w:sz w:val="30"/>
          <w:szCs w:val="30"/>
        </w:rPr>
      </w:pPr>
      <w:r>
        <w:rPr>
          <w:rFonts w:hint="eastAsia" w:cs="宋体" w:asciiTheme="minorEastAsia" w:hAnsiTheme="minorEastAsia"/>
          <w:bCs/>
          <w:sz w:val="30"/>
          <w:szCs w:val="30"/>
        </w:rPr>
        <w:t>（2）比赛场地应采光良好，有玻璃窗，能保证白天进行正常的比赛；</w:t>
      </w:r>
    </w:p>
    <w:p>
      <w:pPr>
        <w:spacing w:line="360" w:lineRule="auto"/>
        <w:ind w:firstLine="600" w:firstLineChars="200"/>
        <w:rPr>
          <w:rFonts w:cs="宋体" w:asciiTheme="minorEastAsia" w:hAnsiTheme="minorEastAsia"/>
          <w:bCs/>
          <w:sz w:val="30"/>
          <w:szCs w:val="30"/>
        </w:rPr>
      </w:pPr>
      <w:r>
        <w:rPr>
          <w:rFonts w:hint="eastAsia" w:cs="宋体" w:asciiTheme="minorEastAsia" w:hAnsiTheme="minorEastAsia"/>
          <w:bCs/>
          <w:sz w:val="30"/>
          <w:szCs w:val="30"/>
        </w:rPr>
        <w:t>（3）比赛场地应安装足够的节能灯，能保证在傍晚或光线暗时也能进行正常的比赛；每个比赛工位应配备照明灯或电筒。</w:t>
      </w:r>
    </w:p>
    <w:p>
      <w:pPr>
        <w:spacing w:line="360" w:lineRule="auto"/>
        <w:ind w:firstLine="600" w:firstLineChars="200"/>
        <w:rPr>
          <w:rFonts w:cs="宋体" w:asciiTheme="minorEastAsia" w:hAnsiTheme="minorEastAsia"/>
          <w:bCs/>
          <w:sz w:val="30"/>
          <w:szCs w:val="30"/>
        </w:rPr>
      </w:pPr>
      <w:r>
        <w:rPr>
          <w:rFonts w:hint="eastAsia" w:cs="宋体" w:asciiTheme="minorEastAsia" w:hAnsiTheme="minorEastAsia"/>
          <w:bCs/>
          <w:sz w:val="30"/>
          <w:szCs w:val="30"/>
        </w:rPr>
        <w:t>（4）发动机故障诊断与排除、重型车整车电气故障诊断与排除比赛场地应安装尾气抽排系统，提供稳定的电、气源；</w:t>
      </w:r>
      <w:r>
        <w:rPr>
          <w:rFonts w:cs="宋体" w:asciiTheme="minorEastAsia" w:hAnsiTheme="minorEastAsia"/>
          <w:bCs/>
          <w:sz w:val="30"/>
          <w:szCs w:val="30"/>
        </w:rPr>
        <w:t xml:space="preserve"> </w:t>
      </w:r>
    </w:p>
    <w:p>
      <w:pPr>
        <w:spacing w:line="360" w:lineRule="auto"/>
        <w:ind w:firstLine="600" w:firstLineChars="200"/>
        <w:rPr>
          <w:rFonts w:cs="宋体" w:asciiTheme="minorEastAsia" w:hAnsiTheme="minorEastAsia"/>
          <w:bCs/>
          <w:color w:val="FF0000"/>
          <w:sz w:val="30"/>
          <w:szCs w:val="30"/>
        </w:rPr>
      </w:pPr>
      <w:r>
        <w:rPr>
          <w:rFonts w:hint="eastAsia" w:cs="宋体" w:asciiTheme="minorEastAsia" w:hAnsiTheme="minorEastAsia"/>
          <w:bCs/>
          <w:sz w:val="30"/>
          <w:szCs w:val="30"/>
        </w:rPr>
        <w:t>（5）每个赛项设置最少2个比赛工位，1个备用工位；整车电器故障诊断与排除赛项</w:t>
      </w:r>
      <w:r>
        <w:rPr>
          <w:rFonts w:hint="eastAsia" w:cs="宋体" w:asciiTheme="minorEastAsia" w:hAnsiTheme="minorEastAsia"/>
          <w:bCs/>
          <w:color w:val="000000" w:themeColor="text1"/>
          <w:sz w:val="30"/>
          <w:szCs w:val="30"/>
        </w:rPr>
        <w:t>建议工位72㎡（6*12），其余赛项每个工位占地面积48㎡（6*8）；具体情况根据承办方实际场地情况确定。</w:t>
      </w:r>
    </w:p>
    <w:p>
      <w:pPr>
        <w:spacing w:line="360" w:lineRule="auto"/>
        <w:ind w:firstLine="600" w:firstLineChars="200"/>
        <w:rPr>
          <w:rFonts w:cs="宋体" w:asciiTheme="minorEastAsia" w:hAnsiTheme="minorEastAsia"/>
          <w:b/>
          <w:bCs/>
          <w:sz w:val="30"/>
          <w:szCs w:val="30"/>
        </w:rPr>
      </w:pPr>
      <w:r>
        <w:rPr>
          <w:rFonts w:hint="eastAsia" w:cs="宋体" w:asciiTheme="minorEastAsia" w:hAnsiTheme="minorEastAsia"/>
          <w:b/>
          <w:bCs/>
          <w:sz w:val="30"/>
          <w:szCs w:val="30"/>
        </w:rPr>
        <w:t>9.1.2场地消防和逃生要求</w:t>
      </w:r>
    </w:p>
    <w:p>
      <w:pPr>
        <w:spacing w:line="360" w:lineRule="auto"/>
        <w:ind w:firstLine="600" w:firstLineChars="200"/>
        <w:rPr>
          <w:rFonts w:cs="宋体" w:asciiTheme="minorEastAsia" w:hAnsiTheme="minorEastAsia"/>
          <w:bCs/>
          <w:sz w:val="30"/>
          <w:szCs w:val="30"/>
        </w:rPr>
      </w:pPr>
      <w:r>
        <w:rPr>
          <w:rFonts w:hint="eastAsia" w:cs="宋体" w:asciiTheme="minorEastAsia" w:hAnsiTheme="minorEastAsia"/>
          <w:bCs/>
          <w:sz w:val="30"/>
          <w:szCs w:val="30"/>
        </w:rPr>
        <w:t>（1）比赛场地内必须悬挂“紧急情况安全疏散图”，并有醒目的“安全出口”指示牌；</w:t>
      </w:r>
    </w:p>
    <w:p>
      <w:pPr>
        <w:spacing w:line="360" w:lineRule="auto"/>
        <w:ind w:firstLine="600" w:firstLineChars="200"/>
        <w:rPr>
          <w:rFonts w:cs="宋体" w:asciiTheme="minorEastAsia" w:hAnsiTheme="minorEastAsia"/>
          <w:bCs/>
          <w:sz w:val="30"/>
          <w:szCs w:val="30"/>
        </w:rPr>
      </w:pPr>
      <w:r>
        <w:rPr>
          <w:rFonts w:hint="eastAsia" w:cs="宋体" w:asciiTheme="minorEastAsia" w:hAnsiTheme="minorEastAsia"/>
          <w:bCs/>
          <w:sz w:val="30"/>
          <w:szCs w:val="30"/>
        </w:rPr>
        <w:t>（2）比赛场地内应留有至少1.5宽米的“安全疏散通道”，地面画有清楚的“安全通道标识线”；</w:t>
      </w:r>
    </w:p>
    <w:p>
      <w:pPr>
        <w:spacing w:line="360" w:lineRule="auto"/>
        <w:ind w:firstLine="600" w:firstLineChars="200"/>
        <w:rPr>
          <w:rFonts w:cs="宋体" w:asciiTheme="minorEastAsia" w:hAnsiTheme="minorEastAsia"/>
          <w:bCs/>
          <w:sz w:val="30"/>
          <w:szCs w:val="30"/>
        </w:rPr>
      </w:pPr>
      <w:r>
        <w:rPr>
          <w:rFonts w:hint="eastAsia" w:cs="宋体" w:asciiTheme="minorEastAsia" w:hAnsiTheme="minorEastAsia"/>
          <w:bCs/>
          <w:sz w:val="30"/>
          <w:szCs w:val="30"/>
        </w:rPr>
        <w:t>（3）比赛场地内必须配备足够的“灭火器”，保证每一个比赛工位有一个灭火器。</w:t>
      </w:r>
    </w:p>
    <w:p>
      <w:pPr>
        <w:spacing w:before="240" w:after="60"/>
        <w:jc w:val="left"/>
        <w:outlineLvl w:val="0"/>
        <w:rPr>
          <w:rFonts w:cs="Times New Roman" w:asciiTheme="minorEastAsia" w:hAnsiTheme="minorEastAsia"/>
          <w:b/>
          <w:sz w:val="30"/>
          <w:szCs w:val="30"/>
        </w:rPr>
      </w:pPr>
      <w:r>
        <w:rPr>
          <w:rFonts w:hint="eastAsia" w:cs="Times New Roman" w:asciiTheme="minorEastAsia" w:hAnsiTheme="minorEastAsia"/>
          <w:b/>
          <w:sz w:val="30"/>
          <w:szCs w:val="30"/>
        </w:rPr>
        <w:t>十.赛场安全</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竞赛的安全目标——零事故</w:t>
      </w:r>
    </w:p>
    <w:p>
      <w:pPr>
        <w:ind w:firstLine="600" w:firstLineChars="200"/>
        <w:rPr>
          <w:rFonts w:asciiTheme="minorEastAsia" w:hAnsiTheme="minorEastAsia"/>
          <w:b/>
          <w:sz w:val="30"/>
          <w:szCs w:val="30"/>
        </w:rPr>
      </w:pPr>
      <w:r>
        <w:rPr>
          <w:rFonts w:hint="eastAsia" w:asciiTheme="minorEastAsia" w:hAnsiTheme="minorEastAsia"/>
          <w:b/>
          <w:sz w:val="30"/>
          <w:szCs w:val="30"/>
        </w:rPr>
        <w:t>10.1 选手自备</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选手必须按照规定穿戴防护装备，自备劳保鞋、工装、帽子等。</w:t>
      </w:r>
      <w:r>
        <w:rPr>
          <w:rFonts w:asciiTheme="minorEastAsia" w:hAnsiTheme="minorEastAsia"/>
          <w:sz w:val="30"/>
          <w:szCs w:val="30"/>
        </w:rPr>
        <w:drawing>
          <wp:inline distT="0" distB="0" distL="114300" distR="114300">
            <wp:extent cx="6015990" cy="3072765"/>
            <wp:effectExtent l="19050" t="0" r="3810" b="0"/>
            <wp:docPr id="1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9"/>
                    <pic:cNvPicPr>
                      <a:picLocks noChangeAspect="1"/>
                    </pic:cNvPicPr>
                  </pic:nvPicPr>
                  <pic:blipFill>
                    <a:blip r:embed="rId4" cstate="print"/>
                    <a:stretch>
                      <a:fillRect/>
                    </a:stretch>
                  </pic:blipFill>
                  <pic:spPr>
                    <a:xfrm>
                      <a:off x="0" y="0"/>
                      <a:ext cx="6022713" cy="3076488"/>
                    </a:xfrm>
                    <a:prstGeom prst="rect">
                      <a:avLst/>
                    </a:prstGeom>
                    <a:noFill/>
                    <a:ln w="9525">
                      <a:noFill/>
                    </a:ln>
                  </pic:spPr>
                </pic:pic>
              </a:graphicData>
            </a:graphic>
          </wp:inline>
        </w:drawing>
      </w:r>
    </w:p>
    <w:p>
      <w:pPr>
        <w:spacing w:line="360" w:lineRule="auto"/>
        <w:ind w:firstLine="600" w:firstLineChars="200"/>
        <w:rPr>
          <w:rFonts w:cs="宋体" w:asciiTheme="minorEastAsia" w:hAnsiTheme="minorEastAsia"/>
          <w:b/>
          <w:bCs/>
          <w:sz w:val="30"/>
          <w:szCs w:val="30"/>
        </w:rPr>
      </w:pPr>
      <w:r>
        <w:rPr>
          <w:rFonts w:hint="eastAsia" w:cs="宋体" w:asciiTheme="minorEastAsia" w:hAnsiTheme="minorEastAsia"/>
          <w:b/>
          <w:bCs/>
          <w:sz w:val="30"/>
          <w:szCs w:val="30"/>
        </w:rPr>
        <w:t>10.2选手禁止携带易燃易爆物品</w:t>
      </w:r>
    </w:p>
    <w:tbl>
      <w:tblPr>
        <w:tblStyle w:val="18"/>
        <w:tblW w:w="934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3114"/>
        <w:gridCol w:w="31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4" w:hRule="atLeast"/>
          <w:jc w:val="center"/>
        </w:trPr>
        <w:tc>
          <w:tcPr>
            <w:tcW w:w="3114" w:type="dxa"/>
            <w:shd w:val="clear" w:color="auto" w:fill="8496B0" w:themeFill="text2" w:themeFillTint="99"/>
            <w:vAlign w:val="center"/>
          </w:tcPr>
          <w:p>
            <w:pPr>
              <w:jc w:val="center"/>
              <w:rPr>
                <w:rFonts w:cs="仿宋" w:asciiTheme="minorEastAsia" w:hAnsiTheme="minorEastAsia"/>
                <w:b/>
                <w:bCs/>
                <w:sz w:val="24"/>
              </w:rPr>
            </w:pPr>
            <w:r>
              <w:rPr>
                <w:rFonts w:hint="eastAsia" w:cs="仿宋" w:asciiTheme="minorEastAsia" w:hAnsiTheme="minorEastAsia"/>
                <w:b/>
                <w:bCs/>
                <w:sz w:val="24"/>
              </w:rPr>
              <w:t>有害物品</w:t>
            </w:r>
          </w:p>
        </w:tc>
        <w:tc>
          <w:tcPr>
            <w:tcW w:w="3114" w:type="dxa"/>
            <w:shd w:val="clear" w:color="auto" w:fill="8496B0" w:themeFill="text2" w:themeFillTint="99"/>
            <w:vAlign w:val="center"/>
          </w:tcPr>
          <w:p>
            <w:pPr>
              <w:jc w:val="center"/>
              <w:rPr>
                <w:rFonts w:cs="仿宋" w:asciiTheme="minorEastAsia" w:hAnsiTheme="minorEastAsia"/>
                <w:b/>
                <w:bCs/>
                <w:sz w:val="24"/>
              </w:rPr>
            </w:pPr>
            <w:r>
              <w:rPr>
                <w:rFonts w:hint="eastAsia" w:cs="仿宋" w:asciiTheme="minorEastAsia" w:hAnsiTheme="minorEastAsia"/>
                <w:b/>
                <w:bCs/>
                <w:sz w:val="24"/>
              </w:rPr>
              <w:t>图示</w:t>
            </w:r>
          </w:p>
        </w:tc>
        <w:tc>
          <w:tcPr>
            <w:tcW w:w="3115" w:type="dxa"/>
            <w:shd w:val="clear" w:color="auto" w:fill="8496B0" w:themeFill="text2" w:themeFillTint="99"/>
            <w:vAlign w:val="center"/>
          </w:tcPr>
          <w:p>
            <w:pPr>
              <w:jc w:val="center"/>
              <w:rPr>
                <w:rFonts w:cs="仿宋" w:asciiTheme="minorEastAsia" w:hAnsiTheme="minorEastAsia"/>
                <w:b/>
                <w:bCs/>
                <w:sz w:val="24"/>
              </w:rPr>
            </w:pPr>
            <w:r>
              <w:rPr>
                <w:rFonts w:hint="eastAsia" w:cs="仿宋" w:asciiTheme="minorEastAsia" w:hAnsiTheme="minorEastAsia"/>
                <w:b/>
                <w:bCs/>
                <w:sz w:val="24"/>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jc w:val="center"/>
        </w:trPr>
        <w:tc>
          <w:tcPr>
            <w:tcW w:w="3114" w:type="dxa"/>
          </w:tcPr>
          <w:p>
            <w:pPr>
              <w:jc w:val="center"/>
              <w:rPr>
                <w:rFonts w:cs="仿宋" w:asciiTheme="minorEastAsia" w:hAnsiTheme="minorEastAsia"/>
                <w:sz w:val="24"/>
              </w:rPr>
            </w:pPr>
          </w:p>
          <w:p>
            <w:pPr>
              <w:jc w:val="center"/>
              <w:rPr>
                <w:rFonts w:cs="仿宋" w:asciiTheme="minorEastAsia" w:hAnsiTheme="minorEastAsia"/>
                <w:sz w:val="24"/>
              </w:rPr>
            </w:pPr>
            <w:r>
              <w:rPr>
                <w:rFonts w:hint="eastAsia" w:cs="仿宋" w:asciiTheme="minorEastAsia" w:hAnsiTheme="minorEastAsia"/>
                <w:sz w:val="24"/>
              </w:rPr>
              <w:t>防锈清洗剂</w:t>
            </w:r>
          </w:p>
          <w:p>
            <w:pPr>
              <w:jc w:val="center"/>
              <w:rPr>
                <w:rFonts w:cs="仿宋" w:asciiTheme="minorEastAsia" w:hAnsiTheme="minorEastAsia"/>
                <w:sz w:val="24"/>
              </w:rPr>
            </w:pPr>
          </w:p>
        </w:tc>
        <w:tc>
          <w:tcPr>
            <w:tcW w:w="3114" w:type="dxa"/>
          </w:tcPr>
          <w:p>
            <w:pPr>
              <w:jc w:val="center"/>
              <w:rPr>
                <w:rFonts w:cs="仿宋" w:asciiTheme="minorEastAsia" w:hAnsiTheme="minorEastAsia"/>
                <w:sz w:val="24"/>
              </w:rPr>
            </w:pPr>
            <w:r>
              <w:rPr>
                <w:rFonts w:asciiTheme="minorEastAsia" w:hAnsiTheme="minorEastAsia"/>
                <w:sz w:val="24"/>
              </w:rPr>
              <w:drawing>
                <wp:inline distT="0" distB="0" distL="114300" distR="114300">
                  <wp:extent cx="647700" cy="685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cstate="print"/>
                          <a:stretch>
                            <a:fillRect/>
                          </a:stretch>
                        </pic:blipFill>
                        <pic:spPr>
                          <a:xfrm>
                            <a:off x="0" y="0"/>
                            <a:ext cx="647700" cy="685800"/>
                          </a:xfrm>
                          <a:prstGeom prst="rect">
                            <a:avLst/>
                          </a:prstGeom>
                          <a:noFill/>
                          <a:ln w="9525">
                            <a:noFill/>
                          </a:ln>
                        </pic:spPr>
                      </pic:pic>
                    </a:graphicData>
                  </a:graphic>
                </wp:inline>
              </w:drawing>
            </w:r>
          </w:p>
        </w:tc>
        <w:tc>
          <w:tcPr>
            <w:tcW w:w="3115" w:type="dxa"/>
          </w:tcPr>
          <w:p>
            <w:pPr>
              <w:rPr>
                <w:rFonts w:cs="仿宋" w:asciiTheme="minorEastAsia" w:hAnsiTheme="minorEastAsia"/>
                <w:sz w:val="24"/>
              </w:rPr>
            </w:pPr>
            <w:r>
              <w:rPr>
                <w:rFonts w:hint="eastAsia" w:asciiTheme="minorEastAsia" w:hAnsiTheme="minorEastAsia"/>
                <w:sz w:val="24"/>
              </w:rPr>
              <w:t xml:space="preserve">禁止携带 </w:t>
            </w:r>
            <w:r>
              <w:rPr>
                <w:rFonts w:asciiTheme="minorEastAsia" w:hAnsiTheme="minorEastAsia"/>
                <w:sz w:val="24"/>
              </w:rPr>
              <w:drawing>
                <wp:inline distT="0" distB="0" distL="114300" distR="114300">
                  <wp:extent cx="635000" cy="571500"/>
                  <wp:effectExtent l="0" t="0" r="1270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6" cstate="print"/>
                          <a:srcRect l="56989"/>
                          <a:stretch>
                            <a:fillRect/>
                          </a:stretch>
                        </pic:blipFill>
                        <pic:spPr>
                          <a:xfrm>
                            <a:off x="0" y="0"/>
                            <a:ext cx="635000" cy="571500"/>
                          </a:xfrm>
                          <a:prstGeom prst="rect">
                            <a:avLst/>
                          </a:prstGeom>
                          <a:noFill/>
                          <a:ln w="9525">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2" w:hRule="atLeast"/>
          <w:jc w:val="center"/>
        </w:trPr>
        <w:tc>
          <w:tcPr>
            <w:tcW w:w="3114" w:type="dxa"/>
          </w:tcPr>
          <w:p>
            <w:pPr>
              <w:jc w:val="center"/>
              <w:rPr>
                <w:rFonts w:cs="仿宋" w:asciiTheme="minorEastAsia" w:hAnsiTheme="minorEastAsia"/>
                <w:sz w:val="24"/>
              </w:rPr>
            </w:pPr>
          </w:p>
          <w:p>
            <w:pPr>
              <w:jc w:val="center"/>
              <w:rPr>
                <w:rFonts w:cs="仿宋" w:asciiTheme="minorEastAsia" w:hAnsiTheme="minorEastAsia"/>
                <w:sz w:val="24"/>
              </w:rPr>
            </w:pPr>
            <w:r>
              <w:rPr>
                <w:rFonts w:hint="eastAsia" w:cs="仿宋" w:asciiTheme="minorEastAsia" w:hAnsiTheme="minorEastAsia"/>
                <w:sz w:val="24"/>
              </w:rPr>
              <w:t>酒精</w:t>
            </w:r>
          </w:p>
        </w:tc>
        <w:tc>
          <w:tcPr>
            <w:tcW w:w="3114" w:type="dxa"/>
          </w:tcPr>
          <w:p>
            <w:pPr>
              <w:jc w:val="center"/>
              <w:rPr>
                <w:rFonts w:cs="仿宋" w:asciiTheme="minorEastAsia" w:hAnsiTheme="minorEastAsia"/>
                <w:sz w:val="24"/>
              </w:rPr>
            </w:pPr>
            <w:r>
              <w:rPr>
                <w:rFonts w:asciiTheme="minorEastAsia" w:hAnsiTheme="minorEastAsia"/>
                <w:sz w:val="24"/>
              </w:rPr>
              <w:drawing>
                <wp:inline distT="0" distB="0" distL="114300" distR="114300">
                  <wp:extent cx="540385" cy="683260"/>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cstate="print"/>
                          <a:stretch>
                            <a:fillRect/>
                          </a:stretch>
                        </pic:blipFill>
                        <pic:spPr>
                          <a:xfrm>
                            <a:off x="0" y="0"/>
                            <a:ext cx="542261" cy="685800"/>
                          </a:xfrm>
                          <a:prstGeom prst="rect">
                            <a:avLst/>
                          </a:prstGeom>
                          <a:noFill/>
                          <a:ln w="9525">
                            <a:noFill/>
                          </a:ln>
                        </pic:spPr>
                      </pic:pic>
                    </a:graphicData>
                  </a:graphic>
                </wp:inline>
              </w:drawing>
            </w:r>
          </w:p>
        </w:tc>
        <w:tc>
          <w:tcPr>
            <w:tcW w:w="3115" w:type="dxa"/>
          </w:tcPr>
          <w:p>
            <w:pPr>
              <w:ind w:left="1200" w:hanging="1200" w:hangingChars="500"/>
              <w:rPr>
                <w:rFonts w:cs="仿宋" w:asciiTheme="minorEastAsia" w:hAnsiTheme="minorEastAsia"/>
                <w:sz w:val="24"/>
              </w:rPr>
            </w:pPr>
            <w:r>
              <w:rPr>
                <w:rFonts w:hint="eastAsia" w:asciiTheme="minorEastAsia" w:hAnsiTheme="minorEastAsia"/>
                <w:sz w:val="24"/>
              </w:rPr>
              <w:t xml:space="preserve">禁止携带 </w:t>
            </w:r>
            <w:r>
              <w:rPr>
                <w:rFonts w:asciiTheme="minorEastAsia" w:hAnsiTheme="minorEastAsia"/>
                <w:sz w:val="24"/>
              </w:rPr>
              <w:drawing>
                <wp:inline distT="0" distB="0" distL="114300" distR="114300">
                  <wp:extent cx="505460" cy="484505"/>
                  <wp:effectExtent l="0" t="0" r="8890" b="1079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6" cstate="print"/>
                          <a:srcRect l="56989" t="15222" r="8774"/>
                          <a:stretch>
                            <a:fillRect/>
                          </a:stretch>
                        </pic:blipFill>
                        <pic:spPr>
                          <a:xfrm>
                            <a:off x="0" y="0"/>
                            <a:ext cx="505460" cy="484505"/>
                          </a:xfrm>
                          <a:prstGeom prst="rect">
                            <a:avLst/>
                          </a:prstGeom>
                          <a:noFill/>
                          <a:ln w="9525">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2" w:hRule="atLeast"/>
          <w:jc w:val="center"/>
        </w:trPr>
        <w:tc>
          <w:tcPr>
            <w:tcW w:w="3114" w:type="dxa"/>
          </w:tcPr>
          <w:p>
            <w:pPr>
              <w:jc w:val="center"/>
              <w:rPr>
                <w:rFonts w:cs="仿宋" w:asciiTheme="minorEastAsia" w:hAnsiTheme="minorEastAsia"/>
                <w:sz w:val="24"/>
              </w:rPr>
            </w:pPr>
          </w:p>
          <w:p>
            <w:pPr>
              <w:jc w:val="center"/>
              <w:rPr>
                <w:rFonts w:cs="仿宋" w:asciiTheme="minorEastAsia" w:hAnsiTheme="minorEastAsia"/>
                <w:sz w:val="24"/>
              </w:rPr>
            </w:pPr>
            <w:r>
              <w:rPr>
                <w:rFonts w:hint="eastAsia" w:cs="仿宋" w:asciiTheme="minorEastAsia" w:hAnsiTheme="minorEastAsia"/>
                <w:sz w:val="24"/>
              </w:rPr>
              <w:t>汽油</w:t>
            </w:r>
          </w:p>
        </w:tc>
        <w:tc>
          <w:tcPr>
            <w:tcW w:w="3114" w:type="dxa"/>
          </w:tcPr>
          <w:p>
            <w:pPr>
              <w:jc w:val="center"/>
              <w:rPr>
                <w:rFonts w:cs="仿宋" w:asciiTheme="minorEastAsia" w:hAnsiTheme="minorEastAsia"/>
                <w:sz w:val="24"/>
              </w:rPr>
            </w:pPr>
            <w:r>
              <w:rPr>
                <w:rFonts w:asciiTheme="minorEastAsia" w:hAnsiTheme="minorEastAsia"/>
                <w:sz w:val="24"/>
              </w:rPr>
              <w:drawing>
                <wp:inline distT="0" distB="0" distL="114300" distR="114300">
                  <wp:extent cx="933450" cy="69532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cstate="print"/>
                          <a:stretch>
                            <a:fillRect/>
                          </a:stretch>
                        </pic:blipFill>
                        <pic:spPr>
                          <a:xfrm>
                            <a:off x="0" y="0"/>
                            <a:ext cx="933450" cy="695325"/>
                          </a:xfrm>
                          <a:prstGeom prst="rect">
                            <a:avLst/>
                          </a:prstGeom>
                          <a:noFill/>
                          <a:ln w="9525">
                            <a:noFill/>
                          </a:ln>
                        </pic:spPr>
                      </pic:pic>
                    </a:graphicData>
                  </a:graphic>
                </wp:inline>
              </w:drawing>
            </w:r>
          </w:p>
        </w:tc>
        <w:tc>
          <w:tcPr>
            <w:tcW w:w="3115" w:type="dxa"/>
          </w:tcPr>
          <w:p>
            <w:pPr>
              <w:ind w:left="1200" w:hanging="1200" w:hangingChars="500"/>
              <w:rPr>
                <w:rFonts w:cs="仿宋" w:asciiTheme="minorEastAsia" w:hAnsiTheme="minorEastAsia"/>
                <w:sz w:val="24"/>
              </w:rPr>
            </w:pPr>
            <w:r>
              <w:rPr>
                <w:rFonts w:hint="eastAsia" w:asciiTheme="minorEastAsia" w:hAnsiTheme="minorEastAsia"/>
                <w:sz w:val="24"/>
              </w:rPr>
              <w:t xml:space="preserve">禁止携带 </w:t>
            </w:r>
            <w:r>
              <w:rPr>
                <w:rFonts w:asciiTheme="minorEastAsia" w:hAnsiTheme="minorEastAsia"/>
                <w:sz w:val="24"/>
              </w:rPr>
              <w:drawing>
                <wp:inline distT="0" distB="0" distL="114300" distR="114300">
                  <wp:extent cx="505460" cy="458470"/>
                  <wp:effectExtent l="0" t="0" r="8890" b="17780"/>
                  <wp:docPr id="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0"/>
                          <pic:cNvPicPr>
                            <a:picLocks noChangeAspect="1"/>
                          </pic:cNvPicPr>
                        </pic:nvPicPr>
                        <pic:blipFill>
                          <a:blip r:embed="rId6" cstate="print"/>
                          <a:srcRect l="56989" t="19778" r="8774"/>
                          <a:stretch>
                            <a:fillRect/>
                          </a:stretch>
                        </pic:blipFill>
                        <pic:spPr>
                          <a:xfrm>
                            <a:off x="0" y="0"/>
                            <a:ext cx="505460" cy="458470"/>
                          </a:xfrm>
                          <a:prstGeom prst="rect">
                            <a:avLst/>
                          </a:prstGeom>
                          <a:noFill/>
                          <a:ln w="9525">
                            <a:noFill/>
                          </a:ln>
                        </pic:spPr>
                      </pic:pic>
                    </a:graphicData>
                  </a:graphic>
                </wp:inline>
              </w:drawing>
            </w:r>
            <w:r>
              <w:rPr>
                <w:rFonts w:hint="eastAsia" w:asciiTheme="minorEastAsia" w:hAnsiTheme="minorEastAsia"/>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2" w:hRule="atLeast"/>
          <w:jc w:val="center"/>
        </w:trPr>
        <w:tc>
          <w:tcPr>
            <w:tcW w:w="3114" w:type="dxa"/>
          </w:tcPr>
          <w:p>
            <w:pPr>
              <w:jc w:val="center"/>
              <w:rPr>
                <w:rFonts w:cs="仿宋" w:asciiTheme="minorEastAsia" w:hAnsiTheme="minorEastAsia"/>
                <w:sz w:val="24"/>
              </w:rPr>
            </w:pPr>
          </w:p>
          <w:p>
            <w:pPr>
              <w:jc w:val="center"/>
              <w:rPr>
                <w:rFonts w:cs="仿宋" w:asciiTheme="minorEastAsia" w:hAnsiTheme="minorEastAsia"/>
                <w:sz w:val="24"/>
              </w:rPr>
            </w:pPr>
            <w:r>
              <w:rPr>
                <w:rFonts w:hint="eastAsia" w:cs="仿宋" w:asciiTheme="minorEastAsia" w:hAnsiTheme="minorEastAsia"/>
                <w:sz w:val="24"/>
              </w:rPr>
              <w:t>有害有毒物</w:t>
            </w:r>
          </w:p>
        </w:tc>
        <w:tc>
          <w:tcPr>
            <w:tcW w:w="3114" w:type="dxa"/>
          </w:tcPr>
          <w:p>
            <w:pPr>
              <w:jc w:val="center"/>
              <w:rPr>
                <w:rFonts w:cs="仿宋" w:asciiTheme="minorEastAsia" w:hAnsiTheme="minorEastAsia"/>
                <w:sz w:val="24"/>
              </w:rPr>
            </w:pPr>
            <w:r>
              <w:rPr>
                <w:rFonts w:asciiTheme="minorEastAsia" w:hAnsiTheme="minorEastAsia"/>
                <w:sz w:val="24"/>
              </w:rPr>
              <w:drawing>
                <wp:inline distT="0" distB="0" distL="114300" distR="114300">
                  <wp:extent cx="1381125" cy="57150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cstate="print"/>
                          <a:stretch>
                            <a:fillRect/>
                          </a:stretch>
                        </pic:blipFill>
                        <pic:spPr>
                          <a:xfrm>
                            <a:off x="0" y="0"/>
                            <a:ext cx="1381125" cy="571500"/>
                          </a:xfrm>
                          <a:prstGeom prst="rect">
                            <a:avLst/>
                          </a:prstGeom>
                          <a:noFill/>
                          <a:ln w="9525">
                            <a:noFill/>
                          </a:ln>
                        </pic:spPr>
                      </pic:pic>
                    </a:graphicData>
                  </a:graphic>
                </wp:inline>
              </w:drawing>
            </w:r>
          </w:p>
        </w:tc>
        <w:tc>
          <w:tcPr>
            <w:tcW w:w="3115" w:type="dxa"/>
          </w:tcPr>
          <w:p>
            <w:pPr>
              <w:rPr>
                <w:rFonts w:cs="仿宋" w:asciiTheme="minorEastAsia" w:hAnsiTheme="minorEastAsia"/>
                <w:sz w:val="24"/>
              </w:rPr>
            </w:pPr>
            <w:r>
              <w:rPr>
                <w:rFonts w:hint="eastAsia" w:asciiTheme="minorEastAsia" w:hAnsiTheme="minorEastAsia"/>
                <w:sz w:val="24"/>
              </w:rPr>
              <w:t xml:space="preserve">禁止携带 </w:t>
            </w:r>
            <w:r>
              <w:rPr>
                <w:rFonts w:asciiTheme="minorEastAsia" w:hAnsiTheme="minorEastAsia"/>
                <w:sz w:val="24"/>
              </w:rPr>
              <w:drawing>
                <wp:inline distT="0" distB="0" distL="114300" distR="114300">
                  <wp:extent cx="505460" cy="458470"/>
                  <wp:effectExtent l="0" t="0" r="8890" b="1778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6" cstate="print"/>
                          <a:srcRect l="56989" t="19778" r="8774"/>
                          <a:stretch>
                            <a:fillRect/>
                          </a:stretch>
                        </pic:blipFill>
                        <pic:spPr>
                          <a:xfrm>
                            <a:off x="0" y="0"/>
                            <a:ext cx="505460" cy="458470"/>
                          </a:xfrm>
                          <a:prstGeom prst="rect">
                            <a:avLst/>
                          </a:prstGeom>
                          <a:noFill/>
                          <a:ln w="9525">
                            <a:noFill/>
                          </a:ln>
                        </pic:spPr>
                      </pic:pic>
                    </a:graphicData>
                  </a:graphic>
                </wp:inline>
              </w:drawing>
            </w:r>
            <w:r>
              <w:rPr>
                <w:rFonts w:hint="eastAsia" w:asciiTheme="minorEastAsia" w:hAnsiTheme="minorEastAsia"/>
                <w:sz w:val="24"/>
              </w:rPr>
              <w:t xml:space="preserve">    </w:t>
            </w:r>
          </w:p>
        </w:tc>
      </w:tr>
    </w:tbl>
    <w:p>
      <w:pPr>
        <w:spacing w:line="360" w:lineRule="auto"/>
        <w:ind w:firstLine="600" w:firstLineChars="200"/>
        <w:rPr>
          <w:rFonts w:cs="宋体" w:asciiTheme="minorEastAsia" w:hAnsiTheme="minorEastAsia"/>
          <w:b/>
          <w:bCs/>
          <w:sz w:val="30"/>
          <w:szCs w:val="30"/>
        </w:rPr>
      </w:pPr>
    </w:p>
    <w:p>
      <w:pPr>
        <w:spacing w:line="360" w:lineRule="auto"/>
        <w:ind w:firstLine="600" w:firstLineChars="200"/>
        <w:rPr>
          <w:rFonts w:asciiTheme="minorEastAsia" w:hAnsiTheme="minorEastAsia"/>
          <w:sz w:val="30"/>
          <w:szCs w:val="30"/>
        </w:rPr>
      </w:pPr>
      <w:r>
        <w:rPr>
          <w:rFonts w:hint="eastAsia" w:cs="宋体" w:asciiTheme="minorEastAsia" w:hAnsiTheme="minorEastAsia"/>
          <w:b/>
          <w:bCs/>
          <w:sz w:val="30"/>
          <w:szCs w:val="30"/>
        </w:rPr>
        <w:t>10.3</w:t>
      </w:r>
      <w:r>
        <w:rPr>
          <w:rFonts w:hint="eastAsia" w:cs="宋体" w:asciiTheme="minorEastAsia" w:hAnsiTheme="minorEastAsia"/>
          <w:b/>
          <w:bCs/>
          <w:sz w:val="30"/>
          <w:szCs w:val="30"/>
          <w:lang w:val="zh-CN"/>
        </w:rPr>
        <w:t>赛场必须留有安全通道</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lang w:val="zh-CN"/>
        </w:rPr>
        <w:t>赛场必须留有安全通道，必须配备灭火设备。赛场应具备良好的通风、照明和操作空间的条件。做好竞赛安全、健康和公共卫生及突发事件预防与应急处理等工作。</w:t>
      </w:r>
    </w:p>
    <w:p>
      <w:pPr>
        <w:spacing w:line="360" w:lineRule="auto"/>
        <w:ind w:firstLine="600" w:firstLineChars="200"/>
        <w:rPr>
          <w:rFonts w:cs="宋体" w:asciiTheme="minorEastAsia" w:hAnsiTheme="minorEastAsia"/>
          <w:b/>
          <w:bCs/>
          <w:sz w:val="30"/>
          <w:szCs w:val="30"/>
        </w:rPr>
      </w:pPr>
      <w:bookmarkStart w:id="0" w:name="bookmark41"/>
      <w:r>
        <w:rPr>
          <w:rFonts w:hint="eastAsia" w:cs="宋体" w:asciiTheme="minorEastAsia" w:hAnsiTheme="minorEastAsia"/>
          <w:b/>
          <w:bCs/>
          <w:sz w:val="30"/>
          <w:szCs w:val="30"/>
        </w:rPr>
        <w:t>10.4</w:t>
      </w:r>
      <w:r>
        <w:rPr>
          <w:rFonts w:hint="eastAsia" w:cs="宋体" w:asciiTheme="minorEastAsia" w:hAnsiTheme="minorEastAsia"/>
          <w:b/>
          <w:bCs/>
          <w:sz w:val="30"/>
          <w:szCs w:val="30"/>
          <w:lang w:val="zh-CN"/>
        </w:rPr>
        <w:t>赛场医药配备</w:t>
      </w:r>
      <w:bookmarkEnd w:id="0"/>
    </w:p>
    <w:p>
      <w:pPr>
        <w:spacing w:line="360" w:lineRule="auto"/>
        <w:ind w:firstLine="600" w:firstLineChars="200"/>
        <w:rPr>
          <w:rFonts w:asciiTheme="minorEastAsia" w:hAnsiTheme="minorEastAsia"/>
          <w:sz w:val="30"/>
          <w:szCs w:val="30"/>
          <w:lang w:val="zh-CN"/>
        </w:rPr>
      </w:pPr>
      <w:r>
        <w:rPr>
          <w:rFonts w:hint="eastAsia" w:asciiTheme="minorEastAsia" w:hAnsiTheme="minorEastAsia"/>
          <w:sz w:val="30"/>
          <w:szCs w:val="30"/>
          <w:lang w:val="zh-CN"/>
        </w:rPr>
        <w:t>赛场必须配备医护人员和必须的药品。</w:t>
      </w:r>
    </w:p>
    <w:p>
      <w:pPr>
        <w:spacing w:before="240" w:after="60"/>
        <w:jc w:val="left"/>
        <w:outlineLvl w:val="0"/>
        <w:rPr>
          <w:rFonts w:cs="Times New Roman" w:asciiTheme="minorEastAsia" w:hAnsiTheme="minorEastAsia"/>
          <w:b/>
          <w:sz w:val="30"/>
          <w:szCs w:val="30"/>
        </w:rPr>
      </w:pPr>
      <w:r>
        <w:rPr>
          <w:rFonts w:hint="eastAsia" w:cs="Times New Roman" w:asciiTheme="minorEastAsia" w:hAnsiTheme="minorEastAsia"/>
          <w:b/>
          <w:sz w:val="30"/>
          <w:szCs w:val="30"/>
        </w:rPr>
        <w:t>十一、申诉与仲裁</w:t>
      </w:r>
    </w:p>
    <w:p>
      <w:pPr>
        <w:spacing w:line="360" w:lineRule="auto"/>
        <w:ind w:firstLine="600" w:firstLineChars="200"/>
        <w:rPr>
          <w:rFonts w:asciiTheme="minorEastAsia" w:hAnsiTheme="minorEastAsia"/>
          <w:b/>
          <w:sz w:val="30"/>
          <w:szCs w:val="30"/>
        </w:rPr>
      </w:pPr>
      <w:r>
        <w:rPr>
          <w:rFonts w:hint="eastAsia" w:asciiTheme="minorEastAsia" w:hAnsiTheme="minorEastAsia"/>
          <w:b/>
          <w:sz w:val="30"/>
          <w:szCs w:val="30"/>
        </w:rPr>
        <w:t>11.1申诉</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（1）参赛队对不符合比赛规定的设备、工具、软件，有失公正的评判、奖励，以及对工作人员的违规行为等均可提出申诉。</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2）申诉应在比赛结束后2小时内提出，超过时效将不予受理。申诉时，应按照规定的程序由参赛队向相应赛项仲裁工作组递交书面申诉报告。报告须有申诉的参赛选手如实描述申诉事件的现象、发生的时间、涉及到的人员、申诉依据与理由。事实依据不充分、仅凭主观臆断的申诉不予受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（3）仲裁组收到申诉报告后，应根据申诉事由进行审查，6小时内书面告知申诉方，处理结果。如受理申诉，应通知申诉方举办听证会的时间和地点；如不受理申诉，应说明理由。</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（4）申诉人不得无故拒不接受处理结果，不得采取过激行为，否则视为放弃申诉。申诉人不满意赛项仲裁结果的，可向比赛执委会仲裁委员会提出复议申请。</w:t>
      </w:r>
    </w:p>
    <w:p>
      <w:pPr>
        <w:spacing w:line="360" w:lineRule="auto"/>
        <w:ind w:firstLine="600" w:firstLineChars="200"/>
        <w:rPr>
          <w:rFonts w:asciiTheme="minorEastAsia" w:hAnsiTheme="minorEastAsia"/>
          <w:b/>
          <w:sz w:val="30"/>
          <w:szCs w:val="30"/>
        </w:rPr>
      </w:pPr>
      <w:r>
        <w:rPr>
          <w:rFonts w:hint="eastAsia" w:asciiTheme="minorEastAsia" w:hAnsiTheme="minorEastAsia"/>
          <w:b/>
          <w:sz w:val="30"/>
          <w:szCs w:val="30"/>
        </w:rPr>
        <w:t>11.2仲裁</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赛项设仲裁工作组和仲裁委员会。赛项仲裁工作组接受由代表队提出的仲裁申诉，在接到申诉后的2小时内组织复议，并及时公布仲裁结果。仲裁委员会裁定为最终裁定。</w:t>
      </w:r>
    </w:p>
    <w:p>
      <w:pPr>
        <w:spacing w:before="240" w:after="60"/>
        <w:jc w:val="left"/>
        <w:outlineLvl w:val="0"/>
        <w:rPr>
          <w:rFonts w:cs="Times New Roman" w:asciiTheme="minorEastAsia" w:hAnsiTheme="minorEastAsia"/>
          <w:b/>
          <w:sz w:val="30"/>
          <w:szCs w:val="30"/>
        </w:rPr>
      </w:pPr>
      <w:r>
        <w:rPr>
          <w:rFonts w:hint="eastAsia" w:cs="Times New Roman" w:asciiTheme="minorEastAsia" w:hAnsiTheme="minorEastAsia"/>
          <w:b/>
          <w:sz w:val="30"/>
          <w:szCs w:val="30"/>
        </w:rPr>
        <w:t>十二.赛项安全</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（1）赛场所有人员（赛场管理与组织人员、裁判员、参赛员以及观摩人员）不得在赛场内吸烟。对不听劝阻者，责令其离开比赛现场并给予通报批评，造成严重后果的将依法处理。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（2）未经允许不得使用和移动竞赛场内的任何设施设备（包括消防器材等），工具使用后放回原处。</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3）选手在竞赛中必须遵守赛场的各项规章制度和操作规程，安全、合理的使用各种设施设备和工具，出现严重违章操作加工设备的，裁判视情节轻重进行批评、警告，直至终止比赛。参赛选手不得触动非竞赛用仪器设备。</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（4）参赛校在选手竞赛前应提前开展安全教育。竞赛中如发现问题应及时解决，无法解决的问题应及时向裁判员报告。</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（5）参赛选手入场应身穿赛事比赛指定服装。穿工装裤和绝缘鞋，佩戴安全帽，并购买意外伤害险。赛事指定服装和安全帽由支持企业提供。工装裤和绝缘鞋不允许出现院校名称，以及其他与院校有关标识。</w:t>
      </w:r>
    </w:p>
    <w:p>
      <w:pPr>
        <w:spacing w:before="240" w:after="60"/>
        <w:jc w:val="left"/>
        <w:outlineLvl w:val="0"/>
        <w:rPr>
          <w:rFonts w:cs="Times New Roman" w:asciiTheme="minorEastAsia" w:hAnsiTheme="minorEastAsia"/>
          <w:b/>
          <w:sz w:val="30"/>
          <w:szCs w:val="30"/>
        </w:rPr>
      </w:pPr>
      <w:r>
        <w:rPr>
          <w:rFonts w:hint="eastAsia" w:cs="Times New Roman" w:asciiTheme="minorEastAsia" w:hAnsiTheme="minorEastAsia"/>
          <w:b/>
          <w:sz w:val="30"/>
          <w:szCs w:val="30"/>
        </w:rPr>
        <w:t>十三.大赛违规处理规定</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13.1发现参赛选手不符合报名规定条件的、冒名顶替或弄虚作假的，报经大赛组委会核实批准后，一律取消该选手参赛资格，追究有关领导责任并通报批评。</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13.2参赛选手有下列情节之一的，其相应比赛成绩计为零分：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13.2．1比赛期间违规透漏选手或其单位任何信息者；</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13.2．1在比赛现场内与他人（队）交头接耳，或有偷看、暗示等作弊行为者；</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13.2．1比赛期间使用通讯工具与他人联系者；</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13.2．1裁判根据大赛要求宣布比赛结束后，仍继续作答或操作者；</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13.2．1不服从裁判员的裁决，扰乱竞赛秩序，影响比赛进程，情节恶劣者；</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13.2．1其他违反大赛规则不听劝告者。</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13.3参赛选手不当操作造成竞赛仪器设备损坏，视情节由当事人单位承担赔偿责任；参赛选手不当操作非竞赛仪器设备损坏的，由当事人单位承担赔偿责任并通报批评；恶意破坏仪器设备的送交司法机关处理。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13.4各代表队非参赛人员违反大赛纪律，将视情节轻重给予警告或通报批评。</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13.5对违反大赛纪律的裁判员、工作人员，由各项目裁判长报经组委会核实批准后，视情节轻重给予警告或取消其裁判资格，通报所在单位，并追究其相应责任。</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13.6非大赛工作人员和参赛选手一律不得超越赛场指定的安全范围，不听劝阻造成后果者，追求其责任，并对其所在单位进行通报批评。</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13.7各参赛队（选手）须按照大赛规定和赛题要求提交竞赛成果，禁止在竞赛成果上做任何与竞赛无关的标记；除大赛规定的填写信息外，不能出现其他任何信息，否则视为作弊，取消相应赛项的成绩。</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13.8参赛队（选手）参加实践操作比赛前，应穿戴好防护用品并进行安全检查，如发现无法解决的问题应及时向裁判员报告，由裁判员协调处理。未执行有关安全规程而造成不良后果，由责任方承担相应责任；对选手未发现的安全隐患或违章操作行为，裁判员应及时指出并予以纠正，酌情扣除选手实践操作成绩并记录。</w:t>
      </w:r>
    </w:p>
    <w:p>
      <w:pPr>
        <w:spacing w:before="240" w:after="60"/>
        <w:jc w:val="left"/>
        <w:outlineLvl w:val="0"/>
        <w:rPr>
          <w:rFonts w:cs="Times New Roman" w:asciiTheme="minorEastAsia" w:hAnsiTheme="minorEastAsia"/>
          <w:b/>
          <w:sz w:val="30"/>
          <w:szCs w:val="30"/>
        </w:rPr>
      </w:pPr>
      <w:r>
        <w:rPr>
          <w:rFonts w:hint="eastAsia" w:cs="Times New Roman" w:asciiTheme="minorEastAsia" w:hAnsiTheme="minorEastAsia"/>
          <w:b/>
          <w:sz w:val="30"/>
          <w:szCs w:val="30"/>
        </w:rPr>
        <w:t>十四.绿色环保</w:t>
      </w:r>
    </w:p>
    <w:p>
      <w:pPr>
        <w:adjustRightInd w:val="0"/>
        <w:snapToGrid w:val="0"/>
        <w:spacing w:line="360" w:lineRule="auto"/>
        <w:ind w:firstLine="600" w:firstLineChars="200"/>
        <w:rPr>
          <w:rFonts w:asciiTheme="minorEastAsia" w:hAnsiTheme="minorEastAsia" w:cstheme="minorEastAsia"/>
          <w:sz w:val="30"/>
          <w:szCs w:val="30"/>
        </w:rPr>
      </w:pPr>
      <w:r>
        <w:rPr>
          <w:rFonts w:hint="eastAsia" w:asciiTheme="minorEastAsia" w:hAnsiTheme="minorEastAsia" w:cstheme="minorEastAsia"/>
          <w:sz w:val="30"/>
          <w:szCs w:val="30"/>
        </w:rPr>
        <w:t>（1）赛场严格遵守我国环境保护法。</w:t>
      </w:r>
    </w:p>
    <w:p>
      <w:pPr>
        <w:adjustRightInd w:val="0"/>
        <w:snapToGrid w:val="0"/>
        <w:spacing w:line="360" w:lineRule="auto"/>
        <w:ind w:firstLine="600" w:firstLineChars="200"/>
        <w:rPr>
          <w:rFonts w:asciiTheme="minorEastAsia" w:hAnsiTheme="minorEastAsia" w:cstheme="minorEastAsia"/>
          <w:sz w:val="30"/>
          <w:szCs w:val="30"/>
        </w:rPr>
      </w:pPr>
      <w:r>
        <w:rPr>
          <w:rFonts w:hint="eastAsia" w:asciiTheme="minorEastAsia" w:hAnsiTheme="minorEastAsia" w:cstheme="minorEastAsia"/>
          <w:sz w:val="30"/>
          <w:szCs w:val="30"/>
        </w:rPr>
        <w:t>（2）赛场所有废弃物应有效分类并处理，尽可能地回收利用。</w:t>
      </w:r>
    </w:p>
    <w:p>
      <w:pPr>
        <w:adjustRightInd w:val="0"/>
        <w:snapToGrid w:val="0"/>
        <w:spacing w:line="360" w:lineRule="auto"/>
        <w:ind w:firstLine="600" w:firstLineChars="200"/>
        <w:rPr>
          <w:rFonts w:asciiTheme="minorEastAsia" w:hAnsiTheme="minorEastAsia" w:cstheme="minorEastAsia"/>
          <w:sz w:val="30"/>
          <w:szCs w:val="30"/>
        </w:rPr>
      </w:pPr>
      <w:r>
        <w:rPr>
          <w:rFonts w:hint="eastAsia" w:asciiTheme="minorEastAsia" w:hAnsiTheme="minorEastAsia" w:cstheme="minorEastAsia"/>
          <w:sz w:val="30"/>
          <w:szCs w:val="30"/>
        </w:rPr>
        <w:t>（3）赛场设置排烟除尘系统，尽可能地减少和控制烟尘排放。</w:t>
      </w:r>
    </w:p>
    <w:p>
      <w:pPr>
        <w:adjustRightInd w:val="0"/>
        <w:snapToGrid w:val="0"/>
        <w:spacing w:line="360" w:lineRule="auto"/>
        <w:ind w:firstLine="600" w:firstLineChars="200"/>
        <w:rPr>
          <w:rFonts w:asciiTheme="minorEastAsia" w:hAnsiTheme="minorEastAsia" w:cstheme="minorEastAsia"/>
          <w:sz w:val="30"/>
          <w:szCs w:val="30"/>
        </w:rPr>
      </w:pPr>
    </w:p>
    <w:p>
      <w:pPr>
        <w:adjustRightInd w:val="0"/>
        <w:snapToGrid w:val="0"/>
        <w:spacing w:line="360" w:lineRule="auto"/>
        <w:ind w:firstLine="600" w:firstLineChars="200"/>
        <w:rPr>
          <w:rFonts w:asciiTheme="minorEastAsia" w:hAnsiTheme="minorEastAsia" w:cstheme="minorEastAsia"/>
          <w:sz w:val="30"/>
          <w:szCs w:val="30"/>
        </w:rPr>
      </w:pPr>
    </w:p>
    <w:p>
      <w:pPr>
        <w:adjustRightInd w:val="0"/>
        <w:snapToGrid w:val="0"/>
        <w:spacing w:line="360" w:lineRule="auto"/>
        <w:ind w:right="1140" w:firstLine="600" w:firstLineChars="200"/>
        <w:jc w:val="right"/>
        <w:rPr>
          <w:rFonts w:asciiTheme="minorEastAsia" w:hAnsiTheme="minorEastAsia" w:cstheme="minorEastAsia"/>
          <w:sz w:val="30"/>
          <w:szCs w:val="30"/>
        </w:rPr>
      </w:pPr>
    </w:p>
    <w:sectPr>
      <w:pgSz w:w="11906" w:h="16838"/>
      <w:pgMar w:top="1247" w:right="1247" w:bottom="1247" w:left="1247" w:header="624"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Cambria">
    <w:panose1 w:val="02040503050406030204"/>
    <w:charset w:val="00"/>
    <w:family w:val="roman"/>
    <w:pitch w:val="default"/>
    <w:sig w:usb0="E00002FF" w:usb1="400004FF" w:usb2="00000000" w:usb3="00000000" w:csb0="2000019F" w:csb1="00000000"/>
  </w:font>
  <w:font w:name="Calibri Light">
    <w:panose1 w:val="020F0302020204030204"/>
    <w:charset w:val="00"/>
    <w:family w:val="swiss"/>
    <w:pitch w:val="default"/>
    <w:sig w:usb0="A00002EF" w:usb1="4000207B" w:usb2="00000000" w:usb3="00000000" w:csb0="2000019F"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AFF" w:usb1="C0007843" w:usb2="00000009" w:usb3="00000000" w:csb0="400001FF" w:csb1="FFFF0000"/>
  </w:font>
  <w:font w:name="MetaPlusLF">
    <w:altName w:val="Times New Roman"/>
    <w:panose1 w:val="00000000000000000000"/>
    <w:charset w:val="00"/>
    <w:family w:val="roman"/>
    <w:pitch w:val="default"/>
    <w:sig w:usb0="00000000" w:usb1="00000000" w:usb2="00000000"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7D095E7C"/>
    <w:rsid w:val="0000623C"/>
    <w:rsid w:val="000101C0"/>
    <w:rsid w:val="0001239D"/>
    <w:rsid w:val="00020D71"/>
    <w:rsid w:val="00023EF7"/>
    <w:rsid w:val="00026F37"/>
    <w:rsid w:val="000278D9"/>
    <w:rsid w:val="0003400A"/>
    <w:rsid w:val="00035B43"/>
    <w:rsid w:val="00035EFE"/>
    <w:rsid w:val="00051931"/>
    <w:rsid w:val="000538BB"/>
    <w:rsid w:val="00062D3E"/>
    <w:rsid w:val="00064A85"/>
    <w:rsid w:val="00065749"/>
    <w:rsid w:val="00073742"/>
    <w:rsid w:val="000801A5"/>
    <w:rsid w:val="00094DEE"/>
    <w:rsid w:val="000A32FE"/>
    <w:rsid w:val="000D00DE"/>
    <w:rsid w:val="000D12BB"/>
    <w:rsid w:val="000E4FAE"/>
    <w:rsid w:val="001129A1"/>
    <w:rsid w:val="00116E77"/>
    <w:rsid w:val="001173B6"/>
    <w:rsid w:val="00135869"/>
    <w:rsid w:val="00152F05"/>
    <w:rsid w:val="00161F1C"/>
    <w:rsid w:val="001669B1"/>
    <w:rsid w:val="00175614"/>
    <w:rsid w:val="00175DCF"/>
    <w:rsid w:val="0018471F"/>
    <w:rsid w:val="00191B53"/>
    <w:rsid w:val="001B2826"/>
    <w:rsid w:val="001C39BE"/>
    <w:rsid w:val="001C5133"/>
    <w:rsid w:val="001D1D1A"/>
    <w:rsid w:val="001D6E97"/>
    <w:rsid w:val="001E1D03"/>
    <w:rsid w:val="001E7F6B"/>
    <w:rsid w:val="001F1B60"/>
    <w:rsid w:val="00204809"/>
    <w:rsid w:val="002051A4"/>
    <w:rsid w:val="00205D37"/>
    <w:rsid w:val="00211AB9"/>
    <w:rsid w:val="0021734D"/>
    <w:rsid w:val="002212F7"/>
    <w:rsid w:val="00231022"/>
    <w:rsid w:val="002322EE"/>
    <w:rsid w:val="0023749E"/>
    <w:rsid w:val="00241D85"/>
    <w:rsid w:val="00243E6D"/>
    <w:rsid w:val="00244ABD"/>
    <w:rsid w:val="002539BE"/>
    <w:rsid w:val="00262AD5"/>
    <w:rsid w:val="00273C19"/>
    <w:rsid w:val="002903E0"/>
    <w:rsid w:val="002942EF"/>
    <w:rsid w:val="0029497A"/>
    <w:rsid w:val="00294CD8"/>
    <w:rsid w:val="002A43E6"/>
    <w:rsid w:val="002A530C"/>
    <w:rsid w:val="002B2321"/>
    <w:rsid w:val="002B74C0"/>
    <w:rsid w:val="002D3A73"/>
    <w:rsid w:val="002E1D5B"/>
    <w:rsid w:val="002F34FF"/>
    <w:rsid w:val="002F433E"/>
    <w:rsid w:val="003009E7"/>
    <w:rsid w:val="003017EF"/>
    <w:rsid w:val="00306AC9"/>
    <w:rsid w:val="00321554"/>
    <w:rsid w:val="00323ED6"/>
    <w:rsid w:val="0032422E"/>
    <w:rsid w:val="00336ABE"/>
    <w:rsid w:val="00343BA3"/>
    <w:rsid w:val="00346DA7"/>
    <w:rsid w:val="00355C69"/>
    <w:rsid w:val="00356C3C"/>
    <w:rsid w:val="00362283"/>
    <w:rsid w:val="00365D13"/>
    <w:rsid w:val="00371FF1"/>
    <w:rsid w:val="0038162A"/>
    <w:rsid w:val="003B3D4E"/>
    <w:rsid w:val="003C4C59"/>
    <w:rsid w:val="003D69AF"/>
    <w:rsid w:val="003D6EEE"/>
    <w:rsid w:val="003E32AA"/>
    <w:rsid w:val="003F6335"/>
    <w:rsid w:val="00413798"/>
    <w:rsid w:val="00420240"/>
    <w:rsid w:val="00423814"/>
    <w:rsid w:val="004260FD"/>
    <w:rsid w:val="00430DE6"/>
    <w:rsid w:val="00435C20"/>
    <w:rsid w:val="00444E20"/>
    <w:rsid w:val="0044775B"/>
    <w:rsid w:val="0045479E"/>
    <w:rsid w:val="0046383C"/>
    <w:rsid w:val="00465B58"/>
    <w:rsid w:val="00477783"/>
    <w:rsid w:val="00482CF7"/>
    <w:rsid w:val="004851C1"/>
    <w:rsid w:val="00494F7B"/>
    <w:rsid w:val="004A1E80"/>
    <w:rsid w:val="004A21D5"/>
    <w:rsid w:val="004C65D4"/>
    <w:rsid w:val="004D27D1"/>
    <w:rsid w:val="004F1138"/>
    <w:rsid w:val="004F13C3"/>
    <w:rsid w:val="004F1EB9"/>
    <w:rsid w:val="004F4317"/>
    <w:rsid w:val="004F5110"/>
    <w:rsid w:val="005001D7"/>
    <w:rsid w:val="0050062E"/>
    <w:rsid w:val="005023DA"/>
    <w:rsid w:val="00505CA0"/>
    <w:rsid w:val="005060FF"/>
    <w:rsid w:val="005069CD"/>
    <w:rsid w:val="00513BF2"/>
    <w:rsid w:val="00515767"/>
    <w:rsid w:val="005240E7"/>
    <w:rsid w:val="00524CF5"/>
    <w:rsid w:val="00525D02"/>
    <w:rsid w:val="005360FC"/>
    <w:rsid w:val="005365EA"/>
    <w:rsid w:val="005423DB"/>
    <w:rsid w:val="005455A3"/>
    <w:rsid w:val="00557EF3"/>
    <w:rsid w:val="00563AD3"/>
    <w:rsid w:val="00570C48"/>
    <w:rsid w:val="00574F52"/>
    <w:rsid w:val="00584F00"/>
    <w:rsid w:val="005929F3"/>
    <w:rsid w:val="00594FBD"/>
    <w:rsid w:val="005A2D98"/>
    <w:rsid w:val="005B3618"/>
    <w:rsid w:val="005B557D"/>
    <w:rsid w:val="005C1151"/>
    <w:rsid w:val="005E2053"/>
    <w:rsid w:val="005E66A7"/>
    <w:rsid w:val="005E73D9"/>
    <w:rsid w:val="005F7D0B"/>
    <w:rsid w:val="005F7EAF"/>
    <w:rsid w:val="00607D1F"/>
    <w:rsid w:val="00625A46"/>
    <w:rsid w:val="00640705"/>
    <w:rsid w:val="00673914"/>
    <w:rsid w:val="00677597"/>
    <w:rsid w:val="00686822"/>
    <w:rsid w:val="006A253D"/>
    <w:rsid w:val="006B0588"/>
    <w:rsid w:val="006C2664"/>
    <w:rsid w:val="006C556F"/>
    <w:rsid w:val="006D076C"/>
    <w:rsid w:val="006D1AC2"/>
    <w:rsid w:val="006D2F23"/>
    <w:rsid w:val="006E073F"/>
    <w:rsid w:val="006F3079"/>
    <w:rsid w:val="006F6F02"/>
    <w:rsid w:val="007066A3"/>
    <w:rsid w:val="00712D5C"/>
    <w:rsid w:val="00731568"/>
    <w:rsid w:val="00732C9C"/>
    <w:rsid w:val="007341A5"/>
    <w:rsid w:val="00735F78"/>
    <w:rsid w:val="00761459"/>
    <w:rsid w:val="00763769"/>
    <w:rsid w:val="00763BA3"/>
    <w:rsid w:val="007650FD"/>
    <w:rsid w:val="00765A45"/>
    <w:rsid w:val="00776141"/>
    <w:rsid w:val="00783229"/>
    <w:rsid w:val="00787860"/>
    <w:rsid w:val="00792656"/>
    <w:rsid w:val="007A1708"/>
    <w:rsid w:val="007B2451"/>
    <w:rsid w:val="007B782F"/>
    <w:rsid w:val="007C1010"/>
    <w:rsid w:val="007E04D5"/>
    <w:rsid w:val="007F07F2"/>
    <w:rsid w:val="00801677"/>
    <w:rsid w:val="00804277"/>
    <w:rsid w:val="008109D8"/>
    <w:rsid w:val="00821DA3"/>
    <w:rsid w:val="00822266"/>
    <w:rsid w:val="0082796A"/>
    <w:rsid w:val="00835F0E"/>
    <w:rsid w:val="0083701B"/>
    <w:rsid w:val="0086316E"/>
    <w:rsid w:val="00864841"/>
    <w:rsid w:val="00874F5E"/>
    <w:rsid w:val="008865E8"/>
    <w:rsid w:val="008938DB"/>
    <w:rsid w:val="00894199"/>
    <w:rsid w:val="008941CB"/>
    <w:rsid w:val="008B33B3"/>
    <w:rsid w:val="008B517A"/>
    <w:rsid w:val="008B51BF"/>
    <w:rsid w:val="008C4BD8"/>
    <w:rsid w:val="008D4004"/>
    <w:rsid w:val="008E130F"/>
    <w:rsid w:val="008E4963"/>
    <w:rsid w:val="008F278D"/>
    <w:rsid w:val="00901DE0"/>
    <w:rsid w:val="009021C5"/>
    <w:rsid w:val="00917A66"/>
    <w:rsid w:val="0093320E"/>
    <w:rsid w:val="00935331"/>
    <w:rsid w:val="00935B64"/>
    <w:rsid w:val="00937485"/>
    <w:rsid w:val="00957132"/>
    <w:rsid w:val="00962706"/>
    <w:rsid w:val="00973983"/>
    <w:rsid w:val="00973C56"/>
    <w:rsid w:val="009768FF"/>
    <w:rsid w:val="00981278"/>
    <w:rsid w:val="00990517"/>
    <w:rsid w:val="00994D8F"/>
    <w:rsid w:val="009A0AD8"/>
    <w:rsid w:val="009A1564"/>
    <w:rsid w:val="009A7E47"/>
    <w:rsid w:val="009B7683"/>
    <w:rsid w:val="009C4B91"/>
    <w:rsid w:val="009D42CB"/>
    <w:rsid w:val="009F12DD"/>
    <w:rsid w:val="00A01F41"/>
    <w:rsid w:val="00A02105"/>
    <w:rsid w:val="00A0392C"/>
    <w:rsid w:val="00A105C6"/>
    <w:rsid w:val="00A15F10"/>
    <w:rsid w:val="00A21D52"/>
    <w:rsid w:val="00A26F54"/>
    <w:rsid w:val="00A40DFF"/>
    <w:rsid w:val="00A631A4"/>
    <w:rsid w:val="00A64A07"/>
    <w:rsid w:val="00A65A34"/>
    <w:rsid w:val="00A675EE"/>
    <w:rsid w:val="00A81A91"/>
    <w:rsid w:val="00A96276"/>
    <w:rsid w:val="00AA6152"/>
    <w:rsid w:val="00AA630F"/>
    <w:rsid w:val="00AC5276"/>
    <w:rsid w:val="00AC7710"/>
    <w:rsid w:val="00AD07AF"/>
    <w:rsid w:val="00AE055D"/>
    <w:rsid w:val="00AE0911"/>
    <w:rsid w:val="00AE4B9C"/>
    <w:rsid w:val="00AF2762"/>
    <w:rsid w:val="00AF6983"/>
    <w:rsid w:val="00AF7BF8"/>
    <w:rsid w:val="00B0496E"/>
    <w:rsid w:val="00B10071"/>
    <w:rsid w:val="00B11ADE"/>
    <w:rsid w:val="00B12314"/>
    <w:rsid w:val="00B1312B"/>
    <w:rsid w:val="00B35268"/>
    <w:rsid w:val="00B35AF2"/>
    <w:rsid w:val="00B52522"/>
    <w:rsid w:val="00B611B2"/>
    <w:rsid w:val="00B67ECE"/>
    <w:rsid w:val="00B718F9"/>
    <w:rsid w:val="00B87223"/>
    <w:rsid w:val="00B87850"/>
    <w:rsid w:val="00B87A5D"/>
    <w:rsid w:val="00BB0060"/>
    <w:rsid w:val="00BB0F87"/>
    <w:rsid w:val="00BB4AFD"/>
    <w:rsid w:val="00BB4DF6"/>
    <w:rsid w:val="00BB6A98"/>
    <w:rsid w:val="00BD455E"/>
    <w:rsid w:val="00BE66AF"/>
    <w:rsid w:val="00BE6B25"/>
    <w:rsid w:val="00BF191A"/>
    <w:rsid w:val="00C04BDE"/>
    <w:rsid w:val="00C072E0"/>
    <w:rsid w:val="00C126F5"/>
    <w:rsid w:val="00C259B9"/>
    <w:rsid w:val="00C45043"/>
    <w:rsid w:val="00C564F1"/>
    <w:rsid w:val="00C57CB5"/>
    <w:rsid w:val="00C60964"/>
    <w:rsid w:val="00C67814"/>
    <w:rsid w:val="00C72E4A"/>
    <w:rsid w:val="00C75CCC"/>
    <w:rsid w:val="00C82F1A"/>
    <w:rsid w:val="00C95BC5"/>
    <w:rsid w:val="00CA2DC3"/>
    <w:rsid w:val="00CA4B49"/>
    <w:rsid w:val="00CA4ED6"/>
    <w:rsid w:val="00CA61A5"/>
    <w:rsid w:val="00CC1771"/>
    <w:rsid w:val="00CD23AE"/>
    <w:rsid w:val="00CF113B"/>
    <w:rsid w:val="00CF3370"/>
    <w:rsid w:val="00CF43F9"/>
    <w:rsid w:val="00D1730A"/>
    <w:rsid w:val="00D2722F"/>
    <w:rsid w:val="00D321E9"/>
    <w:rsid w:val="00D35A8A"/>
    <w:rsid w:val="00D40CFC"/>
    <w:rsid w:val="00D467E8"/>
    <w:rsid w:val="00D55B77"/>
    <w:rsid w:val="00D743E1"/>
    <w:rsid w:val="00D76C20"/>
    <w:rsid w:val="00D850CF"/>
    <w:rsid w:val="00D97595"/>
    <w:rsid w:val="00DA6E85"/>
    <w:rsid w:val="00DB4144"/>
    <w:rsid w:val="00DE0CFA"/>
    <w:rsid w:val="00DE3968"/>
    <w:rsid w:val="00DF2B7D"/>
    <w:rsid w:val="00E023FE"/>
    <w:rsid w:val="00E16FA1"/>
    <w:rsid w:val="00E3075F"/>
    <w:rsid w:val="00E30C44"/>
    <w:rsid w:val="00E41E73"/>
    <w:rsid w:val="00E42E93"/>
    <w:rsid w:val="00E43689"/>
    <w:rsid w:val="00E50035"/>
    <w:rsid w:val="00E63C90"/>
    <w:rsid w:val="00E75538"/>
    <w:rsid w:val="00E80299"/>
    <w:rsid w:val="00EA153C"/>
    <w:rsid w:val="00EA306A"/>
    <w:rsid w:val="00EA56E4"/>
    <w:rsid w:val="00EC24A3"/>
    <w:rsid w:val="00EC556C"/>
    <w:rsid w:val="00ED7E22"/>
    <w:rsid w:val="00EF0591"/>
    <w:rsid w:val="00EF6350"/>
    <w:rsid w:val="00F0790D"/>
    <w:rsid w:val="00F10A79"/>
    <w:rsid w:val="00F13E80"/>
    <w:rsid w:val="00F1660C"/>
    <w:rsid w:val="00F33DD0"/>
    <w:rsid w:val="00F37901"/>
    <w:rsid w:val="00F5215C"/>
    <w:rsid w:val="00F5451A"/>
    <w:rsid w:val="00F557F6"/>
    <w:rsid w:val="00F55930"/>
    <w:rsid w:val="00F63958"/>
    <w:rsid w:val="00F6495F"/>
    <w:rsid w:val="00F66468"/>
    <w:rsid w:val="00F66706"/>
    <w:rsid w:val="00F73F0E"/>
    <w:rsid w:val="00F7416C"/>
    <w:rsid w:val="00F93682"/>
    <w:rsid w:val="00F94427"/>
    <w:rsid w:val="00F94935"/>
    <w:rsid w:val="00FA5650"/>
    <w:rsid w:val="00FB0587"/>
    <w:rsid w:val="00FC185E"/>
    <w:rsid w:val="00FD02BC"/>
    <w:rsid w:val="00FF3F21"/>
    <w:rsid w:val="0212528B"/>
    <w:rsid w:val="02587D13"/>
    <w:rsid w:val="03430F93"/>
    <w:rsid w:val="085B61FA"/>
    <w:rsid w:val="0A5B671C"/>
    <w:rsid w:val="10B6268E"/>
    <w:rsid w:val="118132A5"/>
    <w:rsid w:val="17192388"/>
    <w:rsid w:val="17D419D9"/>
    <w:rsid w:val="1C595455"/>
    <w:rsid w:val="202F1659"/>
    <w:rsid w:val="217A5B78"/>
    <w:rsid w:val="22F2414D"/>
    <w:rsid w:val="250F2082"/>
    <w:rsid w:val="25A37CBC"/>
    <w:rsid w:val="286F5D06"/>
    <w:rsid w:val="2B754EF5"/>
    <w:rsid w:val="2B7E5FF4"/>
    <w:rsid w:val="2E78685D"/>
    <w:rsid w:val="37586A08"/>
    <w:rsid w:val="40A3432B"/>
    <w:rsid w:val="42D42709"/>
    <w:rsid w:val="46C24ED3"/>
    <w:rsid w:val="46D74C79"/>
    <w:rsid w:val="4F2D5430"/>
    <w:rsid w:val="4FC27E34"/>
    <w:rsid w:val="51BA58E7"/>
    <w:rsid w:val="56966B57"/>
    <w:rsid w:val="57F45F6E"/>
    <w:rsid w:val="5C3C0E79"/>
    <w:rsid w:val="5F2A11D2"/>
    <w:rsid w:val="6D503AB7"/>
    <w:rsid w:val="7146022A"/>
    <w:rsid w:val="728D1488"/>
    <w:rsid w:val="77D574C0"/>
    <w:rsid w:val="795A7CB8"/>
    <w:rsid w:val="7BE81589"/>
    <w:rsid w:val="7D095E7C"/>
    <w:rsid w:val="7D163344"/>
    <w:rsid w:val="7FE04E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nhideWhenUsed="0" w:uiPriority="99" w:semiHidden="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nhideWhenUsed="0" w:uiPriority="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nhideWhenUsed="0" w:uiPriority="0" w:semiHidden="0" w:name="Plain Text"/>
    <w:lsdException w:uiPriority="0" w:name="E-mail Signature"/>
    <w:lsdException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6"/>
    <w:qFormat/>
    <w:uiPriority w:val="0"/>
    <w:pPr>
      <w:keepNext/>
      <w:keepLines/>
      <w:spacing w:before="340" w:after="330" w:line="576" w:lineRule="auto"/>
      <w:outlineLvl w:val="0"/>
    </w:pPr>
    <w:rPr>
      <w:b/>
      <w:kern w:val="44"/>
      <w:sz w:val="44"/>
    </w:rPr>
  </w:style>
  <w:style w:type="paragraph" w:styleId="3">
    <w:name w:val="heading 3"/>
    <w:basedOn w:val="1"/>
    <w:next w:val="1"/>
    <w:link w:val="44"/>
    <w:qFormat/>
    <w:uiPriority w:val="0"/>
    <w:pPr>
      <w:keepNext/>
      <w:keepLines/>
      <w:spacing w:before="260" w:after="260" w:line="413" w:lineRule="auto"/>
      <w:outlineLvl w:val="2"/>
    </w:pPr>
    <w:rPr>
      <w:rFonts w:ascii="Calibri" w:hAnsi="Calibri" w:eastAsia="宋体" w:cs="Times New Roman"/>
      <w:b/>
      <w:kern w:val="0"/>
      <w:sz w:val="32"/>
      <w:szCs w:val="20"/>
    </w:rPr>
  </w:style>
  <w:style w:type="character" w:default="1" w:styleId="13">
    <w:name w:val="Default Paragraph Font"/>
    <w:unhideWhenUsed/>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link w:val="33"/>
    <w:semiHidden/>
    <w:uiPriority w:val="0"/>
    <w:rPr>
      <w:b/>
      <w:bCs/>
    </w:rPr>
  </w:style>
  <w:style w:type="paragraph" w:styleId="5">
    <w:name w:val="annotation text"/>
    <w:basedOn w:val="1"/>
    <w:link w:val="29"/>
    <w:uiPriority w:val="99"/>
    <w:pPr>
      <w:jc w:val="left"/>
    </w:pPr>
    <w:rPr>
      <w:rFonts w:ascii="Times New Roman" w:hAnsi="Times New Roman" w:eastAsia="宋体" w:cs="Times New Roman"/>
    </w:rPr>
  </w:style>
  <w:style w:type="paragraph" w:styleId="6">
    <w:name w:val="Plain Text"/>
    <w:basedOn w:val="1"/>
    <w:link w:val="46"/>
    <w:uiPriority w:val="0"/>
    <w:rPr>
      <w:rFonts w:ascii="宋体" w:hAnsi="Courier New" w:eastAsia="宋体" w:cs="Courier New"/>
      <w:szCs w:val="21"/>
    </w:rPr>
  </w:style>
  <w:style w:type="paragraph" w:styleId="7">
    <w:name w:val="Date"/>
    <w:basedOn w:val="1"/>
    <w:next w:val="1"/>
    <w:link w:val="24"/>
    <w:qFormat/>
    <w:uiPriority w:val="0"/>
    <w:pPr>
      <w:ind w:left="100" w:leftChars="2500"/>
    </w:pPr>
  </w:style>
  <w:style w:type="paragraph" w:styleId="8">
    <w:name w:val="Balloon Text"/>
    <w:basedOn w:val="1"/>
    <w:link w:val="25"/>
    <w:uiPriority w:val="0"/>
    <w:rPr>
      <w:sz w:val="18"/>
      <w:szCs w:val="18"/>
    </w:rPr>
  </w:style>
  <w:style w:type="paragraph" w:styleId="9">
    <w:name w:val="footer"/>
    <w:basedOn w:val="1"/>
    <w:link w:val="32"/>
    <w:qFormat/>
    <w:uiPriority w:val="0"/>
    <w:pPr>
      <w:tabs>
        <w:tab w:val="center" w:pos="4153"/>
        <w:tab w:val="right" w:pos="8306"/>
      </w:tabs>
      <w:snapToGrid w:val="0"/>
      <w:jc w:val="left"/>
    </w:pPr>
    <w:rPr>
      <w:sz w:val="18"/>
      <w:szCs w:val="18"/>
    </w:rPr>
  </w:style>
  <w:style w:type="paragraph" w:styleId="10">
    <w:name w:val="header"/>
    <w:basedOn w:val="1"/>
    <w:link w:val="23"/>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uiPriority w:val="0"/>
    <w:pPr>
      <w:spacing w:before="100" w:beforeAutospacing="1" w:after="100" w:afterAutospacing="1"/>
      <w:jc w:val="left"/>
    </w:pPr>
    <w:rPr>
      <w:rFonts w:ascii="Times New Roman" w:hAnsi="Times New Roman" w:eastAsia="宋体" w:cs="Times New Roman"/>
      <w:kern w:val="0"/>
      <w:sz w:val="24"/>
    </w:rPr>
  </w:style>
  <w:style w:type="paragraph" w:styleId="12">
    <w:name w:val="Title"/>
    <w:basedOn w:val="1"/>
    <w:next w:val="1"/>
    <w:link w:val="30"/>
    <w:qFormat/>
    <w:uiPriority w:val="0"/>
    <w:pPr>
      <w:spacing w:before="240" w:after="60"/>
      <w:jc w:val="left"/>
      <w:outlineLvl w:val="0"/>
    </w:pPr>
    <w:rPr>
      <w:rFonts w:ascii="Cambria" w:hAnsi="Cambria" w:eastAsia="宋体" w:cs="Times New Roman"/>
      <w:bCs/>
      <w:sz w:val="32"/>
      <w:szCs w:val="32"/>
    </w:rPr>
  </w:style>
  <w:style w:type="character" w:styleId="14">
    <w:name w:val="page number"/>
    <w:basedOn w:val="13"/>
    <w:uiPriority w:val="0"/>
  </w:style>
  <w:style w:type="character" w:styleId="15">
    <w:name w:val="Hyperlink"/>
    <w:unhideWhenUsed/>
    <w:uiPriority w:val="99"/>
    <w:rPr>
      <w:color w:val="0000FF"/>
      <w:u w:val="single"/>
    </w:rPr>
  </w:style>
  <w:style w:type="character" w:styleId="16">
    <w:name w:val="annotation reference"/>
    <w:semiHidden/>
    <w:uiPriority w:val="0"/>
    <w:rPr>
      <w:sz w:val="21"/>
      <w:szCs w:val="21"/>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9">
    <w:name w:val="Body text|5"/>
    <w:basedOn w:val="1"/>
    <w:link w:val="21"/>
    <w:qFormat/>
    <w:uiPriority w:val="0"/>
    <w:pPr>
      <w:shd w:val="clear" w:color="auto" w:fill="FFFFFF"/>
      <w:spacing w:before="300" w:after="120" w:line="445" w:lineRule="exact"/>
      <w:ind w:firstLine="360"/>
      <w:jc w:val="distribute"/>
    </w:pPr>
    <w:rPr>
      <w:rFonts w:ascii="PMingLiU" w:hAnsi="PMingLiU" w:eastAsia="PMingLiU" w:cs="PMingLiU"/>
      <w:sz w:val="26"/>
      <w:szCs w:val="26"/>
    </w:rPr>
  </w:style>
  <w:style w:type="character" w:customStyle="1" w:styleId="20">
    <w:name w:val="Body text|5 + Times New Roman"/>
    <w:basedOn w:val="21"/>
    <w:qFormat/>
    <w:uiPriority w:val="0"/>
    <w:rPr>
      <w:rFonts w:ascii="Times New Roman" w:hAnsi="Times New Roman" w:eastAsia="Times New Roman" w:cs="Times New Roman"/>
      <w:b/>
      <w:bCs/>
      <w:color w:val="000000"/>
      <w:spacing w:val="0"/>
      <w:w w:val="100"/>
      <w:position w:val="0"/>
      <w:sz w:val="28"/>
      <w:szCs w:val="28"/>
      <w:u w:val="none"/>
      <w:lang w:val="zh-CN" w:eastAsia="zh-CN" w:bidi="zh-CN"/>
    </w:rPr>
  </w:style>
  <w:style w:type="character" w:customStyle="1" w:styleId="21">
    <w:name w:val="Body text|5_"/>
    <w:basedOn w:val="13"/>
    <w:link w:val="19"/>
    <w:qFormat/>
    <w:uiPriority w:val="0"/>
    <w:rPr>
      <w:rFonts w:ascii="PMingLiU" w:hAnsi="PMingLiU" w:eastAsia="PMingLiU" w:cs="PMingLiU"/>
      <w:sz w:val="26"/>
      <w:szCs w:val="26"/>
      <w:u w:val="none"/>
    </w:rPr>
  </w:style>
  <w:style w:type="paragraph" w:customStyle="1" w:styleId="22">
    <w:name w:val="列出段落1"/>
    <w:basedOn w:val="1"/>
    <w:qFormat/>
    <w:uiPriority w:val="34"/>
    <w:pPr>
      <w:ind w:left="720"/>
      <w:contextualSpacing/>
    </w:pPr>
    <w:rPr>
      <w:rFonts w:ascii="Times New Roman" w:hAnsi="Times New Roman"/>
    </w:rPr>
  </w:style>
  <w:style w:type="character" w:customStyle="1" w:styleId="23">
    <w:name w:val="页眉 Char1"/>
    <w:basedOn w:val="13"/>
    <w:link w:val="10"/>
    <w:uiPriority w:val="0"/>
    <w:rPr>
      <w:rFonts w:asciiTheme="minorHAnsi" w:hAnsiTheme="minorHAnsi" w:eastAsiaTheme="minorEastAsia" w:cstheme="minorBidi"/>
      <w:kern w:val="2"/>
      <w:sz w:val="18"/>
      <w:szCs w:val="18"/>
    </w:rPr>
  </w:style>
  <w:style w:type="character" w:customStyle="1" w:styleId="24">
    <w:name w:val="日期 Char1"/>
    <w:basedOn w:val="13"/>
    <w:link w:val="7"/>
    <w:uiPriority w:val="0"/>
    <w:rPr>
      <w:rFonts w:asciiTheme="minorHAnsi" w:hAnsiTheme="minorHAnsi" w:eastAsiaTheme="minorEastAsia" w:cstheme="minorBidi"/>
      <w:kern w:val="2"/>
      <w:sz w:val="21"/>
      <w:szCs w:val="24"/>
    </w:rPr>
  </w:style>
  <w:style w:type="character" w:customStyle="1" w:styleId="25">
    <w:name w:val="批注框文本 Char"/>
    <w:basedOn w:val="13"/>
    <w:link w:val="8"/>
    <w:uiPriority w:val="0"/>
    <w:rPr>
      <w:rFonts w:asciiTheme="minorHAnsi" w:hAnsiTheme="minorHAnsi" w:eastAsiaTheme="minorEastAsia" w:cstheme="minorBidi"/>
      <w:kern w:val="2"/>
      <w:sz w:val="18"/>
      <w:szCs w:val="18"/>
    </w:rPr>
  </w:style>
  <w:style w:type="character" w:customStyle="1" w:styleId="26">
    <w:name w:val="标题 1 Char"/>
    <w:basedOn w:val="13"/>
    <w:link w:val="2"/>
    <w:uiPriority w:val="0"/>
    <w:rPr>
      <w:rFonts w:asciiTheme="minorHAnsi" w:hAnsiTheme="minorHAnsi" w:eastAsiaTheme="minorEastAsia" w:cstheme="minorBidi"/>
      <w:b/>
      <w:kern w:val="44"/>
      <w:sz w:val="44"/>
      <w:szCs w:val="24"/>
    </w:rPr>
  </w:style>
  <w:style w:type="character" w:customStyle="1" w:styleId="27">
    <w:name w:val="页眉 Char"/>
    <w:uiPriority w:val="0"/>
    <w:rPr>
      <w:kern w:val="2"/>
      <w:sz w:val="18"/>
      <w:szCs w:val="18"/>
    </w:rPr>
  </w:style>
  <w:style w:type="character" w:customStyle="1" w:styleId="28">
    <w:name w:val="日期 Char"/>
    <w:uiPriority w:val="0"/>
    <w:rPr>
      <w:kern w:val="2"/>
      <w:sz w:val="21"/>
      <w:szCs w:val="24"/>
    </w:rPr>
  </w:style>
  <w:style w:type="character" w:customStyle="1" w:styleId="29">
    <w:name w:val="批注文字 Char"/>
    <w:link w:val="5"/>
    <w:uiPriority w:val="99"/>
    <w:rPr>
      <w:kern w:val="2"/>
      <w:sz w:val="21"/>
      <w:szCs w:val="24"/>
    </w:rPr>
  </w:style>
  <w:style w:type="character" w:customStyle="1" w:styleId="30">
    <w:name w:val="标题 Char"/>
    <w:link w:val="12"/>
    <w:uiPriority w:val="0"/>
    <w:rPr>
      <w:rFonts w:ascii="Cambria" w:hAnsi="Cambria"/>
      <w:bCs/>
      <w:kern w:val="2"/>
      <w:sz w:val="32"/>
      <w:szCs w:val="32"/>
    </w:rPr>
  </w:style>
  <w:style w:type="character" w:customStyle="1" w:styleId="31">
    <w:name w:val="批注文字 字符"/>
    <w:basedOn w:val="13"/>
    <w:semiHidden/>
    <w:uiPriority w:val="99"/>
    <w:rPr>
      <w:rFonts w:asciiTheme="minorHAnsi" w:hAnsiTheme="minorHAnsi" w:eastAsiaTheme="minorEastAsia" w:cstheme="minorBidi"/>
      <w:kern w:val="2"/>
      <w:sz w:val="21"/>
      <w:szCs w:val="24"/>
    </w:rPr>
  </w:style>
  <w:style w:type="character" w:customStyle="1" w:styleId="32">
    <w:name w:val="页脚 Char"/>
    <w:basedOn w:val="13"/>
    <w:link w:val="9"/>
    <w:uiPriority w:val="0"/>
    <w:rPr>
      <w:rFonts w:asciiTheme="minorHAnsi" w:hAnsiTheme="minorHAnsi" w:eastAsiaTheme="minorEastAsia" w:cstheme="minorBidi"/>
      <w:kern w:val="2"/>
      <w:sz w:val="18"/>
      <w:szCs w:val="18"/>
    </w:rPr>
  </w:style>
  <w:style w:type="character" w:customStyle="1" w:styleId="33">
    <w:name w:val="批注主题 Char"/>
    <w:basedOn w:val="31"/>
    <w:link w:val="4"/>
    <w:semiHidden/>
    <w:uiPriority w:val="0"/>
    <w:rPr>
      <w:rFonts w:asciiTheme="minorHAnsi" w:hAnsiTheme="minorHAnsi" w:eastAsiaTheme="minorEastAsia" w:cstheme="minorBidi"/>
      <w:b/>
      <w:bCs/>
      <w:kern w:val="2"/>
      <w:sz w:val="21"/>
      <w:szCs w:val="24"/>
    </w:rPr>
  </w:style>
  <w:style w:type="character" w:customStyle="1" w:styleId="34">
    <w:name w:val="标题 字符"/>
    <w:basedOn w:val="13"/>
    <w:uiPriority w:val="0"/>
    <w:rPr>
      <w:rFonts w:asciiTheme="majorHAnsi" w:hAnsiTheme="majorHAnsi" w:eastAsiaTheme="majorEastAsia" w:cstheme="majorBidi"/>
      <w:b/>
      <w:bCs/>
      <w:kern w:val="2"/>
      <w:sz w:val="32"/>
      <w:szCs w:val="32"/>
    </w:rPr>
  </w:style>
  <w:style w:type="paragraph" w:customStyle="1" w:styleId="35">
    <w:name w:val="_Style 32"/>
    <w:basedOn w:val="1"/>
    <w:next w:val="1"/>
    <w:uiPriority w:val="39"/>
    <w:rPr>
      <w:rFonts w:ascii="Times New Roman" w:hAnsi="Times New Roman" w:eastAsia="宋体" w:cs="Times New Roman"/>
    </w:rPr>
  </w:style>
  <w:style w:type="paragraph" w:customStyle="1" w:styleId="3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7">
    <w:name w:val="TOC Heading"/>
    <w:basedOn w:val="2"/>
    <w:next w:val="1"/>
    <w:qFormat/>
    <w:uiPriority w:val="39"/>
    <w:pPr>
      <w:widowControl/>
      <w:spacing w:before="480" w:after="0" w:line="276" w:lineRule="auto"/>
      <w:jc w:val="left"/>
      <w:outlineLvl w:val="9"/>
    </w:pPr>
    <w:rPr>
      <w:rFonts w:ascii="Cambria" w:hAnsi="Cambria" w:eastAsia="宋体" w:cs="Times New Roman"/>
      <w:bCs/>
      <w:color w:val="365F91"/>
      <w:kern w:val="0"/>
      <w:sz w:val="28"/>
      <w:szCs w:val="28"/>
    </w:rPr>
  </w:style>
  <w:style w:type="table" w:customStyle="1" w:styleId="38">
    <w:name w:val="网格型2"/>
    <w:basedOn w:val="17"/>
    <w:uiPriority w:val="59"/>
    <w:rPr>
      <w:rFonts w:ascii="Calibri" w:hAnsi="Calibri" w:eastAsia="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39">
    <w:name w:val="网格型3"/>
    <w:basedOn w:val="17"/>
    <w:uiPriority w:val="59"/>
    <w:rPr>
      <w:rFonts w:ascii="Calibri" w:hAnsi="Calibri" w:eastAsia="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40">
    <w:name w:val="网格型1"/>
    <w:basedOn w:val="17"/>
    <w:uiPriority w:val="59"/>
    <w:rPr>
      <w:rFonts w:ascii="Calibri" w:hAnsi="Calibri" w:eastAsia="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41">
    <w:name w:val="TableGrid"/>
    <w:uiPriority w:val="0"/>
    <w:rPr>
      <w:rFonts w:ascii="等线" w:hAnsi="等线" w:eastAsia="等线"/>
      <w:kern w:val="2"/>
      <w:sz w:val="21"/>
      <w:szCs w:val="22"/>
    </w:rPr>
    <w:tblPr>
      <w:tblLayout w:type="fixed"/>
      <w:tblCellMar>
        <w:top w:w="0" w:type="dxa"/>
        <w:left w:w="0" w:type="dxa"/>
        <w:bottom w:w="0" w:type="dxa"/>
        <w:right w:w="0" w:type="dxa"/>
      </w:tblCellMar>
    </w:tblPr>
  </w:style>
  <w:style w:type="table" w:customStyle="1" w:styleId="42">
    <w:name w:val="TableGrid1"/>
    <w:uiPriority w:val="0"/>
    <w:rPr>
      <w:rFonts w:ascii="等线" w:hAnsi="等线" w:eastAsia="等线"/>
      <w:kern w:val="2"/>
      <w:sz w:val="21"/>
      <w:szCs w:val="22"/>
    </w:rPr>
    <w:tblPr>
      <w:tblLayout w:type="fixed"/>
      <w:tblCellMar>
        <w:top w:w="0" w:type="dxa"/>
        <w:left w:w="0" w:type="dxa"/>
        <w:bottom w:w="0" w:type="dxa"/>
        <w:right w:w="0" w:type="dxa"/>
      </w:tblCellMar>
    </w:tblPr>
  </w:style>
  <w:style w:type="paragraph" w:customStyle="1" w:styleId="43">
    <w:name w:val="样式 黑体 小初 居中 首行缩进:  2 字符"/>
    <w:basedOn w:val="1"/>
    <w:qFormat/>
    <w:uiPriority w:val="0"/>
    <w:pPr>
      <w:jc w:val="center"/>
    </w:pPr>
    <w:rPr>
      <w:rFonts w:ascii="黑体" w:hAnsi="Calibri" w:eastAsia="黑体" w:cs="宋体"/>
      <w:sz w:val="72"/>
      <w:szCs w:val="20"/>
    </w:rPr>
  </w:style>
  <w:style w:type="character" w:customStyle="1" w:styleId="44">
    <w:name w:val="标题 3 Char"/>
    <w:basedOn w:val="13"/>
    <w:link w:val="3"/>
    <w:uiPriority w:val="0"/>
    <w:rPr>
      <w:rFonts w:ascii="Calibri" w:hAnsi="Calibri"/>
      <w:b/>
      <w:sz w:val="32"/>
    </w:rPr>
  </w:style>
  <w:style w:type="character" w:customStyle="1" w:styleId="45">
    <w:name w:val="纯文本 Char"/>
    <w:link w:val="6"/>
    <w:locked/>
    <w:uiPriority w:val="0"/>
    <w:rPr>
      <w:rFonts w:ascii="宋体" w:hAnsi="Courier New" w:cs="Courier New"/>
      <w:kern w:val="2"/>
      <w:sz w:val="21"/>
      <w:szCs w:val="21"/>
    </w:rPr>
  </w:style>
  <w:style w:type="character" w:customStyle="1" w:styleId="46">
    <w:name w:val="纯文本 Char1"/>
    <w:basedOn w:val="13"/>
    <w:link w:val="6"/>
    <w:semiHidden/>
    <w:uiPriority w:val="0"/>
    <w:rPr>
      <w:rFonts w:ascii="宋体" w:hAnsi="Courier New" w:cs="Courier New"/>
      <w:kern w:val="2"/>
      <w:sz w:val="21"/>
      <w:szCs w:val="21"/>
    </w:rPr>
  </w:style>
  <w:style w:type="paragraph" w:customStyle="1" w:styleId="47">
    <w:name w:val="Bild Spalte"/>
    <w:next w:val="1"/>
    <w:uiPriority w:val="0"/>
    <w:rPr>
      <w:rFonts w:ascii="MetaPlusLF" w:hAnsi="MetaPlusLF" w:eastAsia="宋体" w:cs="Times New Roman"/>
      <w:sz w:val="28"/>
      <w:lang w:val="de-DE" w:eastAsia="de-DE" w:bidi="ar-SA"/>
    </w:rPr>
  </w:style>
  <w:style w:type="paragraph" w:customStyle="1" w:styleId="48">
    <w:name w:val="Tabellentext"/>
    <w:uiPriority w:val="0"/>
    <w:pPr>
      <w:spacing w:before="40" w:after="80" w:line="240" w:lineRule="exact"/>
      <w:ind w:left="113" w:right="113"/>
    </w:pPr>
    <w:rPr>
      <w:rFonts w:ascii="MetaPlusLF" w:hAnsi="MetaPlusLF" w:eastAsia="宋体" w:cs="Times New Roman"/>
      <w:sz w:val="16"/>
      <w:lang w:val="de-DE" w:eastAsia="de-DE" w:bidi="ar-SA"/>
    </w:rPr>
  </w:style>
  <w:style w:type="paragraph" w:customStyle="1" w:styleId="49">
    <w:name w:val="List Paragraph1"/>
    <w:basedOn w:val="1"/>
    <w:qFormat/>
    <w:uiPriority w:val="99"/>
    <w:pPr>
      <w:ind w:firstLine="420" w:firstLineChars="200"/>
    </w:pPr>
    <w:rPr>
      <w:rFonts w:ascii="Times New Roman" w:hAnsi="Times New Roman" w:eastAsia="宋体" w:cs="Times New Roman"/>
      <w:szCs w:val="20"/>
    </w:rPr>
  </w:style>
  <w:style w:type="character" w:customStyle="1" w:styleId="50">
    <w:name w:val="标题 Char1"/>
    <w:basedOn w:val="13"/>
    <w:uiPriority w:val="0"/>
    <w:rPr>
      <w:rFonts w:asciiTheme="majorHAnsi" w:hAnsiTheme="majorHAnsi" w:cstheme="majorBidi"/>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A2F406-D0A9-491C-B211-8C8693A243E8}">
  <ds:schemaRefs/>
</ds:datastoreItem>
</file>

<file path=docProps/app.xml><?xml version="1.0" encoding="utf-8"?>
<Properties xmlns="http://schemas.openxmlformats.org/officeDocument/2006/extended-properties" xmlns:vt="http://schemas.openxmlformats.org/officeDocument/2006/docPropsVTypes">
  <Template>Normal.dotm</Template>
  <Pages>1</Pages>
  <Words>2248</Words>
  <Characters>12817</Characters>
  <Lines>106</Lines>
  <Paragraphs>30</Paragraphs>
  <TotalTime>1658</TotalTime>
  <ScaleCrop>false</ScaleCrop>
  <LinksUpToDate>false</LinksUpToDate>
  <CharactersWithSpaces>15035</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2017-12-16T00:26:00Z</dcterms:created>
  <dc:creator>郇延建</dc:creator>
  <cp:lastModifiedBy>King</cp:lastModifiedBy>
  <cp:lastPrinted>2018-09-14T03:23:00Z</cp:lastPrinted>
  <dcterms:modified xsi:type="dcterms:W3CDTF">2018-10-11T15:19:57Z</dcterms:modified>
  <cp:revision>212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