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C46" w:rsidRPr="002B3EE4" w:rsidRDefault="00C02C46" w:rsidP="00C02C46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kern w:val="0"/>
          <w:sz w:val="36"/>
          <w:szCs w:val="36"/>
        </w:rPr>
      </w:pPr>
      <w:r w:rsidRPr="002B3EE4">
        <w:rPr>
          <w:rFonts w:ascii="方正小标宋_GBK" w:eastAsia="方正小标宋_GBK" w:hAnsi="锐字云字库小标宋体1.0" w:cs="锐字云字库小标宋体1.0" w:hint="eastAsia"/>
          <w:b/>
          <w:kern w:val="0"/>
          <w:sz w:val="36"/>
          <w:szCs w:val="36"/>
        </w:rPr>
        <w:t>2019年度机械行业职业教育技能大赛</w:t>
      </w:r>
    </w:p>
    <w:p w:rsidR="00C02C46" w:rsidRPr="002B3EE4" w:rsidRDefault="00C02C46" w:rsidP="00C02C46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kern w:val="0"/>
          <w:sz w:val="36"/>
          <w:szCs w:val="36"/>
        </w:rPr>
      </w:pPr>
      <w:r w:rsidRPr="002B3EE4">
        <w:rPr>
          <w:rFonts w:ascii="方正小标宋_GBK" w:eastAsia="方正小标宋_GBK" w:hAnsi="锐字云字库小标宋体1.0" w:cs="锐字云字库小标宋体1.0" w:hint="eastAsia"/>
          <w:b/>
          <w:kern w:val="0"/>
          <w:sz w:val="36"/>
          <w:szCs w:val="36"/>
        </w:rPr>
        <w:t>“博诺杯”工业机器人维修调试与技术应用</w:t>
      </w:r>
      <w:r w:rsidR="00E2710B">
        <w:rPr>
          <w:rFonts w:ascii="方正小标宋_GBK" w:eastAsia="方正小标宋_GBK" w:hAnsi="锐字云字库小标宋体1.0" w:cs="锐字云字库小标宋体1.0" w:hint="eastAsia"/>
          <w:b/>
          <w:kern w:val="0"/>
          <w:sz w:val="36"/>
          <w:szCs w:val="36"/>
        </w:rPr>
        <w:t>赛项</w:t>
      </w:r>
      <w:bookmarkStart w:id="0" w:name="_GoBack"/>
      <w:bookmarkEnd w:id="0"/>
    </w:p>
    <w:p w:rsidR="008F7A22" w:rsidRPr="002B3EE4" w:rsidRDefault="008F7A22" w:rsidP="00C02C46">
      <w:pPr>
        <w:jc w:val="center"/>
        <w:rPr>
          <w:rFonts w:ascii="方正小标宋_GBK" w:eastAsia="方正小标宋_GBK" w:hAnsi="锐字云字库小标宋体1.0" w:cs="锐字云字库小标宋体1.0"/>
          <w:b/>
          <w:kern w:val="0"/>
          <w:sz w:val="36"/>
          <w:szCs w:val="36"/>
        </w:rPr>
      </w:pPr>
      <w:r w:rsidRPr="002B3EE4">
        <w:rPr>
          <w:rFonts w:ascii="方正小标宋_GBK" w:eastAsia="方正小标宋_GBK" w:hAnsi="锐字云字库小标宋体1.0" w:cs="锐字云字库小标宋体1.0"/>
          <w:b/>
          <w:kern w:val="0"/>
          <w:sz w:val="36"/>
          <w:szCs w:val="36"/>
        </w:rPr>
        <w:t>评分记录表</w:t>
      </w:r>
      <w:r w:rsidR="00C555AF">
        <w:rPr>
          <w:rFonts w:ascii="方正小标宋_GBK" w:eastAsia="方正小标宋_GBK" w:hAnsi="锐字云字库小标宋体1.0" w:cs="锐字云字库小标宋体1.0" w:hint="eastAsia"/>
          <w:b/>
          <w:kern w:val="0"/>
          <w:sz w:val="36"/>
          <w:szCs w:val="36"/>
        </w:rPr>
        <w:t>（样题）</w:t>
      </w:r>
    </w:p>
    <w:p w:rsidR="00EA3DFD" w:rsidRDefault="00EA3DFD" w:rsidP="008F7A22">
      <w:pPr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" w:cs="Times New Roman"/>
          <w:kern w:val="0"/>
          <w:sz w:val="30"/>
          <w:szCs w:val="30"/>
        </w:rPr>
      </w:pPr>
    </w:p>
    <w:p w:rsidR="008F7A22" w:rsidRPr="002B3EE4" w:rsidRDefault="008F7A22" w:rsidP="008F7A22">
      <w:pPr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" w:cs="Times New Roman"/>
          <w:kern w:val="0"/>
          <w:sz w:val="30"/>
          <w:szCs w:val="30"/>
        </w:rPr>
      </w:pPr>
      <w:r w:rsidRPr="002B3EE4">
        <w:rPr>
          <w:rFonts w:ascii="仿宋_GB2312" w:eastAsia="仿宋_GB2312" w:hAnsi="仿宋" w:cs="Times New Roman"/>
          <w:kern w:val="0"/>
          <w:sz w:val="30"/>
          <w:szCs w:val="30"/>
        </w:rPr>
        <w:t>竞赛项目满分为100分，具体评分细则如下：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1185"/>
        <w:gridCol w:w="1185"/>
        <w:gridCol w:w="1185"/>
        <w:gridCol w:w="1067"/>
        <w:gridCol w:w="1133"/>
        <w:gridCol w:w="1356"/>
      </w:tblGrid>
      <w:tr w:rsidR="002B3EE4" w:rsidRPr="002B3EE4" w:rsidTr="00AC14DA">
        <w:trPr>
          <w:jc w:val="center"/>
        </w:trPr>
        <w:tc>
          <w:tcPr>
            <w:tcW w:w="714" w:type="pct"/>
          </w:tcPr>
          <w:p w:rsidR="008F7A22" w:rsidRPr="002B3EE4" w:rsidRDefault="008F7A22" w:rsidP="008F7A22">
            <w:pPr>
              <w:widowControl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项目</w:t>
            </w:r>
          </w:p>
        </w:tc>
        <w:tc>
          <w:tcPr>
            <w:tcW w:w="714" w:type="pct"/>
          </w:tcPr>
          <w:p w:rsidR="008F7A22" w:rsidRPr="002B3EE4" w:rsidRDefault="008F7A22" w:rsidP="008F7A22">
            <w:pPr>
              <w:widowControl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任务一</w:t>
            </w:r>
          </w:p>
        </w:tc>
        <w:tc>
          <w:tcPr>
            <w:tcW w:w="714" w:type="pct"/>
          </w:tcPr>
          <w:p w:rsidR="008F7A22" w:rsidRPr="002B3EE4" w:rsidRDefault="008F7A22" w:rsidP="008F7A22">
            <w:pPr>
              <w:widowControl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任务二</w:t>
            </w:r>
          </w:p>
        </w:tc>
        <w:tc>
          <w:tcPr>
            <w:tcW w:w="714" w:type="pct"/>
          </w:tcPr>
          <w:p w:rsidR="008F7A22" w:rsidRPr="002B3EE4" w:rsidRDefault="008F7A22" w:rsidP="008F7A22">
            <w:pPr>
              <w:widowControl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任务三</w:t>
            </w:r>
          </w:p>
        </w:tc>
        <w:tc>
          <w:tcPr>
            <w:tcW w:w="643" w:type="pct"/>
          </w:tcPr>
          <w:p w:rsidR="008F7A22" w:rsidRPr="002B3EE4" w:rsidRDefault="008F7A22" w:rsidP="008F7A22">
            <w:pPr>
              <w:widowControl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任务四</w:t>
            </w:r>
          </w:p>
        </w:tc>
        <w:tc>
          <w:tcPr>
            <w:tcW w:w="683" w:type="pct"/>
          </w:tcPr>
          <w:p w:rsidR="008F7A22" w:rsidRPr="002B3EE4" w:rsidRDefault="008F7A22" w:rsidP="008F7A22">
            <w:pPr>
              <w:widowControl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任务五</w:t>
            </w:r>
          </w:p>
        </w:tc>
        <w:tc>
          <w:tcPr>
            <w:tcW w:w="817" w:type="pct"/>
          </w:tcPr>
          <w:p w:rsidR="008F7A22" w:rsidRPr="002B3EE4" w:rsidRDefault="008F7A22" w:rsidP="008F7A22">
            <w:pPr>
              <w:widowControl/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职业素养</w:t>
            </w:r>
          </w:p>
        </w:tc>
      </w:tr>
      <w:tr w:rsidR="002B3EE4" w:rsidRPr="002B3EE4" w:rsidTr="00AC14DA">
        <w:trPr>
          <w:jc w:val="center"/>
        </w:trPr>
        <w:tc>
          <w:tcPr>
            <w:tcW w:w="714" w:type="pct"/>
          </w:tcPr>
          <w:p w:rsidR="008F7A22" w:rsidRPr="002B3EE4" w:rsidRDefault="008F7A22" w:rsidP="008F7A22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分数</w:t>
            </w:r>
          </w:p>
        </w:tc>
        <w:tc>
          <w:tcPr>
            <w:tcW w:w="714" w:type="pct"/>
          </w:tcPr>
          <w:p w:rsidR="008F7A22" w:rsidRPr="002B3EE4" w:rsidRDefault="008F7A22" w:rsidP="008F7A22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30</w:t>
            </w:r>
          </w:p>
        </w:tc>
        <w:tc>
          <w:tcPr>
            <w:tcW w:w="714" w:type="pct"/>
          </w:tcPr>
          <w:p w:rsidR="008F7A22" w:rsidRPr="002B3EE4" w:rsidRDefault="008F7A22" w:rsidP="008F7A22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714" w:type="pct"/>
          </w:tcPr>
          <w:p w:rsidR="008F7A22" w:rsidRPr="002B3EE4" w:rsidRDefault="008F7A22" w:rsidP="008F7A22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643" w:type="pct"/>
          </w:tcPr>
          <w:p w:rsidR="008F7A22" w:rsidRPr="002B3EE4" w:rsidRDefault="008F7A22" w:rsidP="008F7A22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683" w:type="pct"/>
          </w:tcPr>
          <w:p w:rsidR="008F7A22" w:rsidRPr="002B3EE4" w:rsidRDefault="008F7A22" w:rsidP="008F7A22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35</w:t>
            </w:r>
          </w:p>
        </w:tc>
        <w:tc>
          <w:tcPr>
            <w:tcW w:w="817" w:type="pct"/>
          </w:tcPr>
          <w:p w:rsidR="008F7A22" w:rsidRPr="002B3EE4" w:rsidRDefault="008F7A22" w:rsidP="008F7A22">
            <w:pPr>
              <w:jc w:val="center"/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</w:pPr>
            <w:r w:rsidRPr="002B3EE4">
              <w:rPr>
                <w:rFonts w:ascii="仿宋_GB2312" w:eastAsia="仿宋_GB2312" w:hAnsi="仿宋" w:cs="Times New Roman"/>
                <w:kern w:val="0"/>
                <w:sz w:val="28"/>
                <w:szCs w:val="28"/>
              </w:rPr>
              <w:t>10</w:t>
            </w:r>
          </w:p>
        </w:tc>
      </w:tr>
    </w:tbl>
    <w:p w:rsidR="008F7A22" w:rsidRPr="002B3EE4" w:rsidRDefault="008F7A22" w:rsidP="008F7A22">
      <w:pPr>
        <w:adjustRightInd w:val="0"/>
        <w:snapToGrid w:val="0"/>
        <w:spacing w:line="560" w:lineRule="exact"/>
        <w:ind w:firstLineChars="200" w:firstLine="480"/>
        <w:rPr>
          <w:rFonts w:ascii="仿宋_GB2312" w:eastAsia="仿宋_GB2312" w:hAnsi="仿宋" w:cs="Times New Roman"/>
          <w:kern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4276"/>
        <w:gridCol w:w="12"/>
        <w:gridCol w:w="470"/>
        <w:gridCol w:w="636"/>
        <w:gridCol w:w="947"/>
        <w:gridCol w:w="951"/>
      </w:tblGrid>
      <w:tr w:rsidR="002B3EE4" w:rsidRPr="002B3EE4" w:rsidTr="00E076BC">
        <w:trPr>
          <w:trHeight w:val="454"/>
          <w:jc w:val="center"/>
        </w:trPr>
        <w:tc>
          <w:tcPr>
            <w:tcW w:w="606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任务</w:t>
            </w:r>
          </w:p>
        </w:tc>
        <w:tc>
          <w:tcPr>
            <w:tcW w:w="2866" w:type="pct"/>
            <w:gridSpan w:val="3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评分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细节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记录完成的情况，单项：完成打“√”，没完成打“X”或空着；备注：出现特殊情况需在备注中加以说明。</w:t>
            </w: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得分</w:t>
            </w:r>
          </w:p>
        </w:tc>
        <w:tc>
          <w:tcPr>
            <w:tcW w:w="571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扣</w:t>
            </w:r>
            <w:r w:rsidRPr="002B3EE4">
              <w:rPr>
                <w:rFonts w:ascii="宋体" w:eastAsia="宋体" w:hAnsi="宋体" w:cs="Times New Roman"/>
                <w:szCs w:val="21"/>
              </w:rPr>
              <w:t>分要求</w:t>
            </w:r>
          </w:p>
        </w:tc>
        <w:tc>
          <w:tcPr>
            <w:tcW w:w="57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一、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工业机器人本体拆卸与装配（30分）</w:t>
            </w: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拆卸机器人J5轴外壳（0.</w:t>
            </w:r>
            <w:r w:rsidRPr="002B3EE4">
              <w:rPr>
                <w:rFonts w:ascii="宋体" w:eastAsia="宋体" w:hAnsi="宋体" w:cs="Times New Roman"/>
                <w:szCs w:val="21"/>
              </w:rPr>
              <w:t>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丢失螺栓扣0.1分/个，共扣5分为止；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安装完成后经技术人员检查机器人没有安装到位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会</w:t>
            </w:r>
            <w:r w:rsidRPr="002B3EE4">
              <w:rPr>
                <w:rFonts w:ascii="宋体" w:eastAsia="宋体" w:hAnsi="宋体" w:cs="Times New Roman"/>
                <w:szCs w:val="21"/>
              </w:rPr>
              <w:t>扣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0.5分。</w:t>
            </w:r>
          </w:p>
        </w:tc>
        <w:tc>
          <w:tcPr>
            <w:tcW w:w="57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拆卸机器人J4轴外壳（0.5分）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拆卸机器人J3轴外壳（0.</w:t>
            </w:r>
            <w:r w:rsidRPr="002B3EE4">
              <w:rPr>
                <w:rFonts w:ascii="宋体" w:eastAsia="宋体" w:hAnsi="宋体" w:cs="Times New Roman"/>
                <w:szCs w:val="21"/>
              </w:rPr>
              <w:t>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拆卸机器人J2轴外壳（0.</w:t>
            </w:r>
            <w:r w:rsidRPr="002B3EE4">
              <w:rPr>
                <w:rFonts w:ascii="宋体" w:eastAsia="宋体" w:hAnsi="宋体" w:cs="Times New Roman"/>
                <w:szCs w:val="21"/>
              </w:rPr>
              <w:t>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拆卸J4轴电机钣金件（0.5分）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分离J4轴处电机接头（0.5分）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拆卸J4轴电机（0.5分）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分离手腕与小臂（0.5分）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拆卸J3轴大臂钣金（0.5分）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分离J3轴电机接头（0.5分）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拆卸J3轴电机（0.5分）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拆卸J3轴同步带（0.5分）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拆卸大臂2（0.5分）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分离小臂（0.5分）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拆卸J2轴电机钣金（0.5分）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分离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J2轴电机接头（0.5分）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拆卸轴承支撑（0.5分）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拆卸J2轴电机（0.5分）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拆卸J2轴同步带（0.5分）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拆卸J2整体减速器（0.5分）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分离大臂和转座（0.5分）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分离J5J6轴电机接头（0.5分）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拆卸J5轴电机（0.5分）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拆卸J5轴同步带（0.5分）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拆卸J6轴电机（0.5分）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拆卸J6轴同步带（0.5分）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安装大臂和转座（0.5分）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安装J2整体减速器（0.5分）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安装J2轴电机（0.5分）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安装J2轴同步带（0.5分）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测量J2轴同步带张进力（1分）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安装轴承支撑（</w:t>
            </w:r>
            <w:r w:rsidRPr="002B3EE4">
              <w:rPr>
                <w:rFonts w:ascii="宋体" w:eastAsia="宋体" w:hAnsi="宋体" w:cs="Times New Roman"/>
                <w:szCs w:val="21"/>
              </w:rPr>
              <w:t>0.5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安装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J2轴电机接头（0.5分）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安装J2轴电机钣金（0.5分）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安装小臂（0.5分）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安装大臂2（0.5分）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安装J3轴同步带（0.5分）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安装J3轴电机（0.5分）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b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测量J3轴同步带张进力（1分）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安装J3轴电机接头（0.5分）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安装J3轴大臂钣金（0.5分）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安装手腕与小臂（0.5分）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安装J4轴电机（0.5分）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安装J4轴处电机接头（0.5分）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安装J4轴电机钣金件（0.5分）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安装J6轴同步带（0.5分）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安装J6轴电机（0.5分）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测量J6轴同步带张进力（1分）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安装J5轴同步带（0.5分）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安装J5轴电机（0.5分）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测量J5轴同步带张进力（1分）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安装J5J6轴电机接头（0.5分）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安装机器人J2轴外壳（0.5分）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安装机器人J3轴外壳（0.5分）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安装机器人J4轴外壳（0.5分）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安装机器人J5轴外壳（0.5分）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918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完成时间：        裁判员（签字）：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4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裁判长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（签字）</w:t>
            </w:r>
          </w:p>
        </w:tc>
      </w:tr>
      <w:tr w:rsidR="002B3EE4" w:rsidRPr="002B3EE4" w:rsidTr="008D69D0">
        <w:trPr>
          <w:trHeight w:val="615"/>
          <w:jc w:val="center"/>
        </w:trPr>
        <w:tc>
          <w:tcPr>
            <w:tcW w:w="606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  <w:r w:rsidRPr="002B3EE4">
              <w:rPr>
                <w:rFonts w:ascii="宋体" w:eastAsia="宋体" w:hAnsi="宋体" w:cs="Times New Roman" w:hint="eastAsia"/>
                <w:szCs w:val="28"/>
              </w:rPr>
              <w:t>二、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  <w:r w:rsidRPr="002B3EE4">
              <w:rPr>
                <w:rFonts w:ascii="宋体" w:eastAsia="宋体" w:hAnsi="宋体" w:cs="Times New Roman" w:hint="eastAsia"/>
                <w:szCs w:val="28"/>
              </w:rPr>
              <w:t>工业机器人控制系统设计与安装（10分）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  <w:r w:rsidRPr="002B3EE4">
              <w:rPr>
                <w:rFonts w:ascii="宋体" w:eastAsia="宋体" w:hAnsi="宋体" w:cs="Times New Roman" w:hint="eastAsia"/>
                <w:szCs w:val="28"/>
              </w:rPr>
              <w:t>(B)</w:t>
            </w:r>
          </w:p>
        </w:tc>
        <w:tc>
          <w:tcPr>
            <w:tcW w:w="2577" w:type="pct"/>
            <w:vAlign w:val="center"/>
          </w:tcPr>
          <w:p w:rsidR="008F7A22" w:rsidRPr="002B3EE4" w:rsidRDefault="008F7A22" w:rsidP="008D69D0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RS232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线路连接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（0.7分）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线路</w:t>
            </w:r>
            <w:r w:rsidR="007C75C2">
              <w:rPr>
                <w:rFonts w:ascii="宋体" w:eastAsia="宋体" w:hAnsi="宋体" w:cs="Times New Roman" w:hint="eastAsia"/>
                <w:szCs w:val="21"/>
              </w:rPr>
              <w:t>连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接时由选手造成导线、气管不够，各扣0.5分；线路安装不完整不得分。</w:t>
            </w:r>
          </w:p>
        </w:tc>
        <w:tc>
          <w:tcPr>
            <w:tcW w:w="57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8D69D0">
        <w:trPr>
          <w:trHeight w:val="567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D69D0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控制器与示教器通信线路连接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（0.5分）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8D69D0">
        <w:trPr>
          <w:trHeight w:val="547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D69D0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驱动器安装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Pr="002B3EE4">
              <w:rPr>
                <w:rFonts w:ascii="宋体" w:eastAsia="宋体" w:hAnsi="宋体" w:cs="Times New Roman"/>
                <w:szCs w:val="21"/>
              </w:rPr>
              <w:t>0.5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8D69D0">
        <w:trPr>
          <w:trHeight w:val="569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D69D0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安全电路板安装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（1.</w:t>
            </w:r>
            <w:r w:rsidRPr="002B3EE4">
              <w:rPr>
                <w:rFonts w:ascii="宋体" w:eastAsia="宋体" w:hAnsi="宋体" w:cs="Times New Roman"/>
                <w:szCs w:val="21"/>
              </w:rPr>
              <w:t>3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分=</w:t>
            </w:r>
            <w:r w:rsidRPr="002B3EE4">
              <w:rPr>
                <w:rFonts w:ascii="宋体" w:eastAsia="宋体" w:hAnsi="宋体" w:cs="Times New Roman"/>
                <w:szCs w:val="21"/>
              </w:rPr>
              <w:t>13处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*</w:t>
            </w:r>
            <w:r w:rsidRPr="002B3EE4">
              <w:rPr>
                <w:rFonts w:ascii="宋体" w:eastAsia="宋体" w:hAnsi="宋体" w:cs="Times New Roman"/>
                <w:szCs w:val="21"/>
              </w:rPr>
              <w:t>0.1分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8D69D0">
        <w:trPr>
          <w:trHeight w:val="549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D69D0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气路安装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（3分）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8D69D0">
        <w:trPr>
          <w:trHeight w:val="571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D69D0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控制器的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I/O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线的安装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8D69D0">
        <w:trPr>
          <w:trHeight w:val="436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tcBorders>
              <w:bottom w:val="single" w:sz="4" w:space="0" w:color="auto"/>
            </w:tcBorders>
            <w:vAlign w:val="center"/>
          </w:tcPr>
          <w:p w:rsidR="008F7A22" w:rsidRPr="002B3EE4" w:rsidRDefault="008F7A22" w:rsidP="008D69D0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PLC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电源及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I/O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线的安装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578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完成时间：        裁判员（签字）：</w:t>
            </w:r>
          </w:p>
        </w:tc>
        <w:tc>
          <w:tcPr>
            <w:tcW w:w="289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4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裁判长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（签字）</w:t>
            </w:r>
          </w:p>
        </w:tc>
      </w:tr>
      <w:tr w:rsidR="002B3EE4" w:rsidRPr="002B3EE4" w:rsidTr="00E076BC">
        <w:trPr>
          <w:trHeight w:val="392"/>
          <w:jc w:val="center"/>
        </w:trPr>
        <w:tc>
          <w:tcPr>
            <w:tcW w:w="606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  <w:r w:rsidRPr="002B3EE4">
              <w:rPr>
                <w:rFonts w:ascii="宋体" w:eastAsia="宋体" w:hAnsi="宋体" w:cs="Times New Roman" w:hint="eastAsia"/>
                <w:szCs w:val="28"/>
              </w:rPr>
              <w:t>二、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  <w:r w:rsidRPr="002B3EE4">
              <w:rPr>
                <w:rFonts w:ascii="宋体" w:eastAsia="宋体" w:hAnsi="宋体" w:cs="Times New Roman" w:hint="eastAsia"/>
                <w:szCs w:val="28"/>
              </w:rPr>
              <w:t>工业机器人控制系统设计与安装（10分）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  <w:r w:rsidRPr="002B3EE4">
              <w:rPr>
                <w:rFonts w:ascii="宋体" w:eastAsia="宋体" w:hAnsi="宋体" w:cs="Times New Roman" w:hint="eastAsia"/>
                <w:szCs w:val="28"/>
              </w:rPr>
              <w:t>(A)</w:t>
            </w:r>
          </w:p>
        </w:tc>
        <w:tc>
          <w:tcPr>
            <w:tcW w:w="2577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安全继电器接线（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1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线路来接时由选手造成导线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2B3EE4">
              <w:rPr>
                <w:rFonts w:ascii="宋体" w:eastAsia="宋体" w:hAnsi="宋体" w:cs="Times New Roman"/>
                <w:szCs w:val="21"/>
              </w:rPr>
              <w:t>气管不够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2B3EE4">
              <w:rPr>
                <w:rFonts w:ascii="宋体" w:eastAsia="宋体" w:hAnsi="宋体" w:cs="Times New Roman"/>
                <w:szCs w:val="21"/>
              </w:rPr>
              <w:t>各扣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0.5分；线路</w:t>
            </w:r>
            <w:r w:rsidRPr="002B3EE4">
              <w:rPr>
                <w:rFonts w:ascii="宋体" w:eastAsia="宋体" w:hAnsi="宋体" w:cs="Times New Roman"/>
                <w:szCs w:val="21"/>
              </w:rPr>
              <w:t>安装不完整不得</w:t>
            </w:r>
            <w:r w:rsidRPr="002B3EE4">
              <w:rPr>
                <w:rFonts w:ascii="宋体" w:eastAsia="宋体" w:hAnsi="宋体" w:cs="Times New Roman"/>
                <w:szCs w:val="21"/>
              </w:rPr>
              <w:lastRenderedPageBreak/>
              <w:t>分。</w:t>
            </w:r>
          </w:p>
        </w:tc>
        <w:tc>
          <w:tcPr>
            <w:tcW w:w="57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63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交换机接线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（1分）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849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PLC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电源及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IO</w:t>
            </w:r>
            <w:r w:rsidRPr="002B3EE4">
              <w:rPr>
                <w:rFonts w:ascii="Calibri" w:eastAsia="宋体" w:hAnsi="Calibri" w:cs="Times New Roman" w:hint="eastAsia"/>
                <w:szCs w:val="24"/>
              </w:rPr>
              <w:t>接线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（2分）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F7A22" w:rsidRPr="002B3EE4" w:rsidRDefault="008F7A22" w:rsidP="008F7A22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538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部分端子排接线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（1分）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287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Calibri" w:eastAsia="宋体" w:hAnsi="Calibri" w:cs="Times New Roman" w:hint="eastAsia"/>
                <w:szCs w:val="24"/>
              </w:rPr>
              <w:t>气路安装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（5分）</w:t>
            </w:r>
          </w:p>
        </w:tc>
        <w:tc>
          <w:tcPr>
            <w:tcW w:w="289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840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8"/>
              </w:rPr>
            </w:pPr>
          </w:p>
        </w:tc>
        <w:tc>
          <w:tcPr>
            <w:tcW w:w="2577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完成时间：        裁判员（签字）：</w:t>
            </w:r>
          </w:p>
        </w:tc>
        <w:tc>
          <w:tcPr>
            <w:tcW w:w="289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4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裁判长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（签字）</w:t>
            </w: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三、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工业机器人零点标定（5分）</w:t>
            </w: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机器人系统上电测试（0.2分）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1轴机械零点标定（0.</w:t>
            </w:r>
            <w:r w:rsidRPr="002B3EE4">
              <w:rPr>
                <w:rFonts w:ascii="宋体" w:eastAsia="宋体" w:hAnsi="宋体" w:cs="Times New Roman"/>
                <w:szCs w:val="21"/>
              </w:rPr>
              <w:t>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轴机械零点标定（0.5分）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3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轴机械零点标定（0.5分）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4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轴机械零点标定（0.5分）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轴机械零点标定（0.5分）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6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轴机械零点标定（0.5分）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918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完成时间：        裁判员（签字）：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4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裁判长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（签字）</w:t>
            </w:r>
          </w:p>
        </w:tc>
      </w:tr>
      <w:tr w:rsidR="002B3EE4" w:rsidRPr="002B3EE4" w:rsidTr="00E076BC">
        <w:trPr>
          <w:trHeight w:val="1164"/>
          <w:jc w:val="center"/>
        </w:trPr>
        <w:tc>
          <w:tcPr>
            <w:tcW w:w="606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四、工业机器人电控系统故障诊断与维修（5分）</w:t>
            </w: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  <w:lang w:bidi="ar"/>
              </w:rPr>
              <w:t>2.5分硬件故障+【2.5*(软件得分/100)】分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116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完成时间：        裁判员（签字）：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4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裁判长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（签字）</w:t>
            </w: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五、工业</w:t>
            </w:r>
            <w:r w:rsidRPr="002B3EE4">
              <w:rPr>
                <w:rFonts w:ascii="宋体" w:eastAsia="宋体" w:hAnsi="宋体" w:cs="Times New Roman"/>
                <w:szCs w:val="21"/>
              </w:rPr>
              <w:t>机器人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综合</w:t>
            </w:r>
            <w:r w:rsidRPr="002B3EE4">
              <w:rPr>
                <w:rFonts w:ascii="宋体" w:eastAsia="宋体" w:hAnsi="宋体" w:cs="Times New Roman"/>
                <w:szCs w:val="21"/>
              </w:rPr>
              <w:t>任务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（35分）</w:t>
            </w: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建立“工具坐标系”（6分）</w:t>
            </w:r>
          </w:p>
        </w:tc>
        <w:tc>
          <w:tcPr>
            <w:tcW w:w="283" w:type="pct"/>
            <w:vMerge w:val="restar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2B3EE4">
              <w:rPr>
                <w:rFonts w:ascii="宋体" w:eastAsia="宋体" w:hAnsi="宋体" w:cs="Times New Roman"/>
                <w:szCs w:val="21"/>
              </w:rPr>
              <w:t>.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动作不完成不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得分。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2.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轨迹超出图框不得分。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3.工件</w:t>
            </w:r>
            <w:r w:rsidRPr="002B3EE4">
              <w:rPr>
                <w:rFonts w:ascii="宋体" w:eastAsia="宋体" w:hAnsi="宋体" w:cs="Times New Roman"/>
                <w:szCs w:val="21"/>
              </w:rPr>
              <w:t>搬运超出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轨迹不得分。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建立“工件坐标系”（</w:t>
            </w:r>
            <w:r w:rsidRPr="002B3EE4">
              <w:rPr>
                <w:rFonts w:ascii="宋体" w:eastAsia="宋体" w:hAnsi="宋体" w:cs="Times New Roman"/>
                <w:szCs w:val="21"/>
              </w:rPr>
              <w:t>3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Merge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手动启动（1分）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tcBorders>
              <w:bottom w:val="single" w:sz="4" w:space="0" w:color="auto"/>
            </w:tcBorders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手动搬运第一工件（1分）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tcBorders>
              <w:bottom w:val="single" w:sz="4" w:space="0" w:color="auto"/>
            </w:tcBorders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手动搬运第二工件（1分）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tcBorders>
              <w:top w:val="single" w:sz="4" w:space="0" w:color="auto"/>
            </w:tcBorders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手动搬运第三工件（1分）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手动搬运第四工件</w:t>
            </w:r>
            <w:r w:rsidRPr="002B3EE4">
              <w:rPr>
                <w:rFonts w:ascii="宋体" w:eastAsia="宋体" w:hAnsi="宋体" w:cs="Times New Roman"/>
                <w:szCs w:val="21"/>
              </w:rPr>
              <w:t>（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1分</w:t>
            </w:r>
            <w:r w:rsidRPr="002B3EE4">
              <w:rPr>
                <w:rFonts w:ascii="宋体" w:eastAsia="宋体" w:hAnsi="宋体" w:cs="Times New Roman"/>
                <w:szCs w:val="21"/>
              </w:rPr>
              <w:t>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触摸屏显示工件位置（1分）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任务编号显示（0.5分）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机器人状态显示（</w:t>
            </w:r>
            <w:r w:rsidRPr="002B3EE4">
              <w:rPr>
                <w:rFonts w:ascii="宋体" w:eastAsia="宋体" w:hAnsi="宋体" w:cs="Times New Roman"/>
                <w:szCs w:val="21"/>
              </w:rPr>
              <w:t>0.5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PLC状态显示（0.5分）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机器人回到初始位置（0.5分）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</w:t>
            </w:r>
            <w:r w:rsidRPr="002B3EE4">
              <w:rPr>
                <w:rFonts w:ascii="宋体" w:eastAsia="宋体" w:hAnsi="宋体" w:cs="Times New Roman"/>
                <w:szCs w:val="21"/>
              </w:rPr>
              <w:t>完成第一个轨迹绘制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任务编号正确显示（0.5分）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机器人状态显示（</w:t>
            </w:r>
            <w:r w:rsidRPr="002B3EE4">
              <w:rPr>
                <w:rFonts w:ascii="宋体" w:eastAsia="宋体" w:hAnsi="宋体" w:cs="Times New Roman"/>
                <w:szCs w:val="21"/>
              </w:rPr>
              <w:t>0.5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PLC状态显示（0.5分）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机器人回到初始位置（0.5分）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</w:t>
            </w:r>
            <w:r w:rsidRPr="002B3EE4">
              <w:rPr>
                <w:rFonts w:ascii="宋体" w:eastAsia="宋体" w:hAnsi="宋体" w:cs="Times New Roman"/>
                <w:szCs w:val="21"/>
              </w:rPr>
              <w:t>完成第二个轨迹绘制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任务编号正确显示（0.5分）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机器人状态显示（</w:t>
            </w:r>
            <w:r w:rsidRPr="002B3EE4">
              <w:rPr>
                <w:rFonts w:ascii="宋体" w:eastAsia="宋体" w:hAnsi="宋体" w:cs="Times New Roman"/>
                <w:szCs w:val="21"/>
              </w:rPr>
              <w:t>0.5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PLC状态显示（0.5分）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机器人回到初始位置（0.5分）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系统启动有效，绿灯常亮（1分）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系统复位有效，黄灯常亮（1分）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正确装配轴承外圈（2分）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正确装配轴承滚体（2分）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tcBorders>
              <w:bottom w:val="single" w:sz="4" w:space="0" w:color="auto"/>
            </w:tcBorders>
          </w:tcPr>
          <w:p w:rsidR="008F7A22" w:rsidRPr="002B3EE4" w:rsidRDefault="008F7A22" w:rsidP="008F7A22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正确装配轴承内圈（2分）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tcBorders>
              <w:bottom w:val="single" w:sz="4" w:space="0" w:color="auto"/>
            </w:tcBorders>
          </w:tcPr>
          <w:p w:rsidR="008F7A22" w:rsidRPr="002B3EE4" w:rsidRDefault="008F7A22" w:rsidP="008F7A22">
            <w:pPr>
              <w:rPr>
                <w:rFonts w:ascii="Calibri" w:eastAsia="宋体" w:hAnsi="Calibri" w:cs="Times New Roman"/>
                <w:szCs w:val="24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正确装配轴承挡圈（2分）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任务编号正确显示（0.5分）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机器人状态显示（</w:t>
            </w:r>
            <w:r w:rsidRPr="002B3EE4">
              <w:rPr>
                <w:rFonts w:ascii="宋体" w:eastAsia="宋体" w:hAnsi="宋体" w:cs="Times New Roman"/>
                <w:szCs w:val="21"/>
              </w:rPr>
              <w:t>0.5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PLC状态显示（0.5分）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机器人回到初始位置（0.5分）</w:t>
            </w:r>
          </w:p>
        </w:tc>
        <w:tc>
          <w:tcPr>
            <w:tcW w:w="283" w:type="pct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918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完成时间：        裁判员（签字）：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4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裁判长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（签字）</w:t>
            </w: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六、</w:t>
            </w:r>
          </w:p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职业素养与安全意识</w:t>
            </w: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公平竞赛，遵守赛场纪律（</w:t>
            </w: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 w:val="restar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操作规范，无事故，赛位清洁（</w:t>
            </w: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着装规范整洁，爱护设备，保持竞赛环境清洁有序（</w:t>
            </w: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团队分工合理，冷静、高效，一丝不苟（</w:t>
            </w: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454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尊重裁判（</w:t>
            </w:r>
            <w:r w:rsidRPr="002B3EE4">
              <w:rPr>
                <w:rFonts w:ascii="宋体" w:eastAsia="宋体" w:hAnsi="宋体" w:cs="Times New Roman"/>
                <w:szCs w:val="21"/>
              </w:rPr>
              <w:t>2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分）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3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2B3EE4" w:rsidRPr="002B3EE4" w:rsidTr="00E076BC">
        <w:trPr>
          <w:trHeight w:val="918"/>
          <w:jc w:val="center"/>
        </w:trPr>
        <w:tc>
          <w:tcPr>
            <w:tcW w:w="606" w:type="pct"/>
            <w:vMerge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8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 w:hint="eastAsia"/>
                <w:szCs w:val="21"/>
              </w:rPr>
              <w:t>完成时间：        裁判员（签字）：</w:t>
            </w:r>
          </w:p>
        </w:tc>
        <w:tc>
          <w:tcPr>
            <w:tcW w:w="2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83" w:type="pct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44" w:type="pct"/>
            <w:gridSpan w:val="2"/>
            <w:vAlign w:val="center"/>
          </w:tcPr>
          <w:p w:rsidR="008F7A22" w:rsidRPr="002B3EE4" w:rsidRDefault="008F7A22" w:rsidP="008F7A22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pacing w:line="300" w:lineRule="exact"/>
              <w:rPr>
                <w:rFonts w:ascii="宋体" w:eastAsia="宋体" w:hAnsi="宋体" w:cs="Times New Roman"/>
                <w:szCs w:val="21"/>
              </w:rPr>
            </w:pPr>
            <w:r w:rsidRPr="002B3EE4">
              <w:rPr>
                <w:rFonts w:ascii="宋体" w:eastAsia="宋体" w:hAnsi="宋体" w:cs="Times New Roman"/>
                <w:szCs w:val="21"/>
              </w:rPr>
              <w:t>裁判长</w:t>
            </w:r>
            <w:r w:rsidRPr="002B3EE4">
              <w:rPr>
                <w:rFonts w:ascii="宋体" w:eastAsia="宋体" w:hAnsi="宋体" w:cs="Times New Roman" w:hint="eastAsia"/>
                <w:szCs w:val="21"/>
              </w:rPr>
              <w:t>（签字）</w:t>
            </w:r>
          </w:p>
        </w:tc>
      </w:tr>
    </w:tbl>
    <w:p w:rsidR="008F7A22" w:rsidRPr="002B3EE4" w:rsidRDefault="008F7A22" w:rsidP="008F7A22">
      <w:pPr>
        <w:tabs>
          <w:tab w:val="left" w:pos="788"/>
          <w:tab w:val="left" w:pos="7565"/>
        </w:tabs>
        <w:spacing w:line="367" w:lineRule="auto"/>
        <w:ind w:left="108"/>
        <w:jc w:val="center"/>
        <w:rPr>
          <w:rFonts w:ascii="Calibri" w:eastAsia="宋体" w:hAnsi="Calibri" w:cs="Times New Roman"/>
          <w:bCs/>
          <w:position w:val="1"/>
          <w:sz w:val="24"/>
          <w:szCs w:val="24"/>
        </w:rPr>
      </w:pPr>
      <w:r w:rsidRPr="002B3EE4">
        <w:rPr>
          <w:rFonts w:ascii="Calibri" w:eastAsia="宋体" w:hAnsi="Calibri" w:cs="Times New Roman" w:hint="eastAsia"/>
          <w:bCs/>
          <w:position w:val="1"/>
          <w:sz w:val="24"/>
          <w:szCs w:val="24"/>
        </w:rPr>
        <w:t>表</w:t>
      </w:r>
      <w:r w:rsidRPr="002B3EE4">
        <w:rPr>
          <w:rFonts w:ascii="Calibri" w:eastAsia="宋体" w:hAnsi="Calibri" w:cs="Times New Roman"/>
          <w:bCs/>
          <w:position w:val="1"/>
          <w:sz w:val="24"/>
          <w:szCs w:val="24"/>
        </w:rPr>
        <w:t>10</w:t>
      </w:r>
      <w:r w:rsidRPr="002B3EE4">
        <w:rPr>
          <w:rFonts w:ascii="Calibri" w:eastAsia="宋体" w:hAnsi="Calibri" w:cs="Times New Roman" w:hint="eastAsia"/>
          <w:bCs/>
          <w:position w:val="1"/>
          <w:sz w:val="24"/>
          <w:szCs w:val="24"/>
        </w:rPr>
        <w:t xml:space="preserve"> </w:t>
      </w:r>
      <w:r w:rsidRPr="002B3EE4">
        <w:rPr>
          <w:rFonts w:ascii="Calibri" w:eastAsia="宋体" w:hAnsi="Calibri" w:cs="Times New Roman" w:hint="eastAsia"/>
          <w:bCs/>
          <w:position w:val="1"/>
          <w:sz w:val="24"/>
          <w:szCs w:val="24"/>
        </w:rPr>
        <w:t>答辩展示评分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5"/>
        <w:gridCol w:w="3723"/>
        <w:gridCol w:w="3048"/>
      </w:tblGrid>
      <w:tr w:rsidR="002B3EE4" w:rsidRPr="002B3EE4" w:rsidTr="00C541F8">
        <w:trPr>
          <w:trHeight w:val="428"/>
          <w:jc w:val="center"/>
        </w:trPr>
        <w:tc>
          <w:tcPr>
            <w:tcW w:w="919" w:type="pct"/>
            <w:vMerge w:val="restar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lastRenderedPageBreak/>
              <w:t>序号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评分项目</w:t>
            </w:r>
          </w:p>
        </w:tc>
        <w:tc>
          <w:tcPr>
            <w:tcW w:w="1837" w:type="pct"/>
            <w:vMerge w:val="restar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分值</w:t>
            </w:r>
          </w:p>
        </w:tc>
      </w:tr>
      <w:tr w:rsidR="002B3EE4" w:rsidRPr="002B3EE4" w:rsidTr="00C541F8">
        <w:trPr>
          <w:trHeight w:val="428"/>
          <w:jc w:val="center"/>
        </w:trPr>
        <w:tc>
          <w:tcPr>
            <w:tcW w:w="919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教师组</w:t>
            </w:r>
          </w:p>
        </w:tc>
        <w:tc>
          <w:tcPr>
            <w:tcW w:w="1837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1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课程教学目标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2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教学内容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3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教学方法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4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教学过程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5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教学媒体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6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教学资源选择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7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教学环境选择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8</w:t>
            </w:r>
          </w:p>
        </w:tc>
        <w:tc>
          <w:tcPr>
            <w:tcW w:w="1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教学评价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919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9</w:t>
            </w:r>
          </w:p>
        </w:tc>
        <w:tc>
          <w:tcPr>
            <w:tcW w:w="2244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答辩展示效果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2</w:t>
            </w: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0</w:t>
            </w:r>
          </w:p>
        </w:tc>
      </w:tr>
      <w:tr w:rsidR="002B3EE4" w:rsidRPr="002B3EE4" w:rsidTr="00C541F8">
        <w:trPr>
          <w:jc w:val="center"/>
        </w:trPr>
        <w:tc>
          <w:tcPr>
            <w:tcW w:w="3163" w:type="pct"/>
            <w:gridSpan w:val="2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/>
                <w:bCs/>
                <w:position w:val="1"/>
                <w:szCs w:val="21"/>
              </w:rPr>
              <w:t>合计</w:t>
            </w:r>
          </w:p>
        </w:tc>
        <w:tc>
          <w:tcPr>
            <w:tcW w:w="18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Cs/>
                <w:position w:val="1"/>
                <w:szCs w:val="21"/>
              </w:rPr>
            </w:pPr>
            <w:r w:rsidRPr="002535D9">
              <w:rPr>
                <w:rFonts w:ascii="Calibri" w:eastAsia="宋体" w:hAnsi="Calibri" w:cs="Times New Roman" w:hint="eastAsia"/>
                <w:bCs/>
                <w:position w:val="1"/>
                <w:szCs w:val="21"/>
              </w:rPr>
              <w:t>100</w:t>
            </w:r>
          </w:p>
        </w:tc>
      </w:tr>
    </w:tbl>
    <w:p w:rsidR="0013755E" w:rsidRDefault="0013755E" w:rsidP="008F7A22">
      <w:pPr>
        <w:tabs>
          <w:tab w:val="left" w:pos="788"/>
          <w:tab w:val="left" w:pos="7565"/>
        </w:tabs>
        <w:spacing w:line="367" w:lineRule="auto"/>
        <w:ind w:left="108"/>
        <w:jc w:val="center"/>
        <w:rPr>
          <w:rFonts w:ascii="Calibri" w:eastAsia="宋体" w:hAnsi="Calibri" w:cs="Times New Roman"/>
          <w:position w:val="1"/>
          <w:sz w:val="24"/>
          <w:szCs w:val="24"/>
        </w:rPr>
      </w:pPr>
    </w:p>
    <w:p w:rsidR="008F7A22" w:rsidRPr="002B3EE4" w:rsidRDefault="008F7A22" w:rsidP="008F7A22">
      <w:pPr>
        <w:tabs>
          <w:tab w:val="left" w:pos="788"/>
          <w:tab w:val="left" w:pos="7565"/>
        </w:tabs>
        <w:spacing w:line="367" w:lineRule="auto"/>
        <w:ind w:left="108"/>
        <w:jc w:val="center"/>
        <w:rPr>
          <w:rFonts w:ascii="Calibri" w:eastAsia="宋体" w:hAnsi="Calibri" w:cs="Times New Roman"/>
          <w:position w:val="1"/>
          <w:sz w:val="24"/>
          <w:szCs w:val="24"/>
        </w:rPr>
      </w:pPr>
      <w:r w:rsidRPr="002B3EE4">
        <w:rPr>
          <w:rFonts w:ascii="Calibri" w:eastAsia="宋体" w:hAnsi="Calibri" w:cs="Times New Roman"/>
          <w:position w:val="1"/>
          <w:sz w:val="24"/>
          <w:szCs w:val="24"/>
        </w:rPr>
        <w:t>表</w:t>
      </w:r>
      <w:r w:rsidRPr="002B3EE4">
        <w:rPr>
          <w:rFonts w:ascii="Calibri" w:eastAsia="宋体" w:hAnsi="Calibri" w:cs="Times New Roman"/>
          <w:position w:val="1"/>
          <w:sz w:val="24"/>
          <w:szCs w:val="24"/>
        </w:rPr>
        <w:t xml:space="preserve">11 </w:t>
      </w:r>
      <w:r w:rsidRPr="002B3EE4">
        <w:rPr>
          <w:rFonts w:ascii="Calibri" w:eastAsia="宋体" w:hAnsi="Calibri" w:cs="Times New Roman"/>
          <w:position w:val="1"/>
          <w:sz w:val="24"/>
          <w:szCs w:val="24"/>
        </w:rPr>
        <w:t>赛项违规扣分表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2016"/>
        <w:gridCol w:w="4375"/>
        <w:gridCol w:w="1905"/>
      </w:tblGrid>
      <w:tr w:rsidR="002B3EE4" w:rsidRPr="002B3EE4" w:rsidTr="00C541F8">
        <w:trPr>
          <w:trHeight w:val="567"/>
          <w:jc w:val="center"/>
        </w:trPr>
        <w:tc>
          <w:tcPr>
            <w:tcW w:w="3852" w:type="pct"/>
            <w:gridSpan w:val="2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b/>
                <w:position w:val="1"/>
                <w:sz w:val="21"/>
                <w:szCs w:val="21"/>
              </w:rPr>
              <w:t>考核内容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b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b/>
                <w:position w:val="1"/>
                <w:sz w:val="21"/>
                <w:szCs w:val="21"/>
              </w:rPr>
              <w:t>扣分标准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 w:val="restar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安全文明生产</w:t>
            </w: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劳动保护用具穿戴齐全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服装出现身份信息，取消比赛资格。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场地整洁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竞赛设备及场地出现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处杂物，扣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1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 w:val="restar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破坏赛场设备</w:t>
            </w: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故意破坏设备无法继续进行比赛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取消比赛资格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其他损坏设备的情况</w:t>
            </w:r>
          </w:p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（安装或操作不当损坏设备）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一次性扣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5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离开赛场，工业机器人装调维修设备未断电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一次性扣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2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 w:val="restar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违反赛场纪律，扰乱赛场秩序</w:t>
            </w: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在裁判长发出开始比赛指令前，提前操作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一次性扣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3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在裁判长发出结束比赛指令后，继续操作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实操成绩记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0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选手签名时，使用了真实姓名或者能体现真实身份的信息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扣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5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/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处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不服从裁判指令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扣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5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/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次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擅自离开比赛工位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取消比赛资格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与其他工位的选手交流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取消比赛资格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在赛场大声喧哗、无理取闹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取消比赛资格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携带纸张、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U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盘、手机等不允许携带的物品进场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取消比赛资格</w:t>
            </w:r>
          </w:p>
        </w:tc>
      </w:tr>
      <w:tr w:rsidR="002B3EE4" w:rsidRPr="002B3EE4" w:rsidTr="00C541F8">
        <w:trPr>
          <w:trHeight w:val="567"/>
          <w:jc w:val="center"/>
        </w:trPr>
        <w:tc>
          <w:tcPr>
            <w:tcW w:w="1215" w:type="pct"/>
            <w:vMerge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</w:p>
        </w:tc>
        <w:tc>
          <w:tcPr>
            <w:tcW w:w="2637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其他违反赛场记录的情况</w:t>
            </w:r>
          </w:p>
        </w:tc>
        <w:tc>
          <w:tcPr>
            <w:tcW w:w="1148" w:type="pct"/>
            <w:vAlign w:val="center"/>
          </w:tcPr>
          <w:p w:rsidR="008F7A22" w:rsidRPr="002535D9" w:rsidRDefault="008F7A22" w:rsidP="008F7A22">
            <w:pPr>
              <w:tabs>
                <w:tab w:val="left" w:pos="788"/>
                <w:tab w:val="left" w:pos="7565"/>
              </w:tabs>
              <w:ind w:left="107"/>
              <w:jc w:val="center"/>
              <w:rPr>
                <w:rFonts w:ascii="Calibri" w:eastAsia="宋体" w:hAnsi="Calibri" w:cs="Times New Roman"/>
                <w:position w:val="1"/>
                <w:sz w:val="21"/>
                <w:szCs w:val="21"/>
              </w:rPr>
            </w:pP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扣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3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分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/</w:t>
            </w:r>
            <w:r w:rsidRPr="002535D9">
              <w:rPr>
                <w:rFonts w:ascii="Calibri" w:eastAsia="宋体" w:hAnsi="Calibri" w:cs="Times New Roman"/>
                <w:position w:val="1"/>
                <w:sz w:val="21"/>
                <w:szCs w:val="21"/>
              </w:rPr>
              <w:t>次</w:t>
            </w:r>
          </w:p>
        </w:tc>
      </w:tr>
    </w:tbl>
    <w:p w:rsidR="00FF74A4" w:rsidRPr="002B3EE4" w:rsidRDefault="00FF74A4"/>
    <w:sectPr w:rsidR="00FF74A4" w:rsidRPr="002B3EE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22C" w:rsidRDefault="0091622C" w:rsidP="008F7A22">
      <w:r>
        <w:separator/>
      </w:r>
    </w:p>
  </w:endnote>
  <w:endnote w:type="continuationSeparator" w:id="0">
    <w:p w:rsidR="0091622C" w:rsidRDefault="0091622C" w:rsidP="008F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0230312"/>
      <w:docPartObj>
        <w:docPartGallery w:val="Page Numbers (Bottom of Page)"/>
        <w:docPartUnique/>
      </w:docPartObj>
    </w:sdtPr>
    <w:sdtEndPr/>
    <w:sdtContent>
      <w:p w:rsidR="00413995" w:rsidRDefault="004139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13995">
          <w:rPr>
            <w:noProof/>
            <w:lang w:val="zh-CN"/>
          </w:rPr>
          <w:t>7</w:t>
        </w:r>
        <w:r>
          <w:fldChar w:fldCharType="end"/>
        </w:r>
      </w:p>
    </w:sdtContent>
  </w:sdt>
  <w:p w:rsidR="00413995" w:rsidRDefault="004139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22C" w:rsidRDefault="0091622C" w:rsidP="008F7A22">
      <w:r>
        <w:separator/>
      </w:r>
    </w:p>
  </w:footnote>
  <w:footnote w:type="continuationSeparator" w:id="0">
    <w:p w:rsidR="0091622C" w:rsidRDefault="0091622C" w:rsidP="008F7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EC"/>
    <w:rsid w:val="0013755E"/>
    <w:rsid w:val="001771AE"/>
    <w:rsid w:val="002535D9"/>
    <w:rsid w:val="00293373"/>
    <w:rsid w:val="002B3EE4"/>
    <w:rsid w:val="002B4F7C"/>
    <w:rsid w:val="002C6CEC"/>
    <w:rsid w:val="0033726B"/>
    <w:rsid w:val="003929BF"/>
    <w:rsid w:val="00413995"/>
    <w:rsid w:val="004932B9"/>
    <w:rsid w:val="005248F2"/>
    <w:rsid w:val="00755CDB"/>
    <w:rsid w:val="007C75C2"/>
    <w:rsid w:val="008D69D0"/>
    <w:rsid w:val="008F7A22"/>
    <w:rsid w:val="0091622C"/>
    <w:rsid w:val="00945C9F"/>
    <w:rsid w:val="00AC14DA"/>
    <w:rsid w:val="00AE6C3E"/>
    <w:rsid w:val="00B97D68"/>
    <w:rsid w:val="00C02C46"/>
    <w:rsid w:val="00C260E8"/>
    <w:rsid w:val="00C555AF"/>
    <w:rsid w:val="00CD75A7"/>
    <w:rsid w:val="00D07DC2"/>
    <w:rsid w:val="00E076BC"/>
    <w:rsid w:val="00E102D0"/>
    <w:rsid w:val="00E2710B"/>
    <w:rsid w:val="00EA3DFD"/>
    <w:rsid w:val="00F721A0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E7C47"/>
  <w15:chartTrackingRefBased/>
  <w15:docId w15:val="{329AD04D-963D-42AF-89FC-FC38EC08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7A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7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7A22"/>
    <w:rPr>
      <w:sz w:val="18"/>
      <w:szCs w:val="18"/>
    </w:rPr>
  </w:style>
  <w:style w:type="table" w:customStyle="1" w:styleId="1">
    <w:name w:val="网格型1"/>
    <w:basedOn w:val="a1"/>
    <w:next w:val="a7"/>
    <w:uiPriority w:val="39"/>
    <w:qFormat/>
    <w:rsid w:val="008F7A22"/>
    <w:pPr>
      <w:spacing w:line="360" w:lineRule="auto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8F7A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帅</dc:creator>
  <cp:keywords/>
  <dc:description/>
  <cp:lastModifiedBy>user</cp:lastModifiedBy>
  <cp:revision>23</cp:revision>
  <dcterms:created xsi:type="dcterms:W3CDTF">2019-09-12T02:42:00Z</dcterms:created>
  <dcterms:modified xsi:type="dcterms:W3CDTF">2019-09-16T10:33:00Z</dcterms:modified>
</cp:coreProperties>
</file>