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607" w:rsidRDefault="002659F8">
      <w:pPr>
        <w:pStyle w:val="1"/>
        <w:spacing w:line="360" w:lineRule="auto"/>
        <w:jc w:val="center"/>
        <w:rPr>
          <w:rFonts w:ascii="黑体" w:eastAsia="黑体" w:hAnsi="黑体" w:cs="黑体"/>
          <w:sz w:val="36"/>
          <w:szCs w:val="36"/>
        </w:rPr>
      </w:pPr>
      <w:r>
        <w:rPr>
          <w:rFonts w:ascii="黑体" w:eastAsia="黑体" w:hAnsi="黑体" w:cs="黑体" w:hint="eastAsia"/>
          <w:sz w:val="36"/>
          <w:szCs w:val="36"/>
        </w:rPr>
        <w:t>2019年度机械行业职业教育技能大赛</w:t>
      </w:r>
    </w:p>
    <w:p w:rsidR="00EE5607" w:rsidRDefault="002659F8" w:rsidP="00EE5607">
      <w:pPr>
        <w:widowControl/>
        <w:jc w:val="center"/>
        <w:outlineLvl w:val="0"/>
        <w:rPr>
          <w:rFonts w:ascii="黑体" w:eastAsia="黑体" w:hAnsi="黑体" w:cs="仿宋_GB2312"/>
          <w:b/>
          <w:sz w:val="36"/>
          <w:szCs w:val="36"/>
        </w:rPr>
      </w:pPr>
      <w:r>
        <w:rPr>
          <w:rFonts w:ascii="黑体" w:eastAsia="黑体" w:hAnsi="黑体" w:cs="仿宋_GB2312" w:hint="eastAsia"/>
          <w:b/>
          <w:color w:val="000000"/>
          <w:sz w:val="36"/>
          <w:szCs w:val="36"/>
        </w:rPr>
        <w:t>“风向标杯”新能源汽车维修运用技术</w:t>
      </w:r>
      <w:r>
        <w:rPr>
          <w:rFonts w:ascii="黑体" w:eastAsia="黑体" w:hAnsi="黑体" w:cs="仿宋_GB2312" w:hint="eastAsia"/>
          <w:b/>
          <w:sz w:val="36"/>
          <w:szCs w:val="36"/>
        </w:rPr>
        <w:t>赛项</w:t>
      </w:r>
    </w:p>
    <w:p w:rsidR="00EE5607" w:rsidRDefault="002659F8" w:rsidP="00EE5607">
      <w:pPr>
        <w:widowControl/>
        <w:jc w:val="center"/>
        <w:outlineLvl w:val="0"/>
        <w:rPr>
          <w:rFonts w:ascii="Arial Narrow" w:eastAsia="黑体" w:hAnsi="Arial Narrow"/>
          <w:b/>
          <w:sz w:val="36"/>
          <w:szCs w:val="36"/>
        </w:rPr>
      </w:pPr>
      <w:r>
        <w:rPr>
          <w:rFonts w:ascii="黑体" w:eastAsia="黑体" w:hAnsi="黑体" w:cs="仿宋_GB2312" w:hint="eastAsia"/>
          <w:b/>
          <w:sz w:val="36"/>
          <w:szCs w:val="36"/>
        </w:rPr>
        <w:t>竞赛规程</w:t>
      </w:r>
    </w:p>
    <w:p w:rsidR="00EE5607" w:rsidRDefault="002659F8">
      <w:pPr>
        <w:snapToGrid w:val="0"/>
        <w:spacing w:line="540" w:lineRule="exact"/>
        <w:ind w:firstLineChars="200" w:firstLine="602"/>
        <w:outlineLvl w:val="0"/>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一、赛项名称</w:t>
      </w:r>
    </w:p>
    <w:p w:rsidR="00EE5607" w:rsidRDefault="002659F8">
      <w:pPr>
        <w:widowControl/>
        <w:jc w:val="center"/>
        <w:outlineLvl w:val="1"/>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“风向标杯”新能源汽车维修运用技术赛项</w:t>
      </w:r>
    </w:p>
    <w:p w:rsidR="00EE5607" w:rsidRDefault="002659F8">
      <w:pPr>
        <w:snapToGrid w:val="0"/>
        <w:spacing w:line="540" w:lineRule="exact"/>
        <w:ind w:firstLineChars="200" w:firstLine="602"/>
        <w:outlineLvl w:val="0"/>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二、赛项组别</w:t>
      </w:r>
      <w:r>
        <w:rPr>
          <w:rFonts w:ascii="Arial Narrow" w:eastAsia="仿宋_GB2312" w:hAnsi="Arial Narrow" w:cs="Arial"/>
          <w:b/>
          <w:bCs/>
          <w:color w:val="000000"/>
          <w:sz w:val="30"/>
          <w:szCs w:val="30"/>
        </w:rPr>
        <w:t>及</w:t>
      </w:r>
      <w:r>
        <w:rPr>
          <w:rFonts w:ascii="Arial Narrow" w:eastAsia="仿宋_GB2312" w:hAnsi="Arial Narrow" w:cs="Arial" w:hint="eastAsia"/>
          <w:b/>
          <w:bCs/>
          <w:color w:val="000000"/>
          <w:sz w:val="30"/>
          <w:szCs w:val="30"/>
        </w:rPr>
        <w:t>参赛对象</w:t>
      </w:r>
    </w:p>
    <w:p w:rsidR="00EE5607" w:rsidRDefault="002659F8">
      <w:pPr>
        <w:spacing w:line="360" w:lineRule="auto"/>
        <w:ind w:firstLineChars="200" w:firstLine="600"/>
        <w:outlineLvl w:val="1"/>
        <w:rPr>
          <w:rFonts w:ascii="楷体" w:eastAsia="楷体" w:hAnsi="楷体" w:cs="仿宋"/>
          <w:sz w:val="30"/>
          <w:szCs w:val="30"/>
        </w:rPr>
      </w:pPr>
      <w:r>
        <w:rPr>
          <w:rFonts w:ascii="楷体" w:eastAsia="楷体" w:hAnsi="楷体" w:cs="仿宋" w:hint="eastAsia"/>
          <w:sz w:val="30"/>
          <w:szCs w:val="30"/>
        </w:rPr>
        <w:t>（一）赛项组别</w:t>
      </w:r>
    </w:p>
    <w:p w:rsidR="00EE5607" w:rsidRDefault="002659F8">
      <w:pPr>
        <w:spacing w:line="560" w:lineRule="exact"/>
        <w:ind w:firstLineChars="500" w:firstLine="15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教师组</w:t>
      </w:r>
    </w:p>
    <w:p w:rsidR="00EE5607" w:rsidRDefault="002659F8">
      <w:pPr>
        <w:spacing w:line="360" w:lineRule="auto"/>
        <w:ind w:firstLineChars="200" w:firstLine="600"/>
        <w:outlineLvl w:val="1"/>
        <w:rPr>
          <w:rFonts w:ascii="楷体" w:eastAsia="楷体" w:hAnsi="楷体" w:cs="仿宋"/>
          <w:sz w:val="30"/>
          <w:szCs w:val="30"/>
        </w:rPr>
      </w:pPr>
      <w:r>
        <w:rPr>
          <w:rFonts w:ascii="楷体" w:eastAsia="楷体" w:hAnsi="楷体" w:cs="仿宋" w:hint="eastAsia"/>
          <w:sz w:val="30"/>
          <w:szCs w:val="30"/>
        </w:rPr>
        <w:t>（二）参赛对象</w:t>
      </w:r>
    </w:p>
    <w:p w:rsidR="00EE5607" w:rsidRDefault="002659F8">
      <w:pPr>
        <w:spacing w:line="560" w:lineRule="exact"/>
        <w:ind w:firstLineChars="200" w:firstLine="600"/>
        <w:jc w:val="left"/>
        <w:rPr>
          <w:rFonts w:ascii="仿宋_GB2312" w:eastAsia="仿宋_GB2312" w:hAnsi="仿宋_GB2312" w:cs="仿宋_GB2312"/>
          <w:sz w:val="30"/>
          <w:szCs w:val="30"/>
          <w:shd w:val="clear" w:color="auto" w:fill="FFFFFF"/>
        </w:rPr>
      </w:pPr>
      <w:r>
        <w:rPr>
          <w:rFonts w:ascii="仿宋_GB2312" w:eastAsia="仿宋_GB2312" w:hAnsi="仿宋_GB2312" w:cs="仿宋_GB2312" w:hint="eastAsia"/>
          <w:sz w:val="30"/>
          <w:szCs w:val="30"/>
          <w:shd w:val="clear" w:color="auto" w:fill="FFFFFF"/>
        </w:rPr>
        <w:t>参赛对象为中等职业学校（含中专、职高、职教中心、技工学校）</w:t>
      </w:r>
      <w:r>
        <w:rPr>
          <w:rFonts w:ascii="仿宋_GB2312" w:eastAsia="仿宋_GB2312" w:hAnsi="仿宋_GB2312" w:cs="仿宋_GB2312" w:hint="eastAsia"/>
          <w:color w:val="000000"/>
          <w:sz w:val="30"/>
          <w:szCs w:val="30"/>
        </w:rPr>
        <w:t>在职在岗</w:t>
      </w:r>
      <w:r>
        <w:rPr>
          <w:rFonts w:ascii="仿宋_GB2312" w:eastAsia="仿宋_GB2312" w:hAnsi="仿宋_GB2312" w:cs="仿宋_GB2312" w:hint="eastAsia"/>
          <w:sz w:val="30"/>
          <w:szCs w:val="30"/>
          <w:shd w:val="clear" w:color="auto" w:fill="FFFFFF"/>
        </w:rPr>
        <w:t>教师和高等职业院校（含高职、高专、成人高校、技师学院）</w:t>
      </w:r>
      <w:r>
        <w:rPr>
          <w:rFonts w:ascii="仿宋_GB2312" w:eastAsia="仿宋_GB2312" w:hAnsi="仿宋_GB2312" w:cs="仿宋_GB2312" w:hint="eastAsia"/>
          <w:color w:val="000000"/>
          <w:sz w:val="30"/>
          <w:szCs w:val="30"/>
        </w:rPr>
        <w:t>在职在岗</w:t>
      </w:r>
      <w:r>
        <w:rPr>
          <w:rFonts w:ascii="仿宋_GB2312" w:eastAsia="仿宋_GB2312" w:hAnsi="仿宋_GB2312" w:cs="仿宋_GB2312" w:hint="eastAsia"/>
          <w:sz w:val="30"/>
          <w:szCs w:val="30"/>
          <w:shd w:val="clear" w:color="auto" w:fill="FFFFFF"/>
        </w:rPr>
        <w:t>教师。</w:t>
      </w:r>
    </w:p>
    <w:p w:rsidR="00EE5607" w:rsidRDefault="002659F8">
      <w:pPr>
        <w:snapToGrid w:val="0"/>
        <w:spacing w:line="540" w:lineRule="exact"/>
        <w:ind w:firstLineChars="200" w:firstLine="602"/>
        <w:outlineLvl w:val="0"/>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三、竞赛拟定时间及地点</w:t>
      </w:r>
    </w:p>
    <w:p w:rsidR="00EE5607" w:rsidRDefault="002659F8">
      <w:pPr>
        <w:spacing w:line="360" w:lineRule="auto"/>
        <w:ind w:firstLineChars="200" w:firstLine="600"/>
        <w:outlineLvl w:val="1"/>
        <w:rPr>
          <w:rFonts w:ascii="楷体" w:eastAsia="楷体" w:hAnsi="楷体" w:cs="仿宋"/>
          <w:sz w:val="30"/>
          <w:szCs w:val="30"/>
        </w:rPr>
      </w:pPr>
      <w:r>
        <w:rPr>
          <w:rFonts w:ascii="楷体" w:eastAsia="楷体" w:hAnsi="楷体" w:cs="仿宋" w:hint="eastAsia"/>
          <w:sz w:val="30"/>
          <w:szCs w:val="30"/>
        </w:rPr>
        <w:t>（一）竞赛</w:t>
      </w:r>
      <w:r>
        <w:rPr>
          <w:rFonts w:ascii="楷体" w:eastAsia="楷体" w:hAnsi="楷体" w:cs="仿宋"/>
          <w:sz w:val="30"/>
          <w:szCs w:val="30"/>
        </w:rPr>
        <w:t>时间</w:t>
      </w:r>
    </w:p>
    <w:p w:rsidR="00EE5607" w:rsidRDefault="002659F8">
      <w:pPr>
        <w:spacing w:line="360" w:lineRule="auto"/>
        <w:ind w:firstLineChars="200" w:firstLine="600"/>
        <w:rPr>
          <w:rFonts w:ascii="仿宋" w:eastAsia="仿宋" w:hAnsi="仿宋" w:cs="仿宋"/>
          <w:sz w:val="30"/>
          <w:szCs w:val="30"/>
        </w:rPr>
      </w:pPr>
      <w:r>
        <w:rPr>
          <w:rFonts w:ascii="仿宋" w:eastAsia="仿宋" w:hAnsi="仿宋" w:cs="仿宋"/>
          <w:sz w:val="30"/>
          <w:szCs w:val="30"/>
        </w:rPr>
        <w:t>201</w:t>
      </w:r>
      <w:r>
        <w:rPr>
          <w:rFonts w:ascii="仿宋" w:eastAsia="仿宋" w:hAnsi="仿宋" w:cs="仿宋" w:hint="eastAsia"/>
          <w:sz w:val="30"/>
          <w:szCs w:val="30"/>
        </w:rPr>
        <w:t>9</w:t>
      </w:r>
      <w:r>
        <w:rPr>
          <w:rFonts w:ascii="仿宋" w:eastAsia="仿宋" w:hAnsi="仿宋" w:cs="仿宋"/>
          <w:sz w:val="30"/>
          <w:szCs w:val="30"/>
        </w:rPr>
        <w:t>年</w:t>
      </w:r>
      <w:r>
        <w:rPr>
          <w:rFonts w:ascii="仿宋" w:eastAsia="仿宋" w:hAnsi="仿宋" w:cs="仿宋" w:hint="eastAsia"/>
          <w:sz w:val="30"/>
          <w:szCs w:val="30"/>
        </w:rPr>
        <w:t>11</w:t>
      </w:r>
      <w:r>
        <w:rPr>
          <w:rFonts w:ascii="仿宋" w:eastAsia="仿宋" w:hAnsi="仿宋" w:cs="仿宋"/>
          <w:sz w:val="30"/>
          <w:szCs w:val="30"/>
        </w:rPr>
        <w:t>月</w:t>
      </w:r>
      <w:r>
        <w:rPr>
          <w:rFonts w:ascii="仿宋" w:eastAsia="仿宋" w:hAnsi="仿宋" w:cs="仿宋" w:hint="eastAsia"/>
          <w:sz w:val="30"/>
          <w:szCs w:val="30"/>
        </w:rPr>
        <w:t>16-17日</w:t>
      </w:r>
      <w:r>
        <w:rPr>
          <w:rFonts w:ascii="仿宋" w:eastAsia="仿宋" w:hAnsi="仿宋" w:cs="仿宋"/>
          <w:sz w:val="30"/>
          <w:szCs w:val="30"/>
        </w:rPr>
        <w:t>。</w:t>
      </w:r>
    </w:p>
    <w:p w:rsidR="00EE5607" w:rsidRDefault="002659F8">
      <w:pPr>
        <w:spacing w:line="360" w:lineRule="auto"/>
        <w:ind w:firstLineChars="200" w:firstLine="600"/>
        <w:outlineLvl w:val="1"/>
        <w:rPr>
          <w:rFonts w:ascii="楷体" w:eastAsia="楷体" w:hAnsi="楷体" w:cs="仿宋"/>
          <w:sz w:val="30"/>
          <w:szCs w:val="30"/>
        </w:rPr>
      </w:pPr>
      <w:r>
        <w:rPr>
          <w:rFonts w:ascii="楷体" w:eastAsia="楷体" w:hAnsi="楷体" w:cs="仿宋" w:hint="eastAsia"/>
          <w:sz w:val="30"/>
          <w:szCs w:val="30"/>
        </w:rPr>
        <w:t>（二）竞赛</w:t>
      </w:r>
      <w:r>
        <w:rPr>
          <w:rFonts w:ascii="楷体" w:eastAsia="楷体" w:hAnsi="楷体" w:cs="仿宋"/>
          <w:sz w:val="30"/>
          <w:szCs w:val="30"/>
        </w:rPr>
        <w:t>地点</w:t>
      </w:r>
    </w:p>
    <w:p w:rsidR="00EE5607" w:rsidRDefault="002659F8">
      <w:pPr>
        <w:spacing w:line="560" w:lineRule="exact"/>
        <w:ind w:firstLineChars="200" w:firstLine="60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安徽交通职业技术学院（安徽省合肥市包河区合巢路114号）。</w:t>
      </w:r>
    </w:p>
    <w:p w:rsidR="00EE5607" w:rsidRDefault="002659F8">
      <w:pPr>
        <w:spacing w:line="560" w:lineRule="exact"/>
        <w:ind w:firstLineChars="200" w:firstLine="60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报到地点和住宿酒店等安排详见报到通知。</w:t>
      </w:r>
    </w:p>
    <w:p w:rsidR="00EE5607" w:rsidRDefault="002659F8">
      <w:pPr>
        <w:spacing w:line="560" w:lineRule="exact"/>
        <w:ind w:firstLineChars="200" w:firstLine="600"/>
        <w:outlineLvl w:val="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四、竞赛方式与内容</w:t>
      </w:r>
    </w:p>
    <w:p w:rsidR="00EE5607" w:rsidRDefault="002659F8">
      <w:pPr>
        <w:spacing w:line="560" w:lineRule="exact"/>
        <w:ind w:firstLineChars="200" w:firstLine="600"/>
        <w:outlineLvl w:val="1"/>
        <w:rPr>
          <w:rFonts w:ascii="仿宋_GB2312" w:eastAsia="仿宋_GB2312" w:hAnsi="仿宋_GB2312" w:cs="仿宋_GB2312"/>
          <w:bCs/>
          <w:sz w:val="30"/>
          <w:szCs w:val="30"/>
        </w:rPr>
      </w:pPr>
      <w:r>
        <w:rPr>
          <w:rFonts w:ascii="仿宋_GB2312" w:eastAsia="仿宋_GB2312" w:hAnsi="仿宋_GB2312" w:cs="仿宋_GB2312" w:hint="eastAsia"/>
          <w:bCs/>
          <w:sz w:val="30"/>
          <w:szCs w:val="30"/>
        </w:rPr>
        <w:t>（一）比赛方式</w:t>
      </w:r>
    </w:p>
    <w:p w:rsidR="00EE5607" w:rsidRDefault="002659F8" w:rsidP="00EE5607">
      <w:pPr>
        <w:spacing w:line="560" w:lineRule="exact"/>
        <w:ind w:firstLineChars="200" w:firstLine="60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本赛项为个人赛，每校限报</w:t>
      </w:r>
      <w:r w:rsidR="00EE5607">
        <w:rPr>
          <w:rFonts w:ascii="仿宋_GB2312" w:eastAsia="仿宋_GB2312" w:hAnsi="仿宋_GB2312" w:cs="仿宋_GB2312"/>
          <w:bCs/>
          <w:sz w:val="30"/>
          <w:szCs w:val="30"/>
        </w:rPr>
        <w:t>2</w:t>
      </w:r>
      <w:r>
        <w:rPr>
          <w:rFonts w:ascii="仿宋_GB2312" w:eastAsia="仿宋_GB2312" w:hAnsi="仿宋_GB2312" w:cs="仿宋_GB2312" w:hint="eastAsia"/>
          <w:bCs/>
          <w:sz w:val="30"/>
          <w:szCs w:val="30"/>
        </w:rPr>
        <w:t>队，每队</w:t>
      </w:r>
      <w:r w:rsidR="00EE5607">
        <w:rPr>
          <w:rFonts w:ascii="仿宋_GB2312" w:eastAsia="仿宋_GB2312" w:hAnsi="仿宋_GB2312" w:cs="仿宋_GB2312"/>
          <w:bCs/>
          <w:sz w:val="30"/>
          <w:szCs w:val="30"/>
        </w:rPr>
        <w:t>1</w:t>
      </w:r>
      <w:r>
        <w:rPr>
          <w:rFonts w:ascii="仿宋_GB2312" w:eastAsia="仿宋_GB2312" w:hAnsi="仿宋_GB2312" w:cs="仿宋_GB2312" w:hint="eastAsia"/>
          <w:bCs/>
          <w:sz w:val="30"/>
          <w:szCs w:val="30"/>
        </w:rPr>
        <w:t>名选手</w:t>
      </w:r>
      <w:bookmarkStart w:id="0" w:name="_GoBack"/>
      <w:bookmarkEnd w:id="0"/>
    </w:p>
    <w:p w:rsidR="00EE5607" w:rsidRDefault="002659F8">
      <w:pPr>
        <w:spacing w:line="560" w:lineRule="exact"/>
        <w:ind w:firstLineChars="200" w:firstLine="600"/>
        <w:outlineLvl w:val="1"/>
        <w:rPr>
          <w:rFonts w:ascii="仿宋_GB2312" w:eastAsia="仿宋_GB2312" w:hAnsi="仿宋_GB2312" w:cs="仿宋_GB2312"/>
          <w:bCs/>
          <w:sz w:val="30"/>
          <w:szCs w:val="30"/>
        </w:rPr>
      </w:pPr>
      <w:r>
        <w:rPr>
          <w:rFonts w:ascii="仿宋_GB2312" w:eastAsia="仿宋_GB2312" w:hAnsi="仿宋_GB2312" w:cs="仿宋_GB2312" w:hint="eastAsia"/>
          <w:bCs/>
          <w:sz w:val="30"/>
          <w:szCs w:val="30"/>
        </w:rPr>
        <w:t>（二）比赛内容</w:t>
      </w:r>
    </w:p>
    <w:p w:rsidR="00EE5607" w:rsidRDefault="002659F8">
      <w:pPr>
        <w:spacing w:line="560" w:lineRule="exact"/>
        <w:ind w:firstLineChars="200" w:firstLine="60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本赛项竞赛内容为“教学设计+教学展示+新能源电驱动传动</w:t>
      </w:r>
      <w:r>
        <w:rPr>
          <w:rFonts w:ascii="仿宋_GB2312" w:eastAsia="仿宋_GB2312" w:hAnsi="仿宋_GB2312" w:cs="仿宋_GB2312" w:hint="eastAsia"/>
          <w:bCs/>
          <w:sz w:val="30"/>
          <w:szCs w:val="30"/>
        </w:rPr>
        <w:lastRenderedPageBreak/>
        <w:t>系统集成台架检测与故障诊断+智能故障设置考核平台整车故障诊断”，各项成绩分别占总成绩的20%、20%、20%和40%比例。</w:t>
      </w:r>
    </w:p>
    <w:p w:rsidR="00EE5607" w:rsidRDefault="002659F8">
      <w:pPr>
        <w:pStyle w:val="aa"/>
        <w:numPr>
          <w:ilvl w:val="0"/>
          <w:numId w:val="1"/>
        </w:numPr>
        <w:autoSpaceDN w:val="0"/>
        <w:adjustRightInd w:val="0"/>
        <w:snapToGrid w:val="0"/>
        <w:spacing w:line="560" w:lineRule="exact"/>
        <w:ind w:firstLineChars="0"/>
        <w:jc w:val="left"/>
        <w:outlineLvl w:val="2"/>
        <w:rPr>
          <w:rFonts w:ascii="仿宋_GB2312" w:eastAsia="仿宋_GB2312" w:hAnsi="仿宋_GB2312"/>
          <w:bCs/>
          <w:color w:val="000000"/>
          <w:sz w:val="30"/>
          <w:szCs w:val="30"/>
        </w:rPr>
      </w:pPr>
      <w:r>
        <w:rPr>
          <w:rFonts w:ascii="仿宋_GB2312" w:eastAsia="仿宋_GB2312" w:hAnsi="仿宋_GB2312" w:hint="eastAsia"/>
          <w:bCs/>
          <w:color w:val="000000"/>
          <w:sz w:val="30"/>
          <w:szCs w:val="30"/>
        </w:rPr>
        <w:t>教学设计</w:t>
      </w:r>
    </w:p>
    <w:p w:rsidR="00EE5607" w:rsidRDefault="002659F8">
      <w:pPr>
        <w:autoSpaceDN w:val="0"/>
        <w:adjustRightInd w:val="0"/>
        <w:snapToGrid w:val="0"/>
        <w:spacing w:line="560" w:lineRule="exact"/>
        <w:ind w:firstLineChars="200" w:firstLine="60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赛项教学设计包括教学设计文本制作和教学展示PPT课件制作。由专家组选定新能源规划教材，参赛选手从教材中自主选择部分内容制作一份教学设计文本和教学展示PPT课件（讲课时长20分钟）。教学设计文本和课件于报到时提交。</w:t>
      </w:r>
    </w:p>
    <w:p w:rsidR="00EE5607" w:rsidRDefault="002659F8">
      <w:pPr>
        <w:autoSpaceDN w:val="0"/>
        <w:adjustRightInd w:val="0"/>
        <w:snapToGrid w:val="0"/>
        <w:spacing w:line="560" w:lineRule="exact"/>
        <w:ind w:firstLineChars="200" w:firstLine="600"/>
        <w:jc w:val="left"/>
        <w:rPr>
          <w:rFonts w:ascii="仿宋_GB2312" w:eastAsia="仿宋_GB2312" w:hAnsi="仿宋_GB2312"/>
          <w:sz w:val="30"/>
          <w:szCs w:val="30"/>
        </w:rPr>
      </w:pPr>
      <w:r>
        <w:rPr>
          <w:rFonts w:ascii="仿宋_GB2312" w:eastAsia="仿宋_GB2312" w:hAnsi="仿宋_GB2312" w:cs="仿宋_GB2312" w:hint="eastAsia"/>
          <w:sz w:val="30"/>
          <w:szCs w:val="30"/>
        </w:rPr>
        <w:t>（1）教学设计资源和素材</w:t>
      </w:r>
    </w:p>
    <w:p w:rsidR="00EE5607" w:rsidRDefault="002659F8">
      <w:pPr>
        <w:autoSpaceDN w:val="0"/>
        <w:adjustRightInd w:val="0"/>
        <w:snapToGrid w:val="0"/>
        <w:spacing w:line="560" w:lineRule="exact"/>
        <w:ind w:firstLineChars="200" w:firstLine="600"/>
        <w:jc w:val="lef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专家组选定新能源规划教材：“电动汽车维修训练基础篇”机械工业出版社（ISBN 978-7-111-61437-1）；“电动汽车与燃气汽车故障诊断与维修”机械工业出版社（ISBN 978-7-111-59572-4）；“新能源汽车与电力电子技术”机械工业出版社（ISBN 978-7-111-29087-2），具体题目由参赛选手在教材范围内自主选定并自主准备教学资源和素材，车型不限。教学设计所选资源和素材应贴近行业企业实际，符合现代职教改革方向，符合学生认知规律和学习特点，教学资源与素材应丰富饱满。</w:t>
      </w:r>
    </w:p>
    <w:p w:rsidR="00EE5607" w:rsidRDefault="002659F8">
      <w:pPr>
        <w:autoSpaceDN w:val="0"/>
        <w:adjustRightInd w:val="0"/>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（2）教学设计文本</w:t>
      </w:r>
    </w:p>
    <w:p w:rsidR="00EE5607" w:rsidRDefault="002659F8">
      <w:pPr>
        <w:autoSpaceDN w:val="0"/>
        <w:adjustRightInd w:val="0"/>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参赛选手按给定书目，结合实操比赛内容对选定题目进行教学文本制作。教学设计文本的内容由教学目标设计、教学内容设计、教学过程和方法设计及教学评价设计等几个部分组成。</w:t>
      </w:r>
    </w:p>
    <w:p w:rsidR="00EE5607" w:rsidRDefault="002659F8">
      <w:pPr>
        <w:autoSpaceDN w:val="0"/>
        <w:adjustRightInd w:val="0"/>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（3）教学展示</w:t>
      </w:r>
      <w:r>
        <w:rPr>
          <w:rFonts w:ascii="仿宋_GB2312" w:eastAsia="仿宋_GB2312" w:hAnsi="仿宋_GB2312" w:cs="仿宋_GB2312"/>
          <w:sz w:val="30"/>
          <w:szCs w:val="30"/>
        </w:rPr>
        <w:t>PPT</w:t>
      </w:r>
      <w:r>
        <w:rPr>
          <w:rFonts w:ascii="仿宋_GB2312" w:eastAsia="仿宋_GB2312" w:hAnsi="仿宋_GB2312" w:cs="仿宋_GB2312" w:hint="eastAsia"/>
          <w:sz w:val="30"/>
          <w:szCs w:val="30"/>
        </w:rPr>
        <w:t>课件的制作</w:t>
      </w:r>
    </w:p>
    <w:p w:rsidR="00EE5607" w:rsidRDefault="002659F8">
      <w:pPr>
        <w:autoSpaceDN w:val="0"/>
        <w:adjustRightInd w:val="0"/>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参赛选手根据自己制作的教学设计文本制作对应的教学展示</w:t>
      </w:r>
      <w:r>
        <w:rPr>
          <w:rFonts w:ascii="仿宋_GB2312" w:eastAsia="仿宋_GB2312" w:hAnsi="仿宋_GB2312" w:cs="仿宋_GB2312"/>
          <w:sz w:val="30"/>
          <w:szCs w:val="30"/>
        </w:rPr>
        <w:t>PPT</w:t>
      </w:r>
      <w:r>
        <w:rPr>
          <w:rFonts w:ascii="仿宋_GB2312" w:eastAsia="仿宋_GB2312" w:hAnsi="仿宋_GB2312" w:cs="仿宋_GB2312" w:hint="eastAsia"/>
          <w:sz w:val="30"/>
          <w:szCs w:val="30"/>
        </w:rPr>
        <w:t>课件。对展示文档的要求：</w:t>
      </w:r>
    </w:p>
    <w:p w:rsidR="00EE5607" w:rsidRDefault="002659F8">
      <w:pPr>
        <w:autoSpaceDN w:val="0"/>
        <w:adjustRightInd w:val="0"/>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kern w:val="0"/>
          <w:sz w:val="30"/>
          <w:szCs w:val="30"/>
        </w:rPr>
        <w:lastRenderedPageBreak/>
        <w:t>①</w:t>
      </w:r>
      <w:r>
        <w:rPr>
          <w:rFonts w:ascii="仿宋_GB2312" w:eastAsia="仿宋_GB2312" w:hAnsi="仿宋_GB2312" w:cs="仿宋_GB2312" w:hint="eastAsia"/>
          <w:sz w:val="30"/>
          <w:szCs w:val="30"/>
        </w:rPr>
        <w:t>按20分钟时长制作对应的展示</w:t>
      </w:r>
      <w:r>
        <w:rPr>
          <w:rFonts w:ascii="仿宋_GB2312" w:eastAsia="仿宋_GB2312" w:hAnsi="仿宋_GB2312" w:cs="仿宋_GB2312"/>
          <w:sz w:val="30"/>
          <w:szCs w:val="30"/>
        </w:rPr>
        <w:t>PPT</w:t>
      </w:r>
      <w:r>
        <w:rPr>
          <w:rFonts w:ascii="仿宋_GB2312" w:eastAsia="仿宋_GB2312" w:hAnsi="仿宋_GB2312" w:cs="仿宋_GB2312" w:hint="eastAsia"/>
          <w:sz w:val="30"/>
          <w:szCs w:val="30"/>
        </w:rPr>
        <w:t>课件。</w:t>
      </w:r>
    </w:p>
    <w:p w:rsidR="00EE5607" w:rsidRDefault="002659F8">
      <w:pPr>
        <w:autoSpaceDN w:val="0"/>
        <w:adjustRightInd w:val="0"/>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kern w:val="0"/>
          <w:sz w:val="30"/>
          <w:szCs w:val="30"/>
        </w:rPr>
        <w:t>②</w:t>
      </w:r>
      <w:r>
        <w:rPr>
          <w:rFonts w:ascii="仿宋_GB2312" w:eastAsia="仿宋_GB2312" w:hAnsi="仿宋_GB2312" w:cs="仿宋_GB2312" w:hint="eastAsia"/>
          <w:sz w:val="30"/>
          <w:szCs w:val="30"/>
        </w:rPr>
        <w:t>展示文档无字体要求，不限风格形式。</w:t>
      </w:r>
    </w:p>
    <w:p w:rsidR="00EE5607" w:rsidRDefault="002659F8">
      <w:pPr>
        <w:autoSpaceDN w:val="0"/>
        <w:adjustRightInd w:val="0"/>
        <w:snapToGrid w:val="0"/>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color w:val="000000"/>
          <w:kern w:val="0"/>
          <w:sz w:val="30"/>
          <w:szCs w:val="30"/>
        </w:rPr>
        <w:t>③</w:t>
      </w:r>
      <w:r>
        <w:rPr>
          <w:rFonts w:ascii="仿宋_GB2312" w:eastAsia="仿宋_GB2312" w:hAnsi="仿宋_GB2312" w:cs="仿宋_GB2312" w:hint="eastAsia"/>
          <w:sz w:val="30"/>
          <w:szCs w:val="30"/>
        </w:rPr>
        <w:t>展示文档应实现看听同步，能够在有限的时间内完整、清晰地阐述自己的设计观点与教法。</w:t>
      </w:r>
    </w:p>
    <w:p w:rsidR="00EE5607" w:rsidRDefault="002659F8">
      <w:pPr>
        <w:autoSpaceDN w:val="0"/>
        <w:adjustRightInd w:val="0"/>
        <w:snapToGrid w:val="0"/>
        <w:spacing w:line="560" w:lineRule="exact"/>
        <w:ind w:firstLineChars="200" w:firstLine="600"/>
        <w:jc w:val="left"/>
        <w:outlineLvl w:val="2"/>
        <w:rPr>
          <w:rFonts w:ascii="仿宋_GB2312" w:eastAsia="仿宋_GB2312"/>
          <w:bCs/>
          <w:color w:val="000000"/>
          <w:sz w:val="30"/>
          <w:szCs w:val="30"/>
        </w:rPr>
      </w:pPr>
      <w:r>
        <w:rPr>
          <w:rFonts w:ascii="仿宋_GB2312" w:eastAsia="仿宋_GB2312" w:hint="eastAsia"/>
          <w:bCs/>
          <w:color w:val="000000"/>
          <w:sz w:val="30"/>
          <w:szCs w:val="30"/>
        </w:rPr>
        <w:t>2.教学展示</w:t>
      </w:r>
    </w:p>
    <w:p w:rsidR="00EE5607" w:rsidRDefault="002659F8">
      <w:pPr>
        <w:autoSpaceDN w:val="0"/>
        <w:adjustRightInd w:val="0"/>
        <w:snapToGrid w:val="0"/>
        <w:spacing w:line="560" w:lineRule="exact"/>
        <w:jc w:val="left"/>
        <w:rPr>
          <w:rFonts w:ascii="仿宋_GB2312" w:eastAsia="仿宋_GB2312"/>
          <w:bCs/>
          <w:color w:val="000000"/>
          <w:sz w:val="30"/>
          <w:szCs w:val="30"/>
        </w:rPr>
      </w:pPr>
      <w:r>
        <w:rPr>
          <w:rFonts w:ascii="仿宋_GB2312" w:eastAsia="仿宋_GB2312" w:hAnsi="仿宋_GB2312" w:cs="仿宋_GB2312" w:hint="eastAsia"/>
          <w:sz w:val="30"/>
          <w:szCs w:val="30"/>
        </w:rPr>
        <w:t>参赛选手根据教学设计文本进行教学展示。</w:t>
      </w:r>
    </w:p>
    <w:p w:rsidR="00EE5607" w:rsidRDefault="002659F8">
      <w:pPr>
        <w:autoSpaceDN w:val="0"/>
        <w:adjustRightInd w:val="0"/>
        <w:snapToGrid w:val="0"/>
        <w:spacing w:line="560" w:lineRule="exact"/>
        <w:ind w:firstLineChars="200" w:firstLine="600"/>
        <w:jc w:val="left"/>
        <w:rPr>
          <w:rFonts w:ascii="仿宋_GB2312" w:eastAsia="仿宋_GB2312"/>
          <w:color w:val="000000"/>
          <w:sz w:val="30"/>
          <w:szCs w:val="30"/>
        </w:rPr>
      </w:pPr>
      <w:r>
        <w:rPr>
          <w:rFonts w:ascii="仿宋_GB2312" w:eastAsia="仿宋_GB2312" w:hAnsi="仿宋_GB2312" w:hint="eastAsia"/>
          <w:color w:val="000000"/>
          <w:sz w:val="30"/>
          <w:szCs w:val="30"/>
        </w:rPr>
        <w:t>（1）在比赛现场按抽签得到的分组及顺序独立进行展示。</w:t>
      </w:r>
    </w:p>
    <w:p w:rsidR="00EE5607" w:rsidRDefault="002659F8">
      <w:pPr>
        <w:autoSpaceDN w:val="0"/>
        <w:adjustRightInd w:val="0"/>
        <w:snapToGrid w:val="0"/>
        <w:spacing w:line="560" w:lineRule="exact"/>
        <w:ind w:firstLineChars="200" w:firstLine="600"/>
        <w:jc w:val="left"/>
        <w:rPr>
          <w:rFonts w:ascii="仿宋_GB2312" w:eastAsia="仿宋_GB2312"/>
          <w:color w:val="000000"/>
          <w:sz w:val="30"/>
          <w:szCs w:val="30"/>
        </w:rPr>
      </w:pPr>
      <w:r>
        <w:rPr>
          <w:rFonts w:ascii="仿宋_GB2312" w:eastAsia="仿宋_GB2312" w:hAnsi="仿宋_GB2312" w:hint="eastAsia"/>
          <w:color w:val="000000"/>
          <w:sz w:val="30"/>
          <w:szCs w:val="30"/>
        </w:rPr>
        <w:t>（2）展示时间为</w:t>
      </w:r>
      <w:r>
        <w:rPr>
          <w:rFonts w:ascii="仿宋_GB2312" w:eastAsia="仿宋_GB2312" w:hint="eastAsia"/>
          <w:color w:val="000000"/>
          <w:sz w:val="30"/>
          <w:szCs w:val="30"/>
        </w:rPr>
        <w:t>20</w:t>
      </w:r>
      <w:r>
        <w:rPr>
          <w:rFonts w:ascii="仿宋_GB2312" w:eastAsia="仿宋_GB2312" w:hAnsi="仿宋_GB2312" w:hint="eastAsia"/>
          <w:color w:val="000000"/>
          <w:sz w:val="30"/>
          <w:szCs w:val="30"/>
        </w:rPr>
        <w:t>分钟，超时扣分。</w:t>
      </w:r>
    </w:p>
    <w:p w:rsidR="00EE5607" w:rsidRDefault="002659F8">
      <w:pPr>
        <w:autoSpaceDN w:val="0"/>
        <w:adjustRightInd w:val="0"/>
        <w:snapToGrid w:val="0"/>
        <w:spacing w:line="560" w:lineRule="exact"/>
        <w:ind w:firstLineChars="200" w:firstLine="600"/>
        <w:jc w:val="left"/>
        <w:rPr>
          <w:rFonts w:ascii="仿宋_GB2312" w:eastAsia="仿宋_GB2312" w:hAnsi="仿宋_GB2312" w:cs="仿宋_GB2312"/>
          <w:color w:val="000000"/>
          <w:kern w:val="0"/>
          <w:sz w:val="30"/>
          <w:szCs w:val="30"/>
        </w:rPr>
      </w:pPr>
      <w:r>
        <w:rPr>
          <w:rFonts w:ascii="仿宋_GB2312" w:eastAsia="仿宋_GB2312" w:hAnsi="仿宋_GB2312" w:hint="eastAsia"/>
          <w:color w:val="000000"/>
          <w:sz w:val="30"/>
          <w:szCs w:val="30"/>
        </w:rPr>
        <w:t>（3）教学展示按教学设计内容分组进行，评委当场评分。</w:t>
      </w:r>
    </w:p>
    <w:p w:rsidR="00EE5607" w:rsidRDefault="002659F8">
      <w:pPr>
        <w:spacing w:line="560" w:lineRule="exact"/>
        <w:ind w:firstLineChars="200" w:firstLine="600"/>
        <w:outlineLvl w:val="2"/>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3.</w:t>
      </w:r>
      <w:r>
        <w:rPr>
          <w:rFonts w:ascii="仿宋" w:eastAsia="仿宋" w:hAnsi="仿宋" w:cs="仿宋" w:hint="eastAsia"/>
          <w:color w:val="000000"/>
          <w:kern w:val="0"/>
          <w:sz w:val="30"/>
          <w:szCs w:val="30"/>
        </w:rPr>
        <w:t>新能源电驱动传动系统集成检</w:t>
      </w:r>
      <w:r>
        <w:rPr>
          <w:rFonts w:ascii="仿宋_GB2312" w:eastAsia="仿宋_GB2312" w:hAnsi="仿宋_GB2312" w:cs="仿宋_GB2312" w:hint="eastAsia"/>
          <w:color w:val="000000"/>
          <w:kern w:val="0"/>
          <w:sz w:val="30"/>
          <w:szCs w:val="30"/>
        </w:rPr>
        <w:t>测与故障诊断</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选手在40分钟内完成</w:t>
      </w:r>
      <w:r>
        <w:rPr>
          <w:rFonts w:ascii="仿宋" w:eastAsia="仿宋" w:hAnsi="仿宋" w:cs="仿宋" w:hint="eastAsia"/>
          <w:color w:val="000000"/>
          <w:kern w:val="0"/>
          <w:sz w:val="30"/>
          <w:szCs w:val="30"/>
        </w:rPr>
        <w:t>新能源电驱动传动系统集成</w:t>
      </w:r>
      <w:r>
        <w:rPr>
          <w:rFonts w:ascii="仿宋_GB2312" w:eastAsia="仿宋_GB2312" w:hAnsi="仿宋_GB2312" w:cs="仿宋_GB2312" w:hint="eastAsia"/>
          <w:color w:val="000000"/>
          <w:kern w:val="0"/>
          <w:sz w:val="30"/>
          <w:szCs w:val="30"/>
        </w:rPr>
        <w:t>台架充放电操作、电池状态与充放电状态测试以及故障诊断。</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（1）实训台架充放电操作主要内容</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①启动台架，操作台架并加上模拟负载，模拟实车在不同工况运行；</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②规范进行充电操作，对电池包进行充电，之后规范收好充电设施，完成充电；</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③按标准程序关闭台架。</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（2）电池状态及充放电状态测试主要内容</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①用万用表测量电池单体电压及电池包总电压，并记录于工单；</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②踩下油门踏板，测量电池电压和放电电流，并记录于工单；</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③充电状态下，测量电池充电电流，并记录于工单，记录充电时间，绘制充电曲线。</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lastRenderedPageBreak/>
        <w:t>（3）纯电动汽车实训台架故障诊断主要内容</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①根据电路图，在工单上绘制简图分析故障可能产生的原因，并对故障原因进行排序；</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②根据故障原因排序，对相关线路进行检测，并检测结果记录于工单；</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③确定故障点，排除故障。</w:t>
      </w:r>
    </w:p>
    <w:p w:rsidR="00EE5607" w:rsidRDefault="002659F8">
      <w:pPr>
        <w:spacing w:line="560" w:lineRule="exact"/>
        <w:ind w:firstLineChars="200" w:firstLine="600"/>
        <w:outlineLvl w:val="2"/>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4.比亚迪e5智能故障设置考核平台故障诊断</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故障现象源于真实的4S店案例，主要包括：充电系统故障；整车VCU控制系统故障；驱动控制系统故障；电池管理系统故障；自动空调系统故障；网关系统故障；档位控制系统故障等。要求参赛选手在60分钟内在大赛指定的智能故障设置考核平台上，以真实的售后服务工作情境进行故障诊断与检修，主要内容如下：</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（1）描述故障发生的情形，进行故障重现，并做好相应的现象记录。</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（2）用诊断仪检查系统是否正常工作，并记录诊断仪故障码和结果。</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（3）分析电路图，根据以上检查过程，在工单绘制简图分析故障原因并列出可能出现故障的位置或器件。</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（4）在故障检测盒上检测与分析相关电路，确定具体的故障位置。</w:t>
      </w:r>
    </w:p>
    <w:p w:rsidR="00EE5607" w:rsidRDefault="002659F8">
      <w:pPr>
        <w:spacing w:line="56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（5）排除故障。</w:t>
      </w:r>
    </w:p>
    <w:p w:rsidR="00EE5607" w:rsidRDefault="002659F8">
      <w:pPr>
        <w:pStyle w:val="a4"/>
        <w:spacing w:line="540" w:lineRule="exact"/>
        <w:ind w:firstLine="585"/>
        <w:outlineLvl w:val="0"/>
        <w:rPr>
          <w:rFonts w:ascii="Arial Narrow" w:eastAsia="仿宋_GB2312" w:hAnsi="Arial Narrow" w:cs="Arial"/>
          <w:color w:val="0000FF"/>
          <w:sz w:val="30"/>
          <w:szCs w:val="30"/>
        </w:rPr>
      </w:pPr>
      <w:r>
        <w:rPr>
          <w:rFonts w:ascii="Arial Narrow" w:eastAsia="仿宋_GB2312" w:hAnsi="Arial Narrow" w:cs="Arial" w:hint="eastAsia"/>
          <w:b/>
          <w:bCs/>
          <w:color w:val="000000"/>
          <w:sz w:val="30"/>
          <w:szCs w:val="30"/>
        </w:rPr>
        <w:t>五、竞赛规则</w:t>
      </w:r>
    </w:p>
    <w:p w:rsidR="00EE5607" w:rsidRDefault="002659F8">
      <w:pPr>
        <w:numPr>
          <w:ilvl w:val="0"/>
          <w:numId w:val="2"/>
        </w:numPr>
        <w:spacing w:line="560" w:lineRule="exact"/>
        <w:ind w:firstLineChars="200" w:firstLine="600"/>
        <w:outlineLvl w:val="1"/>
        <w:rPr>
          <w:rFonts w:eastAsia="华文楷体"/>
        </w:rPr>
      </w:pPr>
      <w:r>
        <w:rPr>
          <w:rFonts w:ascii="华文楷体" w:eastAsia="华文楷体" w:hAnsi="华文楷体" w:cs="华文楷体" w:hint="eastAsia"/>
          <w:sz w:val="30"/>
          <w:szCs w:val="30"/>
        </w:rPr>
        <w:t>熟悉场地</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lastRenderedPageBreak/>
        <w:t>1.</w:t>
      </w:r>
      <w:r>
        <w:rPr>
          <w:rFonts w:ascii="仿宋_GB2312" w:eastAsia="仿宋_GB2312" w:hAnsi="宋体" w:hint="eastAsia"/>
          <w:sz w:val="30"/>
          <w:szCs w:val="30"/>
        </w:rPr>
        <w:t>参赛选手按预报名回执到比赛现场报到，并领取相关信息资料。</w:t>
      </w:r>
    </w:p>
    <w:p w:rsidR="00EE5607" w:rsidRDefault="002659F8">
      <w:pPr>
        <w:spacing w:line="560" w:lineRule="exact"/>
        <w:ind w:firstLineChars="200" w:firstLine="600"/>
        <w:rPr>
          <w:rFonts w:eastAsia="仿宋_GB2312"/>
        </w:rPr>
      </w:pPr>
      <w:r>
        <w:rPr>
          <w:rFonts w:ascii="仿宋_GB2312" w:eastAsia="仿宋_GB2312" w:hAnsi="宋体" w:hint="eastAsia"/>
          <w:sz w:val="30"/>
          <w:szCs w:val="30"/>
        </w:rPr>
        <w:t>2.选手报到后由主办方组织各参赛队熟悉场地。熟悉场地时，参赛队限定在观摩区活动，不得进入比赛区</w:t>
      </w:r>
      <w:r>
        <w:rPr>
          <w:rFonts w:ascii="仿宋_GB2312" w:eastAsia="仿宋_GB2312" w:hAnsi="仿宋_GB2312" w:cs="仿宋_GB2312" w:hint="eastAsia"/>
          <w:bCs/>
          <w:sz w:val="30"/>
          <w:szCs w:val="30"/>
        </w:rPr>
        <w:t>。同时召开领队会议，宣布竞赛纪律和有关规定。</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3</w:t>
      </w:r>
      <w:r>
        <w:rPr>
          <w:rFonts w:ascii="仿宋_GB2312" w:eastAsia="仿宋_GB2312" w:hAnsi="宋体"/>
          <w:sz w:val="30"/>
          <w:szCs w:val="30"/>
        </w:rPr>
        <w:t>.</w:t>
      </w:r>
      <w:r>
        <w:rPr>
          <w:rFonts w:ascii="仿宋_GB2312" w:eastAsia="仿宋_GB2312" w:hAnsi="宋体" w:hint="eastAsia"/>
          <w:sz w:val="30"/>
          <w:szCs w:val="30"/>
        </w:rPr>
        <w:t>熟悉场地时应严格遵守相关规定，严禁喧哗、拥挤、打闹，避免发生意外事故。</w:t>
      </w:r>
    </w:p>
    <w:p w:rsidR="00EE5607" w:rsidRDefault="002659F8">
      <w:pPr>
        <w:spacing w:line="560" w:lineRule="exact"/>
        <w:ind w:firstLineChars="200" w:firstLine="600"/>
        <w:outlineLvl w:val="1"/>
        <w:rPr>
          <w:rFonts w:ascii="华文楷体" w:eastAsia="华文楷体" w:hAnsi="华文楷体" w:cs="华文楷体"/>
          <w:sz w:val="30"/>
          <w:szCs w:val="30"/>
        </w:rPr>
      </w:pPr>
      <w:r>
        <w:rPr>
          <w:rFonts w:ascii="华文楷体" w:eastAsia="华文楷体" w:hAnsi="华文楷体" w:cs="华文楷体" w:hint="eastAsia"/>
          <w:sz w:val="30"/>
          <w:szCs w:val="30"/>
        </w:rPr>
        <w:t>（二）成绩评定及公布</w:t>
      </w:r>
    </w:p>
    <w:p w:rsidR="00EE5607" w:rsidRDefault="002659F8">
      <w:pPr>
        <w:spacing w:line="560" w:lineRule="exact"/>
        <w:ind w:firstLineChars="200" w:firstLine="600"/>
        <w:outlineLvl w:val="2"/>
        <w:rPr>
          <w:rFonts w:ascii="仿宋_GB2312" w:eastAsia="仿宋_GB2312" w:hAnsi="宋体"/>
          <w:sz w:val="30"/>
          <w:szCs w:val="30"/>
        </w:rPr>
      </w:pPr>
      <w:r>
        <w:rPr>
          <w:rFonts w:ascii="仿宋_GB2312" w:eastAsia="仿宋_GB2312" w:hAnsi="宋体"/>
          <w:sz w:val="30"/>
          <w:szCs w:val="30"/>
        </w:rPr>
        <w:t>1.</w:t>
      </w:r>
      <w:r>
        <w:rPr>
          <w:rFonts w:ascii="仿宋_GB2312" w:eastAsia="仿宋_GB2312" w:hAnsi="宋体" w:hint="eastAsia"/>
          <w:sz w:val="30"/>
          <w:szCs w:val="30"/>
        </w:rPr>
        <w:t>组织分工</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在赛项执委会的领导下成立由检录组、裁判组和仲裁组组成的成绩管理组织机构。具体要求与分工如下：</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w:t>
      </w:r>
      <w:r>
        <w:rPr>
          <w:rFonts w:ascii="仿宋_GB2312" w:eastAsia="仿宋_GB2312" w:hAnsi="宋体"/>
          <w:sz w:val="30"/>
          <w:szCs w:val="30"/>
        </w:rPr>
        <w:t>1</w:t>
      </w:r>
      <w:r>
        <w:rPr>
          <w:rFonts w:ascii="仿宋_GB2312" w:eastAsia="仿宋_GB2312" w:hAnsi="宋体" w:hint="eastAsia"/>
          <w:sz w:val="30"/>
          <w:szCs w:val="30"/>
        </w:rPr>
        <w:t>）检录工作人员负责对参赛队伍（选手）进行点名登记、身份核对等工作。</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w:t>
      </w:r>
      <w:r>
        <w:rPr>
          <w:rFonts w:ascii="仿宋_GB2312" w:eastAsia="仿宋_GB2312" w:hAnsi="宋体"/>
          <w:sz w:val="30"/>
          <w:szCs w:val="30"/>
        </w:rPr>
        <w:t>2</w:t>
      </w:r>
      <w:r>
        <w:rPr>
          <w:rFonts w:ascii="仿宋_GB2312" w:eastAsia="仿宋_GB2312" w:hAnsi="宋体" w:hint="eastAsia"/>
          <w:sz w:val="30"/>
          <w:szCs w:val="30"/>
        </w:rPr>
        <w:t>）裁判组实行“裁判长负责制”。设裁判长</w:t>
      </w:r>
      <w:r>
        <w:rPr>
          <w:rFonts w:ascii="仿宋_GB2312" w:eastAsia="仿宋_GB2312" w:hAnsi="宋体"/>
          <w:sz w:val="30"/>
          <w:szCs w:val="30"/>
        </w:rPr>
        <w:t>1</w:t>
      </w:r>
      <w:r>
        <w:rPr>
          <w:rFonts w:ascii="仿宋_GB2312" w:eastAsia="仿宋_GB2312" w:hAnsi="宋体" w:hint="eastAsia"/>
          <w:sz w:val="30"/>
          <w:szCs w:val="30"/>
        </w:rPr>
        <w:t>名，全面负责赛项的裁判管理工作并处理比赛中出现的争议问题。</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w:t>
      </w:r>
      <w:r>
        <w:rPr>
          <w:rFonts w:ascii="仿宋_GB2312" w:eastAsia="仿宋_GB2312" w:hAnsi="宋体"/>
          <w:sz w:val="30"/>
          <w:szCs w:val="30"/>
        </w:rPr>
        <w:t>3</w:t>
      </w:r>
      <w:r>
        <w:rPr>
          <w:rFonts w:ascii="仿宋_GB2312" w:eastAsia="仿宋_GB2312" w:hAnsi="宋体" w:hint="eastAsia"/>
          <w:sz w:val="30"/>
          <w:szCs w:val="30"/>
        </w:rPr>
        <w:t>）裁判员分为加密裁判、现场裁判和评分裁判。加密裁判负责组织参赛队伍（选手）抽签，对参赛队信息、抽签代码等进行加密，不参与评分工作；现场裁判负责记录比赛情况，维护赛场纪律，评定参赛队的现场得分；评分裁判负责对参赛队伍（选手）的比赛任务完成、比赛表现评分。</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w:t>
      </w:r>
      <w:r>
        <w:rPr>
          <w:rFonts w:ascii="仿宋_GB2312" w:eastAsia="仿宋_GB2312" w:hAnsi="宋体"/>
          <w:sz w:val="30"/>
          <w:szCs w:val="30"/>
        </w:rPr>
        <w:t>4</w:t>
      </w:r>
      <w:r>
        <w:rPr>
          <w:rFonts w:ascii="仿宋_GB2312" w:eastAsia="仿宋_GB2312" w:hAnsi="宋体" w:hint="eastAsia"/>
          <w:sz w:val="30"/>
          <w:szCs w:val="30"/>
        </w:rPr>
        <w:t>）仲裁组负责接受由参赛队领队提出的对裁判结果的申诉，组织复议并及时反馈复议结果。</w:t>
      </w:r>
    </w:p>
    <w:p w:rsidR="00EE5607" w:rsidRDefault="002659F8">
      <w:pPr>
        <w:spacing w:line="560" w:lineRule="exact"/>
        <w:ind w:firstLineChars="200" w:firstLine="600"/>
        <w:outlineLvl w:val="2"/>
        <w:rPr>
          <w:rFonts w:ascii="仿宋_GB2312" w:eastAsia="仿宋_GB2312" w:hAnsi="宋体"/>
          <w:sz w:val="30"/>
          <w:szCs w:val="30"/>
        </w:rPr>
      </w:pPr>
      <w:r>
        <w:rPr>
          <w:rFonts w:ascii="仿宋_GB2312" w:eastAsia="仿宋_GB2312" w:hAnsi="宋体"/>
          <w:sz w:val="30"/>
          <w:szCs w:val="30"/>
        </w:rPr>
        <w:t>2.</w:t>
      </w:r>
      <w:r>
        <w:rPr>
          <w:rFonts w:ascii="仿宋_GB2312" w:eastAsia="仿宋_GB2312" w:hAnsi="宋体" w:hint="eastAsia"/>
          <w:sz w:val="30"/>
          <w:szCs w:val="30"/>
        </w:rPr>
        <w:t>成绩评分</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w:t>
      </w:r>
      <w:r>
        <w:rPr>
          <w:rFonts w:ascii="仿宋_GB2312" w:eastAsia="仿宋_GB2312" w:hAnsi="宋体"/>
          <w:sz w:val="30"/>
          <w:szCs w:val="30"/>
        </w:rPr>
        <w:t>1</w:t>
      </w:r>
      <w:r>
        <w:rPr>
          <w:rFonts w:ascii="仿宋_GB2312" w:eastAsia="仿宋_GB2312" w:hAnsi="宋体" w:hint="eastAsia"/>
          <w:sz w:val="30"/>
          <w:szCs w:val="30"/>
        </w:rPr>
        <w:t>）现场评分</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现场裁判依据现场评分标准，对参赛队的操作规范、现场表现等进行评分。评分结果由参赛选手、裁判员、裁判长签字确认。</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w:t>
      </w:r>
      <w:r>
        <w:rPr>
          <w:rFonts w:ascii="仿宋_GB2312" w:eastAsia="仿宋_GB2312" w:hAnsi="宋体"/>
          <w:sz w:val="30"/>
          <w:szCs w:val="30"/>
        </w:rPr>
        <w:t>2</w:t>
      </w:r>
      <w:r>
        <w:rPr>
          <w:rFonts w:ascii="仿宋_GB2312" w:eastAsia="仿宋_GB2312" w:hAnsi="宋体" w:hint="eastAsia"/>
          <w:sz w:val="30"/>
          <w:szCs w:val="30"/>
        </w:rPr>
        <w:t>）过程评分</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根据参赛选手在分步操作过程中的规范性、合理性以及完成质量等，评分裁判依据评分标准按步给分。</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w:t>
      </w:r>
      <w:r>
        <w:rPr>
          <w:rFonts w:ascii="仿宋_GB2312" w:eastAsia="仿宋_GB2312" w:hAnsi="宋体"/>
          <w:sz w:val="30"/>
          <w:szCs w:val="30"/>
        </w:rPr>
        <w:t>3</w:t>
      </w:r>
      <w:r>
        <w:rPr>
          <w:rFonts w:ascii="仿宋_GB2312" w:eastAsia="仿宋_GB2312" w:hAnsi="宋体" w:hint="eastAsia"/>
          <w:sz w:val="30"/>
          <w:szCs w:val="30"/>
        </w:rPr>
        <w:t>）抽检复核</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为保障成绩统计的准确性，执委会对赛项总成绩进行抽检复核。错误率超过</w:t>
      </w:r>
      <w:r>
        <w:rPr>
          <w:rFonts w:ascii="仿宋_GB2312" w:eastAsia="仿宋_GB2312" w:hAnsi="宋体"/>
          <w:sz w:val="30"/>
          <w:szCs w:val="30"/>
        </w:rPr>
        <w:t>5%</w:t>
      </w:r>
      <w:r>
        <w:rPr>
          <w:rFonts w:ascii="仿宋_GB2312" w:eastAsia="仿宋_GB2312" w:hAnsi="宋体" w:hint="eastAsia"/>
          <w:sz w:val="30"/>
          <w:szCs w:val="30"/>
        </w:rPr>
        <w:t>的，则认定为非小概率事件，裁判组须对所有成绩进行复核。</w:t>
      </w:r>
    </w:p>
    <w:p w:rsidR="00EE5607" w:rsidRDefault="002659F8">
      <w:pPr>
        <w:pStyle w:val="a0"/>
        <w:numPr>
          <w:ilvl w:val="0"/>
          <w:numId w:val="3"/>
        </w:numPr>
        <w:rPr>
          <w:rFonts w:ascii="仿宋_GB2312" w:eastAsia="仿宋_GB2312" w:hAnsi="宋体"/>
          <w:sz w:val="30"/>
          <w:szCs w:val="30"/>
        </w:rPr>
      </w:pPr>
      <w:r>
        <w:rPr>
          <w:rFonts w:ascii="仿宋_GB2312" w:eastAsia="仿宋_GB2312" w:hAnsi="宋体" w:hint="eastAsia"/>
          <w:sz w:val="30"/>
          <w:szCs w:val="30"/>
        </w:rPr>
        <w:t>结果公布</w:t>
      </w:r>
    </w:p>
    <w:p w:rsidR="00EE5607" w:rsidRDefault="002659F8">
      <w:pPr>
        <w:rPr>
          <w:rFonts w:ascii="Arial Narrow" w:eastAsia="仿宋_GB2312" w:hAnsi="Arial Narrow" w:cs="Arial"/>
          <w:color w:val="0000FF"/>
          <w:sz w:val="30"/>
          <w:szCs w:val="30"/>
        </w:rPr>
      </w:pPr>
      <w:r>
        <w:rPr>
          <w:rFonts w:ascii="仿宋_GB2312" w:eastAsia="仿宋_GB2312" w:hAnsi="宋体" w:hint="eastAsia"/>
          <w:sz w:val="28"/>
          <w:szCs w:val="28"/>
        </w:rPr>
        <w:t>比赛结束后成绩公布</w:t>
      </w:r>
      <w:r>
        <w:rPr>
          <w:rFonts w:ascii="仿宋_GB2312" w:eastAsia="仿宋_GB2312" w:hAnsi="宋体"/>
          <w:sz w:val="28"/>
          <w:szCs w:val="28"/>
        </w:rPr>
        <w:t>2</w:t>
      </w:r>
      <w:r>
        <w:rPr>
          <w:rFonts w:ascii="仿宋_GB2312" w:eastAsia="仿宋_GB2312" w:hAnsi="宋体" w:hint="eastAsia"/>
          <w:sz w:val="28"/>
          <w:szCs w:val="28"/>
        </w:rPr>
        <w:t>小时，2小时内可按规定提出申诉，</w:t>
      </w:r>
      <w:r>
        <w:rPr>
          <w:rFonts w:ascii="仿宋_GB2312" w:eastAsia="仿宋_GB2312" w:hAnsi="宋体"/>
          <w:sz w:val="28"/>
          <w:szCs w:val="28"/>
        </w:rPr>
        <w:t>2</w:t>
      </w:r>
      <w:r>
        <w:rPr>
          <w:rFonts w:ascii="仿宋_GB2312" w:eastAsia="仿宋_GB2312" w:hAnsi="宋体" w:hint="eastAsia"/>
          <w:sz w:val="28"/>
          <w:szCs w:val="28"/>
        </w:rPr>
        <w:t>小时后所有</w:t>
      </w:r>
      <w:r>
        <w:rPr>
          <w:rFonts w:ascii="仿宋_GB2312" w:eastAsia="仿宋_GB2312" w:hAnsi="宋体" w:hint="eastAsia"/>
          <w:sz w:val="30"/>
          <w:szCs w:val="30"/>
        </w:rPr>
        <w:t>参赛选手</w:t>
      </w:r>
      <w:r>
        <w:rPr>
          <w:rFonts w:ascii="仿宋_GB2312" w:eastAsia="仿宋_GB2312" w:hAnsi="宋体" w:hint="eastAsia"/>
          <w:sz w:val="28"/>
          <w:szCs w:val="28"/>
        </w:rPr>
        <w:t>成绩正式生效。</w:t>
      </w:r>
    </w:p>
    <w:p w:rsidR="00EE5607" w:rsidRDefault="002659F8">
      <w:pPr>
        <w:snapToGrid w:val="0"/>
        <w:spacing w:line="540" w:lineRule="exact"/>
        <w:ind w:firstLineChars="200" w:firstLine="602"/>
        <w:outlineLvl w:val="0"/>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六、技术规范</w:t>
      </w:r>
    </w:p>
    <w:p w:rsidR="00EE5607" w:rsidRDefault="002659F8">
      <w:pPr>
        <w:snapToGrid w:val="0"/>
        <w:spacing w:line="54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指本赛项所属产业或覆盖行业中已经颁布实施、处在有效期内的标准与规范。引用的国际、国家、行业技术、职业资格标准与规范应书写完整的名称及代码；业内公认的设备使用与操作规范、操控人员应具备的基础技术、知识与技能、生产工艺等要求应作详细的描述。</w:t>
      </w:r>
    </w:p>
    <w:p w:rsidR="00EE5607" w:rsidRDefault="002659F8">
      <w:pPr>
        <w:pStyle w:val="10"/>
        <w:tabs>
          <w:tab w:val="left" w:pos="993"/>
        </w:tabs>
        <w:spacing w:line="520" w:lineRule="exact"/>
        <w:ind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1.按照机械行业职业教育技能大赛相关文件要求，以及教育部中高职新能源汽车相关专业教学基本要求。</w:t>
      </w:r>
    </w:p>
    <w:p w:rsidR="00EE5607" w:rsidRDefault="002659F8">
      <w:pPr>
        <w:pStyle w:val="10"/>
        <w:tabs>
          <w:tab w:val="left" w:pos="993"/>
        </w:tabs>
        <w:spacing w:line="520" w:lineRule="exact"/>
        <w:ind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2.参照以下国家标准和规范： </w:t>
      </w:r>
    </w:p>
    <w:p w:rsidR="00EE5607" w:rsidRDefault="002659F8">
      <w:pPr>
        <w:snapToGrid w:val="0"/>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2.1竞赛车型维修手册（纸质版）；</w:t>
      </w:r>
    </w:p>
    <w:p w:rsidR="00EE5607" w:rsidRDefault="002659F8">
      <w:pPr>
        <w:spacing w:line="360" w:lineRule="auto"/>
        <w:ind w:firstLineChars="200" w:firstLine="600"/>
        <w:rPr>
          <w:rFonts w:ascii="仿宋" w:eastAsia="仿宋" w:hAnsi="仿宋" w:cs="仿宋"/>
          <w:sz w:val="30"/>
          <w:szCs w:val="30"/>
        </w:rPr>
      </w:pPr>
      <w:r>
        <w:rPr>
          <w:rFonts w:ascii="仿宋" w:eastAsia="仿宋" w:hAnsi="仿宋" w:cs="仿宋" w:hint="eastAsia"/>
          <w:sz w:val="30"/>
          <w:szCs w:val="30"/>
        </w:rPr>
        <w:t>2.2 GB-T18384.1-2015电动汽车安全要求第1部分：车载可充电储能系统；</w:t>
      </w:r>
    </w:p>
    <w:p w:rsidR="00EE5607" w:rsidRDefault="002659F8">
      <w:pPr>
        <w:spacing w:line="360" w:lineRule="auto"/>
        <w:ind w:firstLineChars="200" w:firstLine="600"/>
        <w:rPr>
          <w:rFonts w:ascii="仿宋" w:eastAsia="仿宋" w:hAnsi="仿宋" w:cs="仿宋"/>
          <w:sz w:val="30"/>
          <w:szCs w:val="30"/>
        </w:rPr>
      </w:pPr>
      <w:r>
        <w:rPr>
          <w:rFonts w:ascii="仿宋" w:eastAsia="仿宋" w:hAnsi="仿宋" w:cs="仿宋" w:hint="eastAsia"/>
          <w:sz w:val="30"/>
          <w:szCs w:val="30"/>
        </w:rPr>
        <w:lastRenderedPageBreak/>
        <w:t>2.3 GB-T18384.2-2015电动汽车安全要求第2部分：操作安全和故障防护；</w:t>
      </w:r>
    </w:p>
    <w:p w:rsidR="00EE5607" w:rsidRDefault="002659F8">
      <w:pPr>
        <w:spacing w:line="360" w:lineRule="auto"/>
        <w:ind w:firstLineChars="200" w:firstLine="600"/>
        <w:rPr>
          <w:rFonts w:ascii="仿宋" w:eastAsia="仿宋" w:hAnsi="仿宋" w:cs="仿宋"/>
          <w:sz w:val="30"/>
          <w:szCs w:val="30"/>
        </w:rPr>
      </w:pPr>
      <w:r>
        <w:rPr>
          <w:rFonts w:ascii="仿宋" w:eastAsia="仿宋" w:hAnsi="仿宋" w:cs="仿宋" w:hint="eastAsia"/>
          <w:sz w:val="30"/>
          <w:szCs w:val="30"/>
        </w:rPr>
        <w:t>2.4 GB-T18384.3-2015电动汽车安全要求第3部分：人员触电防护；</w:t>
      </w:r>
    </w:p>
    <w:p w:rsidR="00EE5607" w:rsidRDefault="002659F8">
      <w:pPr>
        <w:spacing w:line="360" w:lineRule="auto"/>
        <w:ind w:firstLineChars="200" w:firstLine="600"/>
        <w:rPr>
          <w:rFonts w:ascii="仿宋" w:eastAsia="仿宋" w:hAnsi="仿宋" w:cs="仿宋"/>
          <w:sz w:val="30"/>
          <w:szCs w:val="30"/>
        </w:rPr>
      </w:pPr>
      <w:r>
        <w:rPr>
          <w:rFonts w:ascii="仿宋" w:eastAsia="仿宋" w:hAnsi="仿宋" w:cs="仿宋" w:hint="eastAsia"/>
          <w:sz w:val="30"/>
          <w:szCs w:val="30"/>
        </w:rPr>
        <w:t>2.5 GB-T20234.1-2015电动汽车传导充电用连接装置第1部分：通用要求；</w:t>
      </w:r>
    </w:p>
    <w:p w:rsidR="00EE5607" w:rsidRDefault="002659F8">
      <w:pPr>
        <w:spacing w:line="360" w:lineRule="auto"/>
        <w:ind w:firstLineChars="200" w:firstLine="600"/>
        <w:rPr>
          <w:rFonts w:ascii="仿宋" w:eastAsia="仿宋" w:hAnsi="仿宋" w:cs="仿宋"/>
          <w:sz w:val="30"/>
          <w:szCs w:val="30"/>
        </w:rPr>
      </w:pPr>
      <w:r>
        <w:rPr>
          <w:rFonts w:ascii="仿宋" w:eastAsia="仿宋" w:hAnsi="仿宋" w:cs="仿宋" w:hint="eastAsia"/>
          <w:sz w:val="30"/>
          <w:szCs w:val="30"/>
        </w:rPr>
        <w:t>2.6 GB-T20234.2-2015电动汽车传导充电用连接装置第2部分：交流充电接口；</w:t>
      </w:r>
    </w:p>
    <w:p w:rsidR="00EE5607" w:rsidRDefault="002659F8">
      <w:pPr>
        <w:pStyle w:val="a0"/>
        <w:rPr>
          <w:rFonts w:eastAsia="仿宋"/>
        </w:rPr>
      </w:pPr>
      <w:r>
        <w:rPr>
          <w:rFonts w:ascii="仿宋" w:eastAsia="仿宋" w:hAnsi="仿宋" w:cs="仿宋" w:hint="eastAsia"/>
          <w:sz w:val="30"/>
          <w:szCs w:val="30"/>
        </w:rPr>
        <w:t xml:space="preserve"> 2.7 GB-T20234.3-2015电动汽车传导充电用连接装置第3部分：直流充电接口；</w:t>
      </w:r>
    </w:p>
    <w:p w:rsidR="00EE5607" w:rsidRDefault="002659F8">
      <w:pPr>
        <w:kinsoku w:val="0"/>
        <w:overflowPunct w:val="0"/>
        <w:snapToGrid w:val="0"/>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2.7 GB-T27930-2015电动汽车非车载传导充电机与电池管理系统之间的通信协议</w:t>
      </w:r>
    </w:p>
    <w:p w:rsidR="00EE5607" w:rsidRDefault="002659F8">
      <w:pPr>
        <w:spacing w:line="360" w:lineRule="auto"/>
        <w:ind w:firstLineChars="200" w:firstLine="600"/>
        <w:rPr>
          <w:rFonts w:ascii="仿宋" w:eastAsia="仿宋" w:hAnsi="仿宋" w:cs="仿宋"/>
          <w:sz w:val="30"/>
          <w:szCs w:val="30"/>
        </w:rPr>
      </w:pPr>
      <w:r>
        <w:rPr>
          <w:rFonts w:ascii="仿宋" w:eastAsia="仿宋" w:hAnsi="仿宋" w:cs="仿宋" w:hint="eastAsia"/>
          <w:sz w:val="30"/>
          <w:szCs w:val="30"/>
        </w:rPr>
        <w:t>2.8 GB-T 28382-2012 纯电动乘用车技术条件；</w:t>
      </w:r>
    </w:p>
    <w:p w:rsidR="00EE5607" w:rsidRDefault="002659F8">
      <w:pPr>
        <w:spacing w:line="360" w:lineRule="auto"/>
        <w:ind w:firstLineChars="200" w:firstLine="600"/>
        <w:rPr>
          <w:rFonts w:eastAsia="仿宋"/>
        </w:rPr>
      </w:pPr>
      <w:r>
        <w:rPr>
          <w:rFonts w:ascii="仿宋" w:eastAsia="仿宋" w:hAnsi="仿宋" w:cs="仿宋" w:hint="eastAsia"/>
          <w:sz w:val="30"/>
          <w:szCs w:val="30"/>
        </w:rPr>
        <w:t>2.9 DB11/Z 878-2012电动汽车电能供给与保障技术规范动力蓄电池系统维</w:t>
      </w:r>
      <w:r>
        <w:rPr>
          <w:rFonts w:ascii="仿宋" w:eastAsia="仿宋" w:hAnsi="仿宋" w:cs="仿宋" w:hint="eastAsia"/>
          <w:sz w:val="24"/>
        </w:rPr>
        <w:t>护。</w:t>
      </w:r>
    </w:p>
    <w:p w:rsidR="00EE5607" w:rsidRDefault="002659F8">
      <w:pPr>
        <w:snapToGrid w:val="0"/>
        <w:spacing w:line="540" w:lineRule="exact"/>
        <w:ind w:firstLineChars="200" w:firstLine="602"/>
        <w:outlineLvl w:val="0"/>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七、技术平台</w:t>
      </w:r>
    </w:p>
    <w:p w:rsidR="00EE5607" w:rsidRDefault="002659F8">
      <w:pPr>
        <w:snapToGrid w:val="0"/>
        <w:spacing w:line="54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本赛项所用技术平台应详实描述设备的技术参数、工装器具的技术规格、软件版本号等信息。</w:t>
      </w:r>
    </w:p>
    <w:p w:rsidR="00EE5607" w:rsidRDefault="002659F8">
      <w:pPr>
        <w:adjustRightInd w:val="0"/>
        <w:snapToGrid w:val="0"/>
        <w:spacing w:line="300" w:lineRule="auto"/>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本赛项包括两个竞赛模块：“</w:t>
      </w:r>
      <w:r>
        <w:rPr>
          <w:rFonts w:ascii="仿宋" w:eastAsia="仿宋" w:hAnsi="仿宋" w:cs="仿宋" w:hint="eastAsia"/>
          <w:kern w:val="0"/>
          <w:sz w:val="30"/>
          <w:szCs w:val="30"/>
        </w:rPr>
        <w:t>新能源电驱动传动系统集成</w:t>
      </w:r>
      <w:r>
        <w:rPr>
          <w:rFonts w:ascii="Arial Narrow" w:eastAsia="仿宋_GB2312" w:hAnsi="Arial Narrow" w:cs="Arial" w:hint="eastAsia"/>
          <w:sz w:val="30"/>
          <w:szCs w:val="30"/>
        </w:rPr>
        <w:t>”（模块</w:t>
      </w:r>
      <w:r>
        <w:rPr>
          <w:rFonts w:ascii="Arial Narrow" w:eastAsia="仿宋_GB2312" w:hAnsi="Arial Narrow" w:cs="Arial" w:hint="eastAsia"/>
          <w:sz w:val="30"/>
          <w:szCs w:val="30"/>
        </w:rPr>
        <w:t>2</w:t>
      </w:r>
      <w:r>
        <w:rPr>
          <w:rFonts w:ascii="Arial Narrow" w:eastAsia="仿宋_GB2312" w:hAnsi="Arial Narrow" w:cs="Arial" w:hint="eastAsia"/>
          <w:sz w:val="30"/>
          <w:szCs w:val="30"/>
        </w:rPr>
        <w:t>）和“</w:t>
      </w:r>
      <w:r>
        <w:rPr>
          <w:rFonts w:ascii="仿宋" w:eastAsia="仿宋" w:hAnsi="仿宋" w:cs="仿宋" w:hint="eastAsia"/>
          <w:bCs/>
          <w:sz w:val="30"/>
          <w:szCs w:val="30"/>
        </w:rPr>
        <w:t>智能故障设置考核平台+比亚迪e5整车</w:t>
      </w:r>
      <w:r>
        <w:rPr>
          <w:rFonts w:ascii="Arial Narrow" w:eastAsia="仿宋_GB2312" w:hAnsi="Arial Narrow" w:cs="Arial" w:hint="eastAsia"/>
          <w:sz w:val="30"/>
          <w:szCs w:val="30"/>
        </w:rPr>
        <w:t>”（模块</w:t>
      </w:r>
      <w:r>
        <w:rPr>
          <w:rFonts w:ascii="Arial Narrow" w:eastAsia="仿宋_GB2312" w:hAnsi="Arial Narrow" w:cs="Arial" w:hint="eastAsia"/>
          <w:sz w:val="30"/>
          <w:szCs w:val="30"/>
        </w:rPr>
        <w:t>3</w:t>
      </w:r>
      <w:r>
        <w:rPr>
          <w:rFonts w:ascii="Arial Narrow" w:eastAsia="仿宋_GB2312" w:hAnsi="Arial Narrow" w:cs="Arial" w:hint="eastAsia"/>
          <w:sz w:val="30"/>
          <w:szCs w:val="30"/>
        </w:rPr>
        <w:t>）。竞赛</w:t>
      </w:r>
      <w:r>
        <w:rPr>
          <w:rFonts w:eastAsia="仿宋_GB2312" w:hAnsi="仿宋_GB2312" w:hint="eastAsia"/>
          <w:sz w:val="30"/>
          <w:szCs w:val="30"/>
        </w:rPr>
        <w:t>模块的竞赛内容完全对接教师岗位工作任务，涉及</w:t>
      </w:r>
      <w:r>
        <w:rPr>
          <w:rFonts w:ascii="仿宋" w:eastAsia="仿宋" w:hAnsi="仿宋" w:cs="仿宋" w:hint="eastAsia"/>
          <w:color w:val="000000"/>
          <w:kern w:val="0"/>
          <w:sz w:val="30"/>
          <w:szCs w:val="30"/>
        </w:rPr>
        <w:t>新能源电驱动传动系统</w:t>
      </w:r>
      <w:r>
        <w:rPr>
          <w:rFonts w:eastAsia="仿宋_GB2312" w:hAnsi="仿宋_GB2312" w:hint="eastAsia"/>
          <w:sz w:val="30"/>
          <w:szCs w:val="30"/>
        </w:rPr>
        <w:t>作业所需要的拆装、检测、维护及安全防护等作业项目，体现教师日常维修工作基本技能要求，模块</w:t>
      </w:r>
      <w:r>
        <w:rPr>
          <w:rFonts w:eastAsia="仿宋_GB2312" w:hAnsi="仿宋_GB2312" w:hint="eastAsia"/>
          <w:sz w:val="30"/>
          <w:szCs w:val="30"/>
        </w:rPr>
        <w:t>2</w:t>
      </w:r>
      <w:r>
        <w:rPr>
          <w:rFonts w:eastAsia="仿宋_GB2312" w:hAnsi="仿宋_GB2312" w:hint="eastAsia"/>
          <w:sz w:val="30"/>
          <w:szCs w:val="30"/>
        </w:rPr>
        <w:t>主要考核参赛选手对电池管理系统控制策略的掌握情况，及对</w:t>
      </w:r>
      <w:r>
        <w:rPr>
          <w:rFonts w:ascii="Arial Narrow" w:eastAsia="仿宋_GB2312" w:hAnsi="Arial Narrow" w:cs="Arial" w:hint="eastAsia"/>
          <w:sz w:val="30"/>
          <w:szCs w:val="30"/>
        </w:rPr>
        <w:t>单体电</w:t>
      </w:r>
      <w:r>
        <w:rPr>
          <w:rFonts w:ascii="Arial Narrow" w:eastAsia="仿宋_GB2312" w:hAnsi="Arial Narrow" w:cs="Arial" w:hint="eastAsia"/>
          <w:sz w:val="30"/>
          <w:szCs w:val="30"/>
        </w:rPr>
        <w:lastRenderedPageBreak/>
        <w:t>池、电池管理系统电路、交流充电系统电路等检测、分析及故障排除的能力。</w:t>
      </w:r>
      <w:r>
        <w:rPr>
          <w:rFonts w:eastAsia="仿宋_GB2312" w:hAnsi="仿宋_GB2312" w:hint="eastAsia"/>
          <w:sz w:val="30"/>
          <w:szCs w:val="30"/>
        </w:rPr>
        <w:t>模块</w:t>
      </w:r>
      <w:r>
        <w:rPr>
          <w:rFonts w:eastAsia="仿宋_GB2312" w:hAnsi="仿宋_GB2312" w:hint="eastAsia"/>
          <w:sz w:val="30"/>
          <w:szCs w:val="30"/>
        </w:rPr>
        <w:t>3</w:t>
      </w:r>
      <w:r>
        <w:rPr>
          <w:rFonts w:eastAsia="仿宋_GB2312" w:hAnsi="仿宋_GB2312" w:hint="eastAsia"/>
          <w:sz w:val="30"/>
          <w:szCs w:val="30"/>
        </w:rPr>
        <w:t>涉及纯电动汽车</w:t>
      </w:r>
      <w:r>
        <w:rPr>
          <w:rFonts w:ascii="Arial Narrow" w:eastAsia="仿宋_GB2312" w:hAnsi="Arial Narrow" w:cs="Arial" w:hint="eastAsia"/>
          <w:sz w:val="30"/>
          <w:szCs w:val="30"/>
        </w:rPr>
        <w:t>的低压电源及管理系统、网关和</w:t>
      </w:r>
      <w:r>
        <w:rPr>
          <w:rFonts w:ascii="Arial Narrow" w:eastAsia="仿宋_GB2312" w:hAnsi="Arial Narrow" w:cs="Arial" w:hint="eastAsia"/>
          <w:sz w:val="30"/>
          <w:szCs w:val="30"/>
        </w:rPr>
        <w:t>CAN</w:t>
      </w:r>
      <w:r>
        <w:rPr>
          <w:rFonts w:ascii="Arial Narrow" w:eastAsia="仿宋_GB2312" w:hAnsi="Arial Narrow" w:cs="Arial" w:hint="eastAsia"/>
          <w:sz w:val="30"/>
          <w:szCs w:val="30"/>
        </w:rPr>
        <w:t>网络系统、主控制器系统、动力电池及电池管理系统、电驱动系统、充电系统、电动空调与暖风系统等整车核心控制系统的检测、诊断分析和故障排除，体现企业</w:t>
      </w:r>
      <w:r>
        <w:rPr>
          <w:rFonts w:eastAsia="仿宋_GB2312" w:hAnsi="仿宋_GB2312" w:hint="eastAsia"/>
          <w:sz w:val="30"/>
          <w:szCs w:val="30"/>
        </w:rPr>
        <w:t>维修工作岗位核心技能要求。</w:t>
      </w:r>
      <w:r>
        <w:rPr>
          <w:rFonts w:ascii="Arial Narrow" w:eastAsia="仿宋_GB2312" w:hAnsi="Arial Narrow" w:cs="Arial" w:hint="eastAsia"/>
          <w:sz w:val="30"/>
          <w:szCs w:val="30"/>
        </w:rPr>
        <w:t>每个竞赛模块设有专用竞赛工位，在每个竞赛工位上提供选手用绝缘手套、防护目镜、安全绝缘帽、绝缘防护垫等防护用品，纯电动汽车维修服务技术资料和台架技术资料（使用手册、电路图等），维修工具和电子电气检测诊断设备等。</w:t>
      </w:r>
    </w:p>
    <w:p w:rsidR="00EE5607" w:rsidRDefault="002659F8">
      <w:pPr>
        <w:pStyle w:val="a0"/>
        <w:rPr>
          <w:rFonts w:ascii="仿宋" w:eastAsia="仿宋" w:hAnsi="仿宋" w:cs="仿宋"/>
          <w:sz w:val="30"/>
          <w:szCs w:val="30"/>
        </w:rPr>
      </w:pPr>
      <w:r>
        <w:rPr>
          <w:rFonts w:ascii="仿宋" w:eastAsia="仿宋" w:hAnsi="仿宋" w:cs="仿宋" w:hint="eastAsia"/>
          <w:sz w:val="30"/>
          <w:szCs w:val="30"/>
        </w:rPr>
        <w:t>竞赛设备详见清单：</w:t>
      </w:r>
    </w:p>
    <w:p w:rsidR="00EE5607" w:rsidRDefault="00EE5607">
      <w:pPr>
        <w:pStyle w:val="a0"/>
        <w:ind w:leftChars="0" w:left="0"/>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2954"/>
        <w:gridCol w:w="1936"/>
        <w:gridCol w:w="681"/>
        <w:gridCol w:w="3047"/>
      </w:tblGrid>
      <w:tr w:rsidR="00EE5607" w:rsidTr="00EE5607">
        <w:trPr>
          <w:trHeight w:val="998"/>
          <w:jc w:val="center"/>
        </w:trPr>
        <w:tc>
          <w:tcPr>
            <w:tcW w:w="560" w:type="dxa"/>
            <w:vAlign w:val="center"/>
          </w:tcPr>
          <w:p w:rsidR="00EE5607" w:rsidRDefault="002659F8">
            <w:pPr>
              <w:widowControl/>
              <w:jc w:val="center"/>
              <w:rPr>
                <w:rFonts w:ascii="仿宋" w:eastAsia="仿宋" w:hAnsi="仿宋" w:cs="仿宋"/>
                <w:b/>
                <w:bCs/>
                <w:color w:val="000000"/>
                <w:kern w:val="0"/>
                <w:sz w:val="30"/>
                <w:szCs w:val="30"/>
              </w:rPr>
            </w:pPr>
            <w:r>
              <w:rPr>
                <w:rFonts w:ascii="仿宋" w:eastAsia="仿宋" w:hAnsi="仿宋" w:cs="仿宋" w:hint="eastAsia"/>
                <w:b/>
                <w:bCs/>
                <w:color w:val="000000"/>
                <w:kern w:val="0"/>
                <w:sz w:val="30"/>
                <w:szCs w:val="30"/>
              </w:rPr>
              <w:t>序号</w:t>
            </w:r>
          </w:p>
        </w:tc>
        <w:tc>
          <w:tcPr>
            <w:tcW w:w="2954" w:type="dxa"/>
            <w:vAlign w:val="center"/>
          </w:tcPr>
          <w:p w:rsidR="00EE5607" w:rsidRDefault="002659F8">
            <w:pPr>
              <w:widowControl/>
              <w:jc w:val="center"/>
              <w:rPr>
                <w:rFonts w:ascii="仿宋" w:eastAsia="仿宋" w:hAnsi="仿宋" w:cs="仿宋"/>
                <w:b/>
                <w:bCs/>
                <w:color w:val="000000"/>
                <w:kern w:val="0"/>
                <w:sz w:val="30"/>
                <w:szCs w:val="30"/>
              </w:rPr>
            </w:pPr>
            <w:r>
              <w:rPr>
                <w:rFonts w:ascii="仿宋" w:eastAsia="仿宋" w:hAnsi="仿宋" w:cs="仿宋" w:hint="eastAsia"/>
                <w:b/>
                <w:bCs/>
                <w:color w:val="000000"/>
                <w:kern w:val="0"/>
                <w:sz w:val="30"/>
                <w:szCs w:val="30"/>
              </w:rPr>
              <w:t>设备名称</w:t>
            </w:r>
          </w:p>
        </w:tc>
        <w:tc>
          <w:tcPr>
            <w:tcW w:w="1936" w:type="dxa"/>
            <w:vAlign w:val="center"/>
          </w:tcPr>
          <w:p w:rsidR="00EE5607" w:rsidRDefault="002659F8">
            <w:pPr>
              <w:widowControl/>
              <w:jc w:val="center"/>
              <w:rPr>
                <w:rFonts w:ascii="仿宋" w:eastAsia="仿宋" w:hAnsi="仿宋" w:cs="仿宋"/>
                <w:b/>
                <w:bCs/>
                <w:color w:val="000000"/>
                <w:kern w:val="0"/>
                <w:sz w:val="30"/>
                <w:szCs w:val="30"/>
              </w:rPr>
            </w:pPr>
            <w:r>
              <w:rPr>
                <w:rFonts w:ascii="仿宋" w:eastAsia="仿宋" w:hAnsi="仿宋" w:cs="仿宋" w:hint="eastAsia"/>
                <w:b/>
                <w:bCs/>
                <w:color w:val="000000"/>
                <w:kern w:val="0"/>
                <w:sz w:val="30"/>
                <w:szCs w:val="30"/>
              </w:rPr>
              <w:t>规格型号</w:t>
            </w:r>
          </w:p>
        </w:tc>
        <w:tc>
          <w:tcPr>
            <w:tcW w:w="681" w:type="dxa"/>
            <w:vAlign w:val="center"/>
          </w:tcPr>
          <w:p w:rsidR="00EE5607" w:rsidRDefault="002659F8">
            <w:pPr>
              <w:widowControl/>
              <w:jc w:val="center"/>
              <w:rPr>
                <w:rFonts w:ascii="仿宋" w:eastAsia="仿宋" w:hAnsi="仿宋" w:cs="仿宋"/>
                <w:b/>
                <w:bCs/>
                <w:color w:val="000000"/>
                <w:kern w:val="0"/>
                <w:sz w:val="30"/>
                <w:szCs w:val="30"/>
              </w:rPr>
            </w:pPr>
            <w:r>
              <w:rPr>
                <w:rFonts w:ascii="仿宋" w:eastAsia="仿宋" w:hAnsi="仿宋" w:cs="仿宋" w:hint="eastAsia"/>
                <w:b/>
                <w:bCs/>
                <w:color w:val="000000"/>
                <w:kern w:val="0"/>
                <w:sz w:val="30"/>
                <w:szCs w:val="30"/>
              </w:rPr>
              <w:t>数量</w:t>
            </w:r>
          </w:p>
        </w:tc>
        <w:tc>
          <w:tcPr>
            <w:tcW w:w="3047" w:type="dxa"/>
            <w:vAlign w:val="center"/>
          </w:tcPr>
          <w:p w:rsidR="00EE5607" w:rsidRDefault="002659F8">
            <w:pPr>
              <w:widowControl/>
              <w:jc w:val="center"/>
              <w:rPr>
                <w:rFonts w:ascii="仿宋" w:eastAsia="仿宋" w:hAnsi="仿宋" w:cs="仿宋"/>
                <w:b/>
                <w:bCs/>
                <w:color w:val="000000"/>
                <w:kern w:val="0"/>
                <w:sz w:val="30"/>
                <w:szCs w:val="30"/>
              </w:rPr>
            </w:pPr>
            <w:r>
              <w:rPr>
                <w:rFonts w:ascii="仿宋" w:eastAsia="仿宋" w:hAnsi="仿宋" w:cs="仿宋" w:hint="eastAsia"/>
                <w:b/>
                <w:bCs/>
                <w:color w:val="000000"/>
                <w:kern w:val="0"/>
                <w:sz w:val="30"/>
                <w:szCs w:val="30"/>
              </w:rPr>
              <w:t>备注</w:t>
            </w:r>
          </w:p>
        </w:tc>
      </w:tr>
      <w:tr w:rsidR="00EE5607" w:rsidTr="00EE5607">
        <w:trPr>
          <w:trHeight w:val="1208"/>
          <w:jc w:val="center"/>
        </w:trPr>
        <w:tc>
          <w:tcPr>
            <w:tcW w:w="560" w:type="dxa"/>
            <w:shd w:val="clear" w:color="auto" w:fill="auto"/>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1</w:t>
            </w:r>
          </w:p>
        </w:tc>
        <w:tc>
          <w:tcPr>
            <w:tcW w:w="2954" w:type="dxa"/>
            <w:shd w:val="clear" w:color="auto" w:fill="auto"/>
            <w:vAlign w:val="center"/>
          </w:tcPr>
          <w:p w:rsidR="00EE5607" w:rsidRDefault="002659F8">
            <w:pPr>
              <w:widowControl/>
              <w:jc w:val="center"/>
              <w:textAlignment w:val="center"/>
              <w:rPr>
                <w:rFonts w:ascii="仿宋" w:eastAsia="仿宋" w:hAnsi="仿宋" w:cs="仿宋"/>
                <w:sz w:val="30"/>
                <w:szCs w:val="30"/>
              </w:rPr>
            </w:pPr>
            <w:r>
              <w:rPr>
                <w:rFonts w:ascii="仿宋" w:eastAsia="仿宋" w:hAnsi="仿宋" w:cs="仿宋" w:hint="eastAsia"/>
                <w:color w:val="000000"/>
                <w:kern w:val="0"/>
                <w:sz w:val="30"/>
                <w:szCs w:val="30"/>
              </w:rPr>
              <w:t>新能源电驱动传动系统集成</w:t>
            </w:r>
          </w:p>
        </w:tc>
        <w:tc>
          <w:tcPr>
            <w:tcW w:w="1936" w:type="dxa"/>
            <w:shd w:val="clear" w:color="auto" w:fill="auto"/>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B-X04317B</w:t>
            </w:r>
          </w:p>
        </w:tc>
        <w:tc>
          <w:tcPr>
            <w:tcW w:w="681" w:type="dxa"/>
            <w:shd w:val="clear" w:color="auto" w:fill="auto"/>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1</w:t>
            </w:r>
          </w:p>
        </w:tc>
        <w:tc>
          <w:tcPr>
            <w:tcW w:w="3047" w:type="dxa"/>
            <w:vAlign w:val="center"/>
          </w:tcPr>
          <w:p w:rsidR="00EE5607" w:rsidRDefault="002659F8">
            <w:pPr>
              <w:widowControl/>
              <w:jc w:val="center"/>
              <w:rPr>
                <w:rFonts w:ascii="仿宋" w:eastAsia="仿宋" w:hAnsi="仿宋" w:cs="仿宋"/>
                <w:color w:val="000000"/>
                <w:kern w:val="0"/>
                <w:sz w:val="30"/>
                <w:szCs w:val="30"/>
              </w:rPr>
            </w:pPr>
            <w:r>
              <w:rPr>
                <w:rFonts w:ascii="仿宋" w:eastAsia="仿宋" w:hAnsi="仿宋" w:cs="仿宋" w:hint="eastAsia"/>
                <w:bCs/>
                <w:sz w:val="30"/>
                <w:szCs w:val="30"/>
              </w:rPr>
              <w:t>76.8V分布式电池管理系统+交流异步电机驱动系统+动力CAN网络通讯；</w:t>
            </w:r>
          </w:p>
        </w:tc>
      </w:tr>
      <w:tr w:rsidR="00EE5607" w:rsidTr="00EE5607">
        <w:trPr>
          <w:trHeight w:val="876"/>
          <w:jc w:val="center"/>
        </w:trPr>
        <w:tc>
          <w:tcPr>
            <w:tcW w:w="560" w:type="dxa"/>
            <w:shd w:val="clear" w:color="auto" w:fill="auto"/>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2</w:t>
            </w:r>
          </w:p>
        </w:tc>
        <w:tc>
          <w:tcPr>
            <w:tcW w:w="2954" w:type="dxa"/>
            <w:shd w:val="clear" w:color="auto" w:fill="FFFFFF"/>
            <w:vAlign w:val="center"/>
          </w:tcPr>
          <w:p w:rsidR="00EE5607" w:rsidRDefault="002659F8">
            <w:pPr>
              <w:widowControl/>
              <w:jc w:val="center"/>
              <w:textAlignment w:val="center"/>
              <w:rPr>
                <w:rFonts w:ascii="仿宋" w:eastAsia="仿宋" w:hAnsi="仿宋" w:cs="仿宋"/>
                <w:sz w:val="30"/>
                <w:szCs w:val="30"/>
              </w:rPr>
            </w:pPr>
            <w:r>
              <w:rPr>
                <w:rFonts w:ascii="仿宋" w:eastAsia="仿宋" w:hAnsi="仿宋" w:cs="仿宋" w:hint="eastAsia"/>
                <w:bCs/>
                <w:sz w:val="30"/>
                <w:szCs w:val="30"/>
              </w:rPr>
              <w:t>智能故障设置考核平台</w:t>
            </w:r>
          </w:p>
        </w:tc>
        <w:tc>
          <w:tcPr>
            <w:tcW w:w="1936" w:type="dxa"/>
            <w:shd w:val="clear" w:color="auto" w:fill="FFFFFF"/>
            <w:vAlign w:val="center"/>
          </w:tcPr>
          <w:p w:rsidR="00EE5607" w:rsidRDefault="002659F8">
            <w:pPr>
              <w:jc w:val="center"/>
              <w:rPr>
                <w:rFonts w:ascii="仿宋" w:eastAsia="仿宋" w:hAnsi="仿宋" w:cs="仿宋"/>
                <w:color w:val="000000"/>
                <w:sz w:val="30"/>
                <w:szCs w:val="30"/>
              </w:rPr>
            </w:pPr>
            <w:r>
              <w:rPr>
                <w:rFonts w:ascii="仿宋" w:eastAsia="仿宋" w:hAnsi="仿宋" w:cs="仿宋" w:hint="eastAsia"/>
                <w:bCs/>
                <w:sz w:val="30"/>
                <w:szCs w:val="30"/>
              </w:rPr>
              <w:t>B-X54316C</w:t>
            </w:r>
          </w:p>
        </w:tc>
        <w:tc>
          <w:tcPr>
            <w:tcW w:w="681" w:type="dxa"/>
            <w:shd w:val="clear" w:color="auto" w:fill="FFFFFF"/>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1</w:t>
            </w:r>
          </w:p>
        </w:tc>
        <w:tc>
          <w:tcPr>
            <w:tcW w:w="3047" w:type="dxa"/>
            <w:vAlign w:val="center"/>
          </w:tcPr>
          <w:p w:rsidR="00EE5607" w:rsidRDefault="002659F8">
            <w:pPr>
              <w:widowControl/>
              <w:jc w:val="center"/>
              <w:rPr>
                <w:rFonts w:ascii="仿宋" w:eastAsia="仿宋" w:hAnsi="仿宋" w:cs="仿宋"/>
                <w:color w:val="000000"/>
                <w:kern w:val="0"/>
                <w:sz w:val="30"/>
                <w:szCs w:val="30"/>
              </w:rPr>
            </w:pPr>
            <w:r>
              <w:rPr>
                <w:rFonts w:ascii="仿宋" w:eastAsia="仿宋" w:hAnsi="仿宋" w:cs="仿宋" w:hint="eastAsia"/>
                <w:bCs/>
                <w:sz w:val="30"/>
                <w:szCs w:val="30"/>
              </w:rPr>
              <w:t>通过串接入原车线束，将信号引出到中控台上无线智能设故，并配置示教板实时检测整车信号；不破坏原车一条线束；选用全新e5-2019款</w:t>
            </w:r>
            <w:r>
              <w:rPr>
                <w:rFonts w:ascii="仿宋" w:eastAsia="仿宋" w:hAnsi="仿宋" w:cs="仿宋" w:hint="eastAsia"/>
                <w:bCs/>
                <w:sz w:val="30"/>
                <w:szCs w:val="30"/>
              </w:rPr>
              <w:lastRenderedPageBreak/>
              <w:t>（3+3平台）研发；</w:t>
            </w:r>
          </w:p>
        </w:tc>
      </w:tr>
      <w:tr w:rsidR="00EE5607" w:rsidTr="00EE5607">
        <w:trPr>
          <w:trHeight w:val="1208"/>
          <w:jc w:val="center"/>
        </w:trPr>
        <w:tc>
          <w:tcPr>
            <w:tcW w:w="560" w:type="dxa"/>
            <w:shd w:val="clear" w:color="auto" w:fill="auto"/>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lastRenderedPageBreak/>
              <w:t>3</w:t>
            </w:r>
          </w:p>
        </w:tc>
        <w:tc>
          <w:tcPr>
            <w:tcW w:w="2954" w:type="dxa"/>
            <w:shd w:val="clear" w:color="auto" w:fill="auto"/>
            <w:vAlign w:val="center"/>
          </w:tcPr>
          <w:p w:rsidR="00EE5607" w:rsidRDefault="002659F8">
            <w:pPr>
              <w:widowControl/>
              <w:jc w:val="center"/>
              <w:textAlignment w:val="center"/>
              <w:rPr>
                <w:rFonts w:ascii="仿宋" w:eastAsia="仿宋" w:hAnsi="仿宋" w:cs="仿宋"/>
                <w:sz w:val="30"/>
                <w:szCs w:val="30"/>
              </w:rPr>
            </w:pPr>
            <w:r>
              <w:rPr>
                <w:rFonts w:ascii="仿宋" w:eastAsia="仿宋" w:hAnsi="仿宋" w:cs="仿宋" w:hint="eastAsia"/>
                <w:color w:val="000000"/>
                <w:kern w:val="0"/>
                <w:sz w:val="30"/>
                <w:szCs w:val="30"/>
              </w:rPr>
              <w:t>新能源一体化集成工量具解决方案</w:t>
            </w:r>
          </w:p>
        </w:tc>
        <w:tc>
          <w:tcPr>
            <w:tcW w:w="1936" w:type="dxa"/>
            <w:shd w:val="clear" w:color="auto" w:fill="auto"/>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FXB-DS2019-21</w:t>
            </w:r>
          </w:p>
        </w:tc>
        <w:tc>
          <w:tcPr>
            <w:tcW w:w="681" w:type="dxa"/>
            <w:shd w:val="clear" w:color="auto" w:fill="auto"/>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1</w:t>
            </w:r>
          </w:p>
        </w:tc>
        <w:tc>
          <w:tcPr>
            <w:tcW w:w="3047" w:type="dxa"/>
            <w:vAlign w:val="center"/>
          </w:tcPr>
          <w:p w:rsidR="00EE5607" w:rsidRDefault="002659F8">
            <w:pPr>
              <w:widowControl/>
              <w:jc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工具</w:t>
            </w:r>
          </w:p>
        </w:tc>
      </w:tr>
      <w:tr w:rsidR="00EE5607" w:rsidTr="00EE5607">
        <w:trPr>
          <w:trHeight w:val="630"/>
          <w:jc w:val="center"/>
        </w:trPr>
        <w:tc>
          <w:tcPr>
            <w:tcW w:w="560" w:type="dxa"/>
            <w:shd w:val="clear" w:color="auto" w:fill="auto"/>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4</w:t>
            </w:r>
          </w:p>
        </w:tc>
        <w:tc>
          <w:tcPr>
            <w:tcW w:w="2954" w:type="dxa"/>
            <w:shd w:val="clear" w:color="auto" w:fill="auto"/>
            <w:vAlign w:val="center"/>
          </w:tcPr>
          <w:p w:rsidR="00EE5607" w:rsidRDefault="002659F8">
            <w:pPr>
              <w:widowControl/>
              <w:jc w:val="center"/>
              <w:textAlignment w:val="center"/>
              <w:rPr>
                <w:rFonts w:ascii="仿宋" w:eastAsia="仿宋" w:hAnsi="仿宋" w:cs="仿宋"/>
                <w:bCs/>
                <w:sz w:val="30"/>
                <w:szCs w:val="30"/>
              </w:rPr>
            </w:pPr>
            <w:r>
              <w:rPr>
                <w:rFonts w:ascii="仿宋" w:eastAsia="仿宋" w:hAnsi="仿宋" w:cs="仿宋" w:hint="eastAsia"/>
                <w:bCs/>
                <w:sz w:val="30"/>
                <w:szCs w:val="30"/>
              </w:rPr>
              <w:t>比亚迪E5整车</w:t>
            </w:r>
          </w:p>
        </w:tc>
        <w:tc>
          <w:tcPr>
            <w:tcW w:w="1936" w:type="dxa"/>
            <w:shd w:val="clear" w:color="auto" w:fill="auto"/>
            <w:vAlign w:val="center"/>
          </w:tcPr>
          <w:p w:rsidR="00EE5607" w:rsidRDefault="002659F8">
            <w:pPr>
              <w:widowControl/>
              <w:jc w:val="center"/>
              <w:textAlignment w:val="center"/>
              <w:rPr>
                <w:rFonts w:ascii="仿宋" w:eastAsia="仿宋" w:hAnsi="仿宋" w:cs="仿宋"/>
                <w:bCs/>
                <w:sz w:val="30"/>
                <w:szCs w:val="30"/>
              </w:rPr>
            </w:pPr>
            <w:r>
              <w:rPr>
                <w:rFonts w:ascii="仿宋" w:eastAsia="仿宋" w:hAnsi="仿宋" w:cs="仿宋" w:hint="eastAsia"/>
                <w:bCs/>
                <w:sz w:val="30"/>
                <w:szCs w:val="30"/>
              </w:rPr>
              <w:t>e5-2019款（3+3平台）</w:t>
            </w:r>
          </w:p>
        </w:tc>
        <w:tc>
          <w:tcPr>
            <w:tcW w:w="681" w:type="dxa"/>
            <w:shd w:val="clear" w:color="auto" w:fill="auto"/>
            <w:vAlign w:val="center"/>
          </w:tcPr>
          <w:p w:rsidR="00EE5607" w:rsidRDefault="002659F8">
            <w:pPr>
              <w:widowControl/>
              <w:jc w:val="center"/>
              <w:textAlignment w:val="center"/>
              <w:rPr>
                <w:rFonts w:ascii="仿宋" w:eastAsia="仿宋" w:hAnsi="仿宋" w:cs="仿宋"/>
                <w:bCs/>
                <w:sz w:val="30"/>
                <w:szCs w:val="30"/>
              </w:rPr>
            </w:pPr>
            <w:r>
              <w:rPr>
                <w:rFonts w:ascii="仿宋" w:eastAsia="仿宋" w:hAnsi="仿宋" w:cs="仿宋" w:hint="eastAsia"/>
                <w:bCs/>
                <w:sz w:val="30"/>
                <w:szCs w:val="30"/>
              </w:rPr>
              <w:t>1</w:t>
            </w:r>
          </w:p>
        </w:tc>
        <w:tc>
          <w:tcPr>
            <w:tcW w:w="3047" w:type="dxa"/>
            <w:vAlign w:val="center"/>
          </w:tcPr>
          <w:p w:rsidR="00EE5607" w:rsidRDefault="002659F8">
            <w:pPr>
              <w:widowControl/>
              <w:jc w:val="center"/>
              <w:textAlignment w:val="center"/>
              <w:rPr>
                <w:rFonts w:ascii="仿宋" w:eastAsia="仿宋" w:hAnsi="仿宋" w:cs="仿宋"/>
                <w:bCs/>
                <w:sz w:val="30"/>
                <w:szCs w:val="30"/>
              </w:rPr>
            </w:pPr>
            <w:r>
              <w:rPr>
                <w:rFonts w:ascii="仿宋" w:eastAsia="仿宋" w:hAnsi="仿宋" w:cs="仿宋" w:hint="eastAsia"/>
                <w:bCs/>
                <w:sz w:val="30"/>
                <w:szCs w:val="30"/>
              </w:rPr>
              <w:t>比赛用车</w:t>
            </w:r>
          </w:p>
        </w:tc>
      </w:tr>
      <w:tr w:rsidR="00EE5607" w:rsidTr="00EE5607">
        <w:trPr>
          <w:trHeight w:val="630"/>
          <w:jc w:val="center"/>
        </w:trPr>
        <w:tc>
          <w:tcPr>
            <w:tcW w:w="560" w:type="dxa"/>
            <w:shd w:val="clear" w:color="auto" w:fill="auto"/>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5</w:t>
            </w:r>
          </w:p>
        </w:tc>
        <w:tc>
          <w:tcPr>
            <w:tcW w:w="2954" w:type="dxa"/>
            <w:shd w:val="clear" w:color="auto" w:fill="auto"/>
            <w:vAlign w:val="center"/>
          </w:tcPr>
          <w:p w:rsidR="00EE5607" w:rsidRDefault="002659F8">
            <w:pPr>
              <w:widowControl/>
              <w:jc w:val="center"/>
              <w:textAlignment w:val="center"/>
              <w:rPr>
                <w:rFonts w:ascii="仿宋" w:eastAsia="仿宋" w:hAnsi="仿宋" w:cs="仿宋"/>
                <w:sz w:val="30"/>
                <w:szCs w:val="30"/>
              </w:rPr>
            </w:pPr>
            <w:r>
              <w:rPr>
                <w:rFonts w:ascii="仿宋" w:eastAsia="仿宋" w:hAnsi="仿宋" w:cs="仿宋" w:hint="eastAsia"/>
                <w:color w:val="000000"/>
                <w:kern w:val="0"/>
                <w:sz w:val="30"/>
                <w:szCs w:val="30"/>
              </w:rPr>
              <w:t>汽车专用钳形表</w:t>
            </w:r>
          </w:p>
        </w:tc>
        <w:tc>
          <w:tcPr>
            <w:tcW w:w="1936" w:type="dxa"/>
            <w:shd w:val="clear" w:color="auto" w:fill="auto"/>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FXB-DS2019-29</w:t>
            </w:r>
          </w:p>
        </w:tc>
        <w:tc>
          <w:tcPr>
            <w:tcW w:w="681" w:type="dxa"/>
            <w:shd w:val="clear" w:color="auto" w:fill="auto"/>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1</w:t>
            </w:r>
          </w:p>
        </w:tc>
        <w:tc>
          <w:tcPr>
            <w:tcW w:w="3047" w:type="dxa"/>
            <w:vAlign w:val="center"/>
          </w:tcPr>
          <w:p w:rsidR="00EE5607" w:rsidRDefault="002659F8">
            <w:pPr>
              <w:widowControl/>
              <w:jc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工具</w:t>
            </w:r>
          </w:p>
        </w:tc>
      </w:tr>
      <w:tr w:rsidR="00EE5607" w:rsidTr="00EE5607">
        <w:trPr>
          <w:trHeight w:val="1208"/>
          <w:jc w:val="center"/>
        </w:trPr>
        <w:tc>
          <w:tcPr>
            <w:tcW w:w="560" w:type="dxa"/>
            <w:shd w:val="clear" w:color="auto" w:fill="auto"/>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6</w:t>
            </w:r>
          </w:p>
        </w:tc>
        <w:tc>
          <w:tcPr>
            <w:tcW w:w="2954" w:type="dxa"/>
            <w:shd w:val="clear" w:color="auto" w:fill="FFFFFF"/>
            <w:vAlign w:val="center"/>
          </w:tcPr>
          <w:p w:rsidR="00EE5607" w:rsidRDefault="002659F8">
            <w:pPr>
              <w:widowControl/>
              <w:jc w:val="center"/>
              <w:textAlignment w:val="center"/>
              <w:rPr>
                <w:rFonts w:ascii="仿宋" w:eastAsia="仿宋" w:hAnsi="仿宋" w:cs="仿宋"/>
                <w:sz w:val="30"/>
                <w:szCs w:val="30"/>
              </w:rPr>
            </w:pPr>
            <w:r>
              <w:rPr>
                <w:rFonts w:ascii="仿宋" w:eastAsia="仿宋" w:hAnsi="仿宋" w:cs="仿宋" w:hint="eastAsia"/>
                <w:color w:val="000000"/>
                <w:kern w:val="0"/>
                <w:sz w:val="30"/>
                <w:szCs w:val="30"/>
              </w:rPr>
              <w:t>高压测电笔</w:t>
            </w:r>
          </w:p>
        </w:tc>
        <w:tc>
          <w:tcPr>
            <w:tcW w:w="1936" w:type="dxa"/>
            <w:shd w:val="clear" w:color="auto" w:fill="FFFFFF"/>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FXB-DS2019-28</w:t>
            </w:r>
          </w:p>
        </w:tc>
        <w:tc>
          <w:tcPr>
            <w:tcW w:w="681" w:type="dxa"/>
            <w:shd w:val="clear" w:color="auto" w:fill="FFFFFF"/>
            <w:vAlign w:val="center"/>
          </w:tcPr>
          <w:p w:rsidR="00EE5607" w:rsidRDefault="002659F8">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rPr>
              <w:t>1</w:t>
            </w:r>
          </w:p>
        </w:tc>
        <w:tc>
          <w:tcPr>
            <w:tcW w:w="3047" w:type="dxa"/>
            <w:vAlign w:val="center"/>
          </w:tcPr>
          <w:p w:rsidR="00EE5607" w:rsidRDefault="002659F8">
            <w:pPr>
              <w:widowControl/>
              <w:jc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工具</w:t>
            </w:r>
          </w:p>
        </w:tc>
      </w:tr>
      <w:tr w:rsidR="00EE5607" w:rsidTr="00EE5607">
        <w:trPr>
          <w:trHeight w:val="1208"/>
          <w:jc w:val="center"/>
        </w:trPr>
        <w:tc>
          <w:tcPr>
            <w:tcW w:w="560" w:type="dxa"/>
            <w:shd w:val="clear" w:color="auto" w:fill="auto"/>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7</w:t>
            </w:r>
          </w:p>
        </w:tc>
        <w:tc>
          <w:tcPr>
            <w:tcW w:w="2954"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示波器</w:t>
            </w:r>
          </w:p>
        </w:tc>
        <w:tc>
          <w:tcPr>
            <w:tcW w:w="1936"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FXB-DS2019-20</w:t>
            </w:r>
          </w:p>
        </w:tc>
        <w:tc>
          <w:tcPr>
            <w:tcW w:w="681"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1</w:t>
            </w:r>
          </w:p>
        </w:tc>
        <w:tc>
          <w:tcPr>
            <w:tcW w:w="3047" w:type="dxa"/>
            <w:vAlign w:val="center"/>
          </w:tcPr>
          <w:p w:rsidR="00EE5607" w:rsidRDefault="002659F8">
            <w:pPr>
              <w:widowControl/>
              <w:jc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工具</w:t>
            </w:r>
          </w:p>
        </w:tc>
      </w:tr>
      <w:tr w:rsidR="00EE5607" w:rsidTr="00EE5607">
        <w:trPr>
          <w:trHeight w:val="1208"/>
          <w:jc w:val="center"/>
        </w:trPr>
        <w:tc>
          <w:tcPr>
            <w:tcW w:w="560" w:type="dxa"/>
            <w:shd w:val="clear" w:color="auto" w:fill="auto"/>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8</w:t>
            </w:r>
          </w:p>
        </w:tc>
        <w:tc>
          <w:tcPr>
            <w:tcW w:w="2954"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绝缘测试仪</w:t>
            </w:r>
          </w:p>
        </w:tc>
        <w:tc>
          <w:tcPr>
            <w:tcW w:w="1936"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FXB-DS2019-18</w:t>
            </w:r>
          </w:p>
        </w:tc>
        <w:tc>
          <w:tcPr>
            <w:tcW w:w="681"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1</w:t>
            </w:r>
          </w:p>
        </w:tc>
        <w:tc>
          <w:tcPr>
            <w:tcW w:w="3047" w:type="dxa"/>
            <w:vAlign w:val="center"/>
          </w:tcPr>
          <w:p w:rsidR="00EE5607" w:rsidRDefault="002659F8">
            <w:pPr>
              <w:widowControl/>
              <w:jc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工具</w:t>
            </w:r>
          </w:p>
        </w:tc>
      </w:tr>
      <w:tr w:rsidR="00EE5607" w:rsidTr="00EE5607">
        <w:trPr>
          <w:trHeight w:val="4203"/>
          <w:jc w:val="center"/>
        </w:trPr>
        <w:tc>
          <w:tcPr>
            <w:tcW w:w="560" w:type="dxa"/>
            <w:shd w:val="clear" w:color="auto" w:fill="auto"/>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9</w:t>
            </w:r>
          </w:p>
        </w:tc>
        <w:tc>
          <w:tcPr>
            <w:tcW w:w="2954"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安全保护装备</w:t>
            </w:r>
          </w:p>
        </w:tc>
        <w:tc>
          <w:tcPr>
            <w:tcW w:w="1936"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通用</w:t>
            </w:r>
          </w:p>
        </w:tc>
        <w:tc>
          <w:tcPr>
            <w:tcW w:w="681"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1</w:t>
            </w:r>
          </w:p>
        </w:tc>
        <w:tc>
          <w:tcPr>
            <w:tcW w:w="3047" w:type="dxa"/>
            <w:vAlign w:val="center"/>
          </w:tcPr>
          <w:p w:rsidR="00EE5607" w:rsidRDefault="002659F8">
            <w:pPr>
              <w:widowControl/>
              <w:jc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安全帽1，个护目镜1个、绝缘手套1付、薄款尼龙手套1付、棉纱手套1付、绝缘鞋1</w:t>
            </w:r>
            <w:r>
              <w:rPr>
                <w:rFonts w:ascii="仿宋" w:eastAsia="仿宋" w:hAnsi="仿宋" w:cs="仿宋" w:hint="eastAsia"/>
                <w:kern w:val="0"/>
                <w:sz w:val="30"/>
                <w:szCs w:val="30"/>
              </w:rPr>
              <w:t>双（自带）、</w:t>
            </w:r>
            <w:r>
              <w:rPr>
                <w:rFonts w:ascii="仿宋" w:eastAsia="仿宋" w:hAnsi="仿宋" w:cs="仿宋" w:hint="eastAsia"/>
                <w:color w:val="000000"/>
                <w:kern w:val="0"/>
                <w:sz w:val="30"/>
                <w:szCs w:val="30"/>
              </w:rPr>
              <w:t>A字型警示牌（禁止入内）、安全隔离带手</w:t>
            </w:r>
          </w:p>
        </w:tc>
      </w:tr>
      <w:tr w:rsidR="00EE5607" w:rsidTr="00EE5607">
        <w:trPr>
          <w:trHeight w:val="1273"/>
          <w:jc w:val="center"/>
        </w:trPr>
        <w:tc>
          <w:tcPr>
            <w:tcW w:w="560" w:type="dxa"/>
            <w:shd w:val="clear" w:color="auto" w:fill="auto"/>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10</w:t>
            </w:r>
          </w:p>
        </w:tc>
        <w:tc>
          <w:tcPr>
            <w:tcW w:w="2954"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万用接线盒</w:t>
            </w:r>
          </w:p>
        </w:tc>
        <w:tc>
          <w:tcPr>
            <w:tcW w:w="1936"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FXB-DS2019-16</w:t>
            </w:r>
          </w:p>
        </w:tc>
        <w:tc>
          <w:tcPr>
            <w:tcW w:w="681"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1</w:t>
            </w:r>
          </w:p>
        </w:tc>
        <w:tc>
          <w:tcPr>
            <w:tcW w:w="3047" w:type="dxa"/>
            <w:vAlign w:val="center"/>
          </w:tcPr>
          <w:p w:rsidR="00EE5607" w:rsidRDefault="002659F8">
            <w:pPr>
              <w:widowControl/>
              <w:jc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工具</w:t>
            </w:r>
          </w:p>
        </w:tc>
      </w:tr>
      <w:tr w:rsidR="00EE5607" w:rsidTr="00EE5607">
        <w:trPr>
          <w:trHeight w:val="1273"/>
          <w:jc w:val="center"/>
        </w:trPr>
        <w:tc>
          <w:tcPr>
            <w:tcW w:w="560" w:type="dxa"/>
            <w:shd w:val="clear" w:color="auto" w:fill="auto"/>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11</w:t>
            </w:r>
          </w:p>
        </w:tc>
        <w:tc>
          <w:tcPr>
            <w:tcW w:w="2954"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比亚迪汽车故障诊断系统</w:t>
            </w:r>
          </w:p>
        </w:tc>
        <w:tc>
          <w:tcPr>
            <w:tcW w:w="1936" w:type="dxa"/>
            <w:shd w:val="clear" w:color="auto" w:fill="FFFFFF"/>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VDS2000</w:t>
            </w:r>
          </w:p>
        </w:tc>
        <w:tc>
          <w:tcPr>
            <w:tcW w:w="681" w:type="dxa"/>
            <w:shd w:val="clear" w:color="auto" w:fill="FFFFFF"/>
            <w:vAlign w:val="center"/>
          </w:tcPr>
          <w:p w:rsidR="00EE5607" w:rsidRDefault="00EE5607">
            <w:pPr>
              <w:widowControl/>
              <w:jc w:val="center"/>
              <w:textAlignment w:val="center"/>
              <w:rPr>
                <w:rFonts w:ascii="仿宋" w:eastAsia="仿宋" w:hAnsi="仿宋" w:cs="仿宋"/>
                <w:color w:val="000000"/>
                <w:kern w:val="0"/>
                <w:sz w:val="30"/>
                <w:szCs w:val="30"/>
              </w:rPr>
            </w:pPr>
          </w:p>
        </w:tc>
        <w:tc>
          <w:tcPr>
            <w:tcW w:w="3047" w:type="dxa"/>
            <w:vAlign w:val="center"/>
          </w:tcPr>
          <w:p w:rsidR="00EE5607" w:rsidRDefault="002659F8">
            <w:pPr>
              <w:widowControl/>
              <w:jc w:val="center"/>
              <w:textAlignment w:val="center"/>
              <w:rPr>
                <w:rFonts w:ascii="仿宋" w:eastAsia="仿宋" w:hAnsi="仿宋" w:cs="仿宋"/>
                <w:color w:val="000000"/>
                <w:kern w:val="0"/>
                <w:sz w:val="30"/>
                <w:szCs w:val="30"/>
              </w:rPr>
            </w:pPr>
            <w:r>
              <w:rPr>
                <w:rFonts w:ascii="仿宋" w:eastAsia="仿宋" w:hAnsi="仿宋" w:cs="仿宋" w:hint="eastAsia"/>
                <w:color w:val="000000"/>
                <w:kern w:val="0"/>
                <w:sz w:val="30"/>
                <w:szCs w:val="30"/>
              </w:rPr>
              <w:t>专用工具</w:t>
            </w:r>
          </w:p>
        </w:tc>
      </w:tr>
    </w:tbl>
    <w:p w:rsidR="00EE5607" w:rsidRDefault="00EE5607">
      <w:pPr>
        <w:pStyle w:val="a0"/>
      </w:pPr>
    </w:p>
    <w:p w:rsidR="00EE5607" w:rsidRDefault="002659F8">
      <w:pPr>
        <w:pStyle w:val="a4"/>
        <w:spacing w:line="540" w:lineRule="exact"/>
        <w:ind w:firstLine="585"/>
        <w:outlineLvl w:val="0"/>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八、成绩评定</w:t>
      </w:r>
    </w:p>
    <w:p w:rsidR="00EE5607" w:rsidRDefault="002659F8">
      <w:pPr>
        <w:snapToGrid w:val="0"/>
        <w:spacing w:line="540" w:lineRule="exact"/>
        <w:ind w:firstLineChars="200" w:firstLine="600"/>
        <w:rPr>
          <w:rFonts w:ascii="Arial Narrow" w:eastAsia="仿宋_GB2312" w:hAnsi="Arial Narrow" w:cs="Arial"/>
          <w:color w:val="FF0000"/>
          <w:sz w:val="30"/>
          <w:szCs w:val="30"/>
        </w:rPr>
      </w:pPr>
      <w:r>
        <w:rPr>
          <w:rFonts w:ascii="Arial Narrow" w:eastAsia="仿宋_GB2312" w:hAnsi="Arial Narrow" w:cs="Arial" w:hint="eastAsia"/>
          <w:color w:val="000000"/>
          <w:sz w:val="30"/>
          <w:szCs w:val="30"/>
        </w:rPr>
        <w:t>公开赛项评分标准和评分方式，赛项最终得分按百分制计分。成绩评定必须在公开、公平、公正、独立、透明的条件下进行。</w:t>
      </w:r>
    </w:p>
    <w:p w:rsidR="00EE5607" w:rsidRDefault="002659F8">
      <w:pPr>
        <w:spacing w:line="360" w:lineRule="auto"/>
        <w:ind w:firstLineChars="200" w:firstLine="600"/>
        <w:outlineLvl w:val="1"/>
        <w:rPr>
          <w:rFonts w:ascii="楷体" w:eastAsia="楷体" w:hAnsi="楷体" w:cs="仿宋"/>
          <w:sz w:val="30"/>
          <w:szCs w:val="30"/>
        </w:rPr>
      </w:pPr>
      <w:r>
        <w:rPr>
          <w:rFonts w:ascii="楷体" w:eastAsia="楷体" w:hAnsi="楷体" w:cs="仿宋" w:hint="eastAsia"/>
          <w:sz w:val="30"/>
          <w:szCs w:val="30"/>
        </w:rPr>
        <w:t>（一）评分原则</w:t>
      </w:r>
    </w:p>
    <w:p w:rsidR="00EE5607" w:rsidRDefault="002659F8">
      <w:pPr>
        <w:adjustRightInd w:val="0"/>
        <w:snapToGrid w:val="0"/>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采用过程评价与结果评价相结合、能力评价与职业素养评价相结合的方式。为了保证评判公平、公正、公开，采取以下措施：</w:t>
      </w:r>
    </w:p>
    <w:p w:rsidR="00EE5607" w:rsidRDefault="002659F8">
      <w:pPr>
        <w:adjustRightInd w:val="0"/>
        <w:snapToGrid w:val="0"/>
        <w:spacing w:line="560" w:lineRule="exact"/>
        <w:ind w:firstLineChars="200" w:firstLine="560"/>
        <w:outlineLvl w:val="2"/>
        <w:rPr>
          <w:rFonts w:ascii="仿宋_GB2312" w:eastAsia="仿宋_GB2312" w:hAnsi="宋体"/>
          <w:sz w:val="28"/>
          <w:szCs w:val="28"/>
        </w:rPr>
      </w:pPr>
      <w:r>
        <w:rPr>
          <w:rFonts w:ascii="仿宋_GB2312" w:eastAsia="仿宋_GB2312" w:hAnsi="宋体" w:hint="eastAsia"/>
          <w:sz w:val="28"/>
          <w:szCs w:val="28"/>
        </w:rPr>
        <w:t>1.考核内容、样题和评分标准赛前一个月公开。</w:t>
      </w:r>
    </w:p>
    <w:p w:rsidR="00EE5607" w:rsidRDefault="002659F8">
      <w:pPr>
        <w:adjustRightInd w:val="0"/>
        <w:snapToGrid w:val="0"/>
        <w:spacing w:line="560" w:lineRule="exact"/>
        <w:ind w:firstLineChars="200" w:firstLine="560"/>
        <w:outlineLvl w:val="2"/>
        <w:rPr>
          <w:rFonts w:ascii="仿宋_GB2312" w:eastAsia="仿宋_GB2312" w:hAnsi="宋体"/>
          <w:sz w:val="28"/>
          <w:szCs w:val="28"/>
        </w:rPr>
      </w:pPr>
      <w:r>
        <w:rPr>
          <w:rFonts w:ascii="仿宋_GB2312" w:eastAsia="仿宋_GB2312" w:hAnsi="宋体" w:hint="eastAsia"/>
          <w:sz w:val="28"/>
          <w:szCs w:val="28"/>
        </w:rPr>
        <w:t>2.技术人员将认真调试各比赛用设备，保证考核条件一致。</w:t>
      </w:r>
    </w:p>
    <w:p w:rsidR="00EE5607" w:rsidRDefault="002659F8">
      <w:pPr>
        <w:adjustRightInd w:val="0"/>
        <w:snapToGrid w:val="0"/>
        <w:spacing w:line="560" w:lineRule="exact"/>
        <w:ind w:firstLineChars="200" w:firstLine="560"/>
        <w:outlineLvl w:val="2"/>
        <w:rPr>
          <w:rFonts w:ascii="仿宋_GB2312" w:eastAsia="仿宋_GB2312" w:hAnsi="宋体"/>
          <w:sz w:val="28"/>
          <w:szCs w:val="28"/>
        </w:rPr>
      </w:pPr>
      <w:r>
        <w:rPr>
          <w:rFonts w:ascii="仿宋_GB2312" w:eastAsia="仿宋_GB2312" w:hAnsi="宋体" w:hint="eastAsia"/>
          <w:sz w:val="28"/>
          <w:szCs w:val="28"/>
        </w:rPr>
        <w:t>3.裁判队伍赛前封闭培训，统一评判标准和执裁标准。</w:t>
      </w:r>
    </w:p>
    <w:p w:rsidR="00EE5607" w:rsidRDefault="002659F8">
      <w:pPr>
        <w:tabs>
          <w:tab w:val="left" w:pos="1260"/>
        </w:tabs>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宋体" w:hint="eastAsia"/>
          <w:sz w:val="28"/>
          <w:szCs w:val="28"/>
        </w:rPr>
        <w:t>4.加强试题保密工作。</w:t>
      </w:r>
    </w:p>
    <w:p w:rsidR="00EE5607" w:rsidRDefault="002659F8">
      <w:pPr>
        <w:spacing w:line="360" w:lineRule="auto"/>
        <w:ind w:firstLineChars="200" w:firstLine="600"/>
        <w:outlineLvl w:val="1"/>
        <w:rPr>
          <w:rFonts w:ascii="楷体" w:eastAsia="楷体" w:hAnsi="楷体" w:cs="仿宋"/>
          <w:sz w:val="30"/>
          <w:szCs w:val="30"/>
        </w:rPr>
      </w:pPr>
      <w:r>
        <w:rPr>
          <w:rFonts w:ascii="楷体" w:eastAsia="楷体" w:hAnsi="楷体" w:cs="仿宋" w:hint="eastAsia"/>
          <w:sz w:val="30"/>
          <w:szCs w:val="30"/>
        </w:rPr>
        <w:t>（二）评分细则</w:t>
      </w:r>
    </w:p>
    <w:p w:rsidR="00EE5607" w:rsidRDefault="002659F8">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赛项评分标准须科学、合理。阐述要全面、详细，应包括全部竞赛环节，每个环节考核哪些知识点和技能点、每个知识点和技能点成绩如何评定等。评分标准与赛项的竞赛内容应完全一致。</w:t>
      </w:r>
    </w:p>
    <w:p w:rsidR="00EE5607" w:rsidRDefault="002659F8">
      <w:pPr>
        <w:adjustRightInd w:val="0"/>
        <w:snapToGrid w:val="0"/>
        <w:spacing w:line="560" w:lineRule="exact"/>
        <w:ind w:firstLineChars="200" w:firstLine="560"/>
      </w:pPr>
      <w:r>
        <w:rPr>
          <w:rFonts w:ascii="仿宋_GB2312" w:eastAsia="仿宋_GB2312" w:hAnsi="宋体" w:hint="eastAsia"/>
          <w:sz w:val="28"/>
          <w:szCs w:val="28"/>
        </w:rPr>
        <w:t>竞赛项目分为四个部分，每个部分满分均为100分，具体评分细则如下：</w:t>
      </w:r>
    </w:p>
    <w:p w:rsidR="00EE5607" w:rsidRDefault="002659F8">
      <w:pPr>
        <w:numPr>
          <w:ilvl w:val="0"/>
          <w:numId w:val="4"/>
        </w:numPr>
        <w:adjustRightInd w:val="0"/>
        <w:snapToGrid w:val="0"/>
        <w:spacing w:line="560" w:lineRule="exact"/>
        <w:ind w:firstLineChars="200" w:firstLine="600"/>
        <w:outlineLvl w:val="2"/>
        <w:rPr>
          <w:rFonts w:ascii="仿宋_GB2312" w:eastAsia="仿宋_GB2312" w:hAnsi="宋体"/>
          <w:sz w:val="30"/>
          <w:szCs w:val="30"/>
        </w:rPr>
      </w:pPr>
      <w:r>
        <w:rPr>
          <w:rFonts w:ascii="仿宋_GB2312" w:eastAsia="仿宋_GB2312" w:hAnsi="宋体" w:hint="eastAsia"/>
          <w:sz w:val="30"/>
          <w:szCs w:val="30"/>
        </w:rPr>
        <w:t>教学设计文本成绩评定评分细则</w:t>
      </w:r>
    </w:p>
    <w:p w:rsidR="00EE5607" w:rsidRDefault="00EE5607">
      <w:pPr>
        <w:pStyle w:val="a0"/>
        <w:ind w:leftChars="0" w:left="0"/>
      </w:pPr>
    </w:p>
    <w:p w:rsidR="00EE5607" w:rsidRDefault="00EE5607">
      <w:pPr>
        <w:pStyle w:val="a0"/>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8"/>
        <w:gridCol w:w="3397"/>
        <w:gridCol w:w="3847"/>
      </w:tblGrid>
      <w:tr w:rsidR="00EE5607">
        <w:trPr>
          <w:trHeight w:val="614"/>
          <w:jc w:val="center"/>
        </w:trPr>
        <w:tc>
          <w:tcPr>
            <w:tcW w:w="1278" w:type="dxa"/>
            <w:vAlign w:val="center"/>
          </w:tcPr>
          <w:p w:rsidR="00EE5607" w:rsidRDefault="002659F8">
            <w:pPr>
              <w:adjustRightInd w:val="0"/>
              <w:snapToGrid w:val="0"/>
              <w:spacing w:line="560" w:lineRule="exact"/>
              <w:rPr>
                <w:rFonts w:ascii="仿宋_GB2312" w:eastAsia="仿宋_GB2312" w:hAnsi="宋体"/>
                <w:b/>
                <w:sz w:val="30"/>
                <w:szCs w:val="30"/>
              </w:rPr>
            </w:pPr>
            <w:r>
              <w:rPr>
                <w:rFonts w:ascii="仿宋_GB2312" w:eastAsia="仿宋_GB2312" w:hAnsi="宋体" w:hint="eastAsia"/>
                <w:b/>
                <w:sz w:val="30"/>
                <w:szCs w:val="30"/>
              </w:rPr>
              <w:t>评审指标</w:t>
            </w:r>
          </w:p>
        </w:tc>
        <w:tc>
          <w:tcPr>
            <w:tcW w:w="3397" w:type="dxa"/>
            <w:vAlign w:val="center"/>
          </w:tcPr>
          <w:p w:rsidR="00EE5607" w:rsidRDefault="002659F8">
            <w:pPr>
              <w:adjustRightInd w:val="0"/>
              <w:snapToGrid w:val="0"/>
              <w:spacing w:line="560" w:lineRule="exact"/>
              <w:rPr>
                <w:rFonts w:ascii="仿宋_GB2312" w:eastAsia="仿宋_GB2312" w:hAnsi="宋体"/>
                <w:b/>
                <w:sz w:val="30"/>
                <w:szCs w:val="30"/>
              </w:rPr>
            </w:pPr>
            <w:r>
              <w:rPr>
                <w:rFonts w:ascii="仿宋_GB2312" w:eastAsia="仿宋_GB2312" w:hAnsi="宋体" w:hint="eastAsia"/>
                <w:b/>
                <w:sz w:val="30"/>
                <w:szCs w:val="30"/>
              </w:rPr>
              <w:t>二级指标</w:t>
            </w:r>
          </w:p>
        </w:tc>
        <w:tc>
          <w:tcPr>
            <w:tcW w:w="3847" w:type="dxa"/>
            <w:vAlign w:val="center"/>
          </w:tcPr>
          <w:p w:rsidR="00EE5607" w:rsidRDefault="002659F8">
            <w:pPr>
              <w:adjustRightInd w:val="0"/>
              <w:snapToGrid w:val="0"/>
              <w:spacing w:line="560" w:lineRule="exact"/>
              <w:rPr>
                <w:rFonts w:ascii="仿宋_GB2312" w:eastAsia="仿宋_GB2312" w:hAnsi="宋体"/>
                <w:sz w:val="30"/>
                <w:szCs w:val="30"/>
              </w:rPr>
            </w:pPr>
            <w:r>
              <w:rPr>
                <w:rFonts w:ascii="仿宋_GB2312" w:eastAsia="仿宋_GB2312" w:hAnsi="宋体" w:hint="eastAsia"/>
                <w:b/>
                <w:sz w:val="30"/>
                <w:szCs w:val="30"/>
              </w:rPr>
              <w:t>评分标准</w:t>
            </w:r>
          </w:p>
        </w:tc>
      </w:tr>
      <w:tr w:rsidR="00EE5607">
        <w:trPr>
          <w:trHeight w:val="369"/>
          <w:jc w:val="center"/>
        </w:trPr>
        <w:tc>
          <w:tcPr>
            <w:tcW w:w="1278" w:type="dxa"/>
            <w:vMerge w:val="restart"/>
            <w:vAlign w:val="center"/>
          </w:tcPr>
          <w:p w:rsidR="00EE5607" w:rsidRDefault="002659F8">
            <w:pPr>
              <w:adjustRightInd w:val="0"/>
              <w:snapToGrid w:val="0"/>
              <w:spacing w:line="560" w:lineRule="exact"/>
              <w:rPr>
                <w:rFonts w:ascii="仿宋_GB2312" w:eastAsia="仿宋_GB2312" w:hAnsi="宋体"/>
                <w:sz w:val="30"/>
                <w:szCs w:val="30"/>
              </w:rPr>
            </w:pPr>
            <w:r>
              <w:rPr>
                <w:rFonts w:ascii="仿宋_GB2312" w:eastAsia="仿宋_GB2312" w:hAnsi="宋体" w:hint="eastAsia"/>
                <w:sz w:val="30"/>
                <w:szCs w:val="30"/>
              </w:rPr>
              <w:t>1.选题价值（20分）</w:t>
            </w:r>
          </w:p>
        </w:tc>
        <w:tc>
          <w:tcPr>
            <w:tcW w:w="3397" w:type="dxa"/>
            <w:vAlign w:val="center"/>
          </w:tcPr>
          <w:p w:rsidR="00EE5607" w:rsidRDefault="002659F8">
            <w:pPr>
              <w:adjustRightInd w:val="0"/>
              <w:snapToGrid w:val="0"/>
              <w:spacing w:line="560" w:lineRule="exact"/>
              <w:rPr>
                <w:rFonts w:ascii="仿宋_GB2312" w:eastAsia="仿宋_GB2312" w:hAnsi="宋体"/>
                <w:sz w:val="30"/>
                <w:szCs w:val="30"/>
              </w:rPr>
            </w:pPr>
            <w:r>
              <w:rPr>
                <w:rFonts w:ascii="仿宋_GB2312" w:eastAsia="仿宋_GB2312" w:hAnsi="宋体" w:hint="eastAsia"/>
                <w:sz w:val="30"/>
                <w:szCs w:val="30"/>
              </w:rPr>
              <w:t>选题适度（10分）</w:t>
            </w:r>
          </w:p>
        </w:tc>
        <w:tc>
          <w:tcPr>
            <w:tcW w:w="3847" w:type="dxa"/>
            <w:vAlign w:val="center"/>
          </w:tcPr>
          <w:p w:rsidR="00EE5607" w:rsidRDefault="002659F8">
            <w:pPr>
              <w:adjustRightInd w:val="0"/>
              <w:snapToGrid w:val="0"/>
              <w:spacing w:line="560" w:lineRule="exact"/>
              <w:rPr>
                <w:rFonts w:ascii="仿宋_GB2312" w:eastAsia="仿宋_GB2312" w:hAnsi="宋体"/>
                <w:sz w:val="30"/>
                <w:szCs w:val="30"/>
              </w:rPr>
            </w:pPr>
            <w:r>
              <w:rPr>
                <w:rFonts w:ascii="仿宋_GB2312" w:eastAsia="仿宋_GB2312" w:hAnsi="宋体" w:hint="eastAsia"/>
                <w:sz w:val="30"/>
                <w:szCs w:val="30"/>
              </w:rPr>
              <w:t>具有代表性和典型性</w:t>
            </w:r>
          </w:p>
        </w:tc>
      </w:tr>
      <w:tr w:rsidR="00EE5607">
        <w:trPr>
          <w:trHeight w:val="90"/>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adjustRightInd w:val="0"/>
              <w:snapToGrid w:val="0"/>
              <w:spacing w:line="560" w:lineRule="exact"/>
              <w:rPr>
                <w:rFonts w:ascii="仿宋_GB2312" w:eastAsia="仿宋_GB2312" w:hAnsi="宋体"/>
                <w:sz w:val="30"/>
                <w:szCs w:val="30"/>
              </w:rPr>
            </w:pPr>
            <w:r>
              <w:rPr>
                <w:rFonts w:ascii="仿宋_GB2312" w:eastAsia="仿宋_GB2312" w:hAnsi="宋体" w:hint="eastAsia"/>
                <w:sz w:val="30"/>
                <w:szCs w:val="30"/>
              </w:rPr>
              <w:t>选题难度（5分）</w:t>
            </w:r>
          </w:p>
        </w:tc>
        <w:tc>
          <w:tcPr>
            <w:tcW w:w="3847" w:type="dxa"/>
            <w:vAlign w:val="center"/>
          </w:tcPr>
          <w:p w:rsidR="00EE5607" w:rsidRDefault="002659F8">
            <w:pPr>
              <w:adjustRightInd w:val="0"/>
              <w:snapToGrid w:val="0"/>
              <w:spacing w:line="560" w:lineRule="exact"/>
              <w:rPr>
                <w:rFonts w:ascii="仿宋_GB2312" w:eastAsia="仿宋_GB2312" w:hAnsi="宋体"/>
                <w:sz w:val="30"/>
                <w:szCs w:val="30"/>
              </w:rPr>
            </w:pPr>
            <w:r>
              <w:rPr>
                <w:rFonts w:ascii="仿宋_GB2312" w:eastAsia="仿宋_GB2312" w:hAnsi="宋体" w:hint="eastAsia"/>
                <w:sz w:val="30"/>
                <w:szCs w:val="30"/>
              </w:rPr>
              <w:t>难度适中，符合学生认知规律</w:t>
            </w:r>
          </w:p>
        </w:tc>
      </w:tr>
      <w:tr w:rsidR="00EE5607">
        <w:trPr>
          <w:trHeight w:val="368"/>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adjustRightInd w:val="0"/>
              <w:snapToGrid w:val="0"/>
              <w:spacing w:line="560" w:lineRule="exact"/>
              <w:rPr>
                <w:rFonts w:ascii="仿宋_GB2312" w:eastAsia="仿宋_GB2312" w:hAnsi="宋体"/>
                <w:sz w:val="30"/>
                <w:szCs w:val="30"/>
              </w:rPr>
            </w:pPr>
            <w:r>
              <w:rPr>
                <w:rFonts w:ascii="仿宋_GB2312" w:eastAsia="仿宋_GB2312" w:hAnsi="宋体" w:hint="eastAsia"/>
                <w:sz w:val="30"/>
                <w:szCs w:val="30"/>
              </w:rPr>
              <w:t>选题饱满度（5分）</w:t>
            </w:r>
          </w:p>
        </w:tc>
        <w:tc>
          <w:tcPr>
            <w:tcW w:w="3847" w:type="dxa"/>
            <w:vAlign w:val="center"/>
          </w:tcPr>
          <w:p w:rsidR="00EE5607" w:rsidRDefault="002659F8">
            <w:pPr>
              <w:adjustRightInd w:val="0"/>
              <w:snapToGrid w:val="0"/>
              <w:spacing w:line="560" w:lineRule="exact"/>
              <w:rPr>
                <w:rFonts w:ascii="仿宋_GB2312" w:eastAsia="仿宋_GB2312" w:hAnsi="宋体"/>
                <w:sz w:val="30"/>
                <w:szCs w:val="30"/>
              </w:rPr>
            </w:pPr>
            <w:r>
              <w:rPr>
                <w:rFonts w:ascii="仿宋_GB2312" w:eastAsia="仿宋_GB2312" w:hAnsi="宋体" w:hint="eastAsia"/>
                <w:sz w:val="30"/>
                <w:szCs w:val="30"/>
              </w:rPr>
              <w:t>选题内容宽度适宜，较为饱满</w:t>
            </w:r>
          </w:p>
        </w:tc>
      </w:tr>
      <w:tr w:rsidR="00EE5607">
        <w:trPr>
          <w:trHeight w:val="472"/>
          <w:jc w:val="center"/>
        </w:trPr>
        <w:tc>
          <w:tcPr>
            <w:tcW w:w="1278" w:type="dxa"/>
            <w:vMerge w:val="restart"/>
            <w:vAlign w:val="center"/>
          </w:tcPr>
          <w:p w:rsidR="00EE5607" w:rsidRDefault="002659F8">
            <w:pPr>
              <w:adjustRightInd w:val="0"/>
              <w:snapToGrid w:val="0"/>
              <w:spacing w:line="560" w:lineRule="exact"/>
              <w:rPr>
                <w:rFonts w:ascii="仿宋_GB2312" w:eastAsia="仿宋_GB2312" w:hAnsi="宋体"/>
                <w:sz w:val="30"/>
                <w:szCs w:val="30"/>
              </w:rPr>
            </w:pPr>
            <w:r>
              <w:rPr>
                <w:rFonts w:ascii="仿宋_GB2312" w:eastAsia="仿宋_GB2312" w:hAnsi="宋体" w:hint="eastAsia"/>
                <w:sz w:val="30"/>
                <w:szCs w:val="30"/>
              </w:rPr>
              <w:t>2.教学整体设计（教案）（30分）</w:t>
            </w: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设计理论基础（4分）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具有职业教育教学理论依据</w:t>
            </w:r>
          </w:p>
        </w:tc>
      </w:tr>
      <w:tr w:rsidR="00EE5607">
        <w:trPr>
          <w:trHeight w:val="801"/>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设计思路（5分）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构思新颖、科学合理，符合当代职业教育潮流，逻辑性强</w:t>
            </w:r>
          </w:p>
        </w:tc>
      </w:tr>
      <w:tr w:rsidR="00EE5607">
        <w:trPr>
          <w:trHeight w:val="561"/>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教学目标设计（3分）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目标设计合理，符合行业企业需要，以及学生认知规律</w:t>
            </w:r>
          </w:p>
        </w:tc>
      </w:tr>
      <w:tr w:rsidR="00EE5607">
        <w:trPr>
          <w:trHeight w:val="640"/>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教学内容设计（5）</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教学内容设计能够支撑教学目标要求，内容饱满，难点、重点明确恰当。</w:t>
            </w:r>
          </w:p>
        </w:tc>
      </w:tr>
      <w:tr w:rsidR="00EE5607">
        <w:trPr>
          <w:trHeight w:val="753"/>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教学方法设计（3）</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教学方法多样，且与教学内容匹配度高，能够有效提高教学效率</w:t>
            </w:r>
          </w:p>
        </w:tc>
      </w:tr>
      <w:tr w:rsidR="00EE5607">
        <w:trPr>
          <w:trHeight w:val="588"/>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教学过程设计（4）</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教学过程设计科学合理，有助于提高教学效率和质量</w:t>
            </w:r>
          </w:p>
        </w:tc>
      </w:tr>
      <w:tr w:rsidR="00EE5607">
        <w:trPr>
          <w:trHeight w:val="888"/>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教学评价设计（3分）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教学评价设计科学合理，能够对教师教学质量和学生学习质量，以及教学环境等方面进行有效测评</w:t>
            </w:r>
          </w:p>
        </w:tc>
      </w:tr>
      <w:tr w:rsidR="00EE5607">
        <w:trPr>
          <w:trHeight w:val="753"/>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教学设计文本资料美观、规范</w:t>
            </w:r>
          </w:p>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（3分）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提交的设计文本资料符合比赛方案要求，规范、美观、大方，无逻辑和文字等错误</w:t>
            </w:r>
          </w:p>
        </w:tc>
      </w:tr>
      <w:tr w:rsidR="00EE5607">
        <w:trPr>
          <w:trHeight w:val="680"/>
          <w:jc w:val="center"/>
        </w:trPr>
        <w:tc>
          <w:tcPr>
            <w:tcW w:w="1278" w:type="dxa"/>
            <w:vMerge w:val="restart"/>
            <w:vAlign w:val="center"/>
          </w:tcPr>
          <w:p w:rsidR="00EE5607" w:rsidRDefault="002659F8">
            <w:pPr>
              <w:adjustRightInd w:val="0"/>
              <w:snapToGrid w:val="0"/>
              <w:spacing w:line="560" w:lineRule="exact"/>
              <w:rPr>
                <w:rFonts w:ascii="仿宋_GB2312" w:eastAsia="仿宋_GB2312" w:hAnsi="宋体"/>
                <w:sz w:val="30"/>
                <w:szCs w:val="30"/>
              </w:rPr>
            </w:pPr>
            <w:r>
              <w:rPr>
                <w:rFonts w:ascii="仿宋_GB2312" w:eastAsia="仿宋_GB2312" w:hAnsi="宋体" w:hint="eastAsia"/>
                <w:sz w:val="30"/>
                <w:szCs w:val="30"/>
              </w:rPr>
              <w:t>3.教学素材制作（30分）</w:t>
            </w: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素材符合国家政策法规（5分）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教学素材符合社会主义办学方向，无政治性、原则性错误</w:t>
            </w:r>
          </w:p>
        </w:tc>
      </w:tr>
      <w:tr w:rsidR="00EE5607">
        <w:trPr>
          <w:trHeight w:val="555"/>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素材无科学性、专业性错误（5分）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教学素材整体正确、完整，无错误</w:t>
            </w:r>
          </w:p>
        </w:tc>
      </w:tr>
      <w:tr w:rsidR="00EE5607">
        <w:trPr>
          <w:trHeight w:val="590"/>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素材紧贴教学目标（5分）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素材能够支撑教学目标要求</w:t>
            </w:r>
          </w:p>
        </w:tc>
      </w:tr>
      <w:tr w:rsidR="00EE5607">
        <w:trPr>
          <w:trHeight w:val="646"/>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素材丰富多样，生动活泼（5分）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多种素材形式互为补充，互为支撑，有助于提高教学效率和质量</w:t>
            </w:r>
          </w:p>
        </w:tc>
      </w:tr>
      <w:tr w:rsidR="00EE5607">
        <w:trPr>
          <w:trHeight w:val="614"/>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素材符合学生学习特点（5分）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素材能够充分考虑到学生的认知特点，做合理性加工，易学易懂</w:t>
            </w:r>
          </w:p>
        </w:tc>
      </w:tr>
      <w:tr w:rsidR="00EE5607">
        <w:trPr>
          <w:trHeight w:val="574"/>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素材资料规范美观（5）</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素材资料规范，有助于提高学生学习兴趣和学习质量</w:t>
            </w:r>
          </w:p>
        </w:tc>
      </w:tr>
      <w:tr w:rsidR="00EE5607">
        <w:trPr>
          <w:trHeight w:val="415"/>
          <w:jc w:val="center"/>
        </w:trPr>
        <w:tc>
          <w:tcPr>
            <w:tcW w:w="1278" w:type="dxa"/>
            <w:vMerge w:val="restart"/>
            <w:vAlign w:val="center"/>
          </w:tcPr>
          <w:p w:rsidR="00EE5607" w:rsidRDefault="002659F8">
            <w:pPr>
              <w:adjustRightInd w:val="0"/>
              <w:snapToGrid w:val="0"/>
              <w:spacing w:line="560" w:lineRule="exact"/>
              <w:rPr>
                <w:rFonts w:ascii="仿宋_GB2312" w:eastAsia="仿宋_GB2312" w:hAnsi="宋体"/>
                <w:sz w:val="30"/>
                <w:szCs w:val="30"/>
              </w:rPr>
            </w:pPr>
            <w:r>
              <w:rPr>
                <w:rFonts w:ascii="仿宋_GB2312" w:eastAsia="仿宋_GB2312" w:hAnsi="宋体" w:hint="eastAsia"/>
                <w:sz w:val="30"/>
                <w:szCs w:val="30"/>
              </w:rPr>
              <w:lastRenderedPageBreak/>
              <w:t>4.创新创意（20分）</w:t>
            </w: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选题（3分）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选题具有新意</w:t>
            </w:r>
          </w:p>
        </w:tc>
      </w:tr>
      <w:tr w:rsidR="00EE5607">
        <w:trPr>
          <w:trHeight w:val="512"/>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教学设计思路（3分）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教学设计思路巧妙</w:t>
            </w:r>
          </w:p>
        </w:tc>
      </w:tr>
      <w:tr w:rsidR="00EE5607">
        <w:trPr>
          <w:trHeight w:val="684"/>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教学内容设计（4分）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教学内容设计新鲜</w:t>
            </w:r>
          </w:p>
        </w:tc>
      </w:tr>
      <w:tr w:rsidR="00EE5607">
        <w:trPr>
          <w:trHeight w:val="590"/>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教学方法设计（4分）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教学方法设计新奇</w:t>
            </w:r>
          </w:p>
        </w:tc>
      </w:tr>
      <w:tr w:rsidR="00EE5607">
        <w:trPr>
          <w:trHeight w:val="559"/>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教学过程设计（4分）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教学过程设计新颖</w:t>
            </w:r>
          </w:p>
        </w:tc>
      </w:tr>
      <w:tr w:rsidR="00EE5607">
        <w:trPr>
          <w:trHeight w:val="559"/>
          <w:jc w:val="center"/>
        </w:trPr>
        <w:tc>
          <w:tcPr>
            <w:tcW w:w="1278" w:type="dxa"/>
            <w:vMerge/>
            <w:vAlign w:val="center"/>
          </w:tcPr>
          <w:p w:rsidR="00EE5607" w:rsidRDefault="00EE5607">
            <w:pPr>
              <w:adjustRightInd w:val="0"/>
              <w:snapToGrid w:val="0"/>
              <w:spacing w:line="560" w:lineRule="exact"/>
              <w:ind w:firstLineChars="200" w:firstLine="600"/>
              <w:rPr>
                <w:rFonts w:ascii="仿宋_GB2312" w:eastAsia="仿宋_GB2312" w:hAnsi="宋体"/>
                <w:sz w:val="30"/>
                <w:szCs w:val="30"/>
              </w:rPr>
            </w:pPr>
          </w:p>
        </w:tc>
        <w:tc>
          <w:tcPr>
            <w:tcW w:w="339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其他（2分）</w:t>
            </w:r>
          </w:p>
        </w:tc>
        <w:tc>
          <w:tcPr>
            <w:tcW w:w="3847"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其他方面的创新创意</w:t>
            </w:r>
          </w:p>
        </w:tc>
      </w:tr>
    </w:tbl>
    <w:p w:rsidR="00EE5607" w:rsidRDefault="002659F8">
      <w:pPr>
        <w:numPr>
          <w:ilvl w:val="0"/>
          <w:numId w:val="5"/>
        </w:numPr>
        <w:snapToGrid w:val="0"/>
        <w:spacing w:line="540" w:lineRule="exact"/>
        <w:ind w:firstLineChars="200" w:firstLine="600"/>
        <w:outlineLvl w:val="2"/>
        <w:rPr>
          <w:rFonts w:ascii="仿宋_GB2312" w:eastAsia="仿宋_GB2312" w:hAnsi="仿宋"/>
          <w:kern w:val="0"/>
          <w:sz w:val="30"/>
          <w:szCs w:val="30"/>
        </w:rPr>
      </w:pPr>
      <w:r>
        <w:rPr>
          <w:rFonts w:ascii="仿宋_GB2312" w:eastAsia="仿宋_GB2312" w:hAnsi="宋体" w:hint="eastAsia"/>
          <w:sz w:val="30"/>
          <w:szCs w:val="30"/>
        </w:rPr>
        <w:t>教学</w:t>
      </w:r>
      <w:r>
        <w:rPr>
          <w:rFonts w:ascii="仿宋_GB2312" w:eastAsia="仿宋_GB2312" w:hAnsi="仿宋" w:hint="eastAsia"/>
          <w:kern w:val="0"/>
          <w:sz w:val="30"/>
          <w:szCs w:val="30"/>
        </w:rPr>
        <w:t>展示评分细则</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01"/>
        <w:gridCol w:w="2931"/>
        <w:gridCol w:w="3090"/>
      </w:tblGrid>
      <w:tr w:rsidR="00EE5607">
        <w:trPr>
          <w:trHeight w:val="717"/>
        </w:trPr>
        <w:tc>
          <w:tcPr>
            <w:tcW w:w="2501" w:type="dxa"/>
            <w:vAlign w:val="center"/>
          </w:tcPr>
          <w:p w:rsidR="00EE5607" w:rsidRDefault="002659F8">
            <w:pPr>
              <w:adjustRightInd w:val="0"/>
              <w:snapToGrid w:val="0"/>
              <w:spacing w:line="520" w:lineRule="exact"/>
              <w:jc w:val="center"/>
              <w:rPr>
                <w:rFonts w:ascii="仿宋_GB2312" w:eastAsia="仿宋_GB2312" w:hAnsi="仿宋"/>
                <w:b/>
                <w:bCs/>
                <w:kern w:val="0"/>
                <w:sz w:val="30"/>
                <w:szCs w:val="30"/>
              </w:rPr>
            </w:pPr>
            <w:r>
              <w:rPr>
                <w:rFonts w:ascii="仿宋_GB2312" w:eastAsia="仿宋_GB2312" w:hAnsi="宋体" w:cs="仿宋_GB2312" w:hint="eastAsia"/>
                <w:b/>
                <w:bCs/>
                <w:kern w:val="0"/>
                <w:sz w:val="30"/>
                <w:szCs w:val="30"/>
              </w:rPr>
              <w:t>评审指标</w:t>
            </w:r>
          </w:p>
        </w:tc>
        <w:tc>
          <w:tcPr>
            <w:tcW w:w="2931" w:type="dxa"/>
            <w:vAlign w:val="center"/>
          </w:tcPr>
          <w:p w:rsidR="00EE5607" w:rsidRDefault="002659F8">
            <w:pPr>
              <w:widowControl/>
              <w:jc w:val="center"/>
              <w:textAlignment w:val="center"/>
              <w:rPr>
                <w:rFonts w:ascii="仿宋_GB2312" w:eastAsia="仿宋_GB2312" w:hAnsi="宋体" w:cs="仿宋_GB2312"/>
                <w:b/>
                <w:bCs/>
                <w:kern w:val="0"/>
                <w:sz w:val="30"/>
                <w:szCs w:val="30"/>
              </w:rPr>
            </w:pPr>
            <w:r>
              <w:rPr>
                <w:rFonts w:ascii="仿宋_GB2312" w:eastAsia="仿宋_GB2312" w:hAnsi="宋体" w:cs="仿宋_GB2312" w:hint="eastAsia"/>
                <w:b/>
                <w:bCs/>
                <w:kern w:val="0"/>
                <w:sz w:val="30"/>
                <w:szCs w:val="30"/>
              </w:rPr>
              <w:t>二级指标</w:t>
            </w:r>
          </w:p>
        </w:tc>
        <w:tc>
          <w:tcPr>
            <w:tcW w:w="3090" w:type="dxa"/>
            <w:vAlign w:val="center"/>
          </w:tcPr>
          <w:p w:rsidR="00EE5607" w:rsidRDefault="002659F8">
            <w:pPr>
              <w:widowControl/>
              <w:jc w:val="center"/>
              <w:textAlignment w:val="center"/>
              <w:rPr>
                <w:rFonts w:ascii="仿宋_GB2312" w:eastAsia="仿宋_GB2312" w:hAnsi="宋体" w:cs="仿宋_GB2312"/>
                <w:b/>
                <w:bCs/>
                <w:kern w:val="0"/>
                <w:sz w:val="30"/>
                <w:szCs w:val="30"/>
              </w:rPr>
            </w:pPr>
            <w:r>
              <w:rPr>
                <w:rFonts w:ascii="仿宋_GB2312" w:eastAsia="仿宋_GB2312" w:hAnsi="宋体" w:cs="仿宋_GB2312" w:hint="eastAsia"/>
                <w:b/>
                <w:bCs/>
                <w:kern w:val="0"/>
                <w:sz w:val="30"/>
                <w:szCs w:val="30"/>
              </w:rPr>
              <w:t>评分标准</w:t>
            </w:r>
          </w:p>
        </w:tc>
      </w:tr>
      <w:tr w:rsidR="00EE5607">
        <w:trPr>
          <w:trHeight w:val="395"/>
        </w:trPr>
        <w:tc>
          <w:tcPr>
            <w:tcW w:w="2501" w:type="dxa"/>
            <w:vMerge w:val="restart"/>
            <w:vAlign w:val="center"/>
          </w:tcPr>
          <w:p w:rsidR="00EE5607" w:rsidRDefault="002659F8">
            <w:pPr>
              <w:adjustRightInd w:val="0"/>
              <w:snapToGrid w:val="0"/>
              <w:spacing w:line="520" w:lineRule="exact"/>
              <w:rPr>
                <w:rFonts w:ascii="仿宋_GB2312" w:eastAsia="仿宋_GB2312" w:hAnsi="仿宋"/>
                <w:kern w:val="0"/>
                <w:sz w:val="30"/>
                <w:szCs w:val="30"/>
              </w:rPr>
            </w:pPr>
            <w:r>
              <w:rPr>
                <w:rFonts w:ascii="仿宋_GB2312" w:eastAsia="仿宋_GB2312" w:hAnsi="仿宋" w:hint="eastAsia"/>
                <w:kern w:val="0"/>
                <w:sz w:val="30"/>
                <w:szCs w:val="30"/>
              </w:rPr>
              <w:t>1.教学组织（20分）</w:t>
            </w: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依据教学设计成果（4分）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教学过程能够围绕教学设计方案</w:t>
            </w:r>
          </w:p>
        </w:tc>
      </w:tr>
      <w:tr w:rsidR="00EE5607">
        <w:trPr>
          <w:trHeight w:val="395"/>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符合职业教育教学规律（4分）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教学组织有效，组织方式符合现代职业教育主流模式</w:t>
            </w:r>
          </w:p>
        </w:tc>
      </w:tr>
      <w:tr w:rsidR="00EE5607">
        <w:trPr>
          <w:trHeight w:val="466"/>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符合职业学校学生的认知规律（4分）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教学组织由浅入深，循序渐进，符合学生知识和技能的掌握规律</w:t>
            </w:r>
          </w:p>
        </w:tc>
      </w:tr>
      <w:tr w:rsidR="00EE5607">
        <w:trPr>
          <w:trHeight w:val="327"/>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理论讲解与实物图片、视频等多种资源相结合（4分）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资源丰富多样，能够提高教学效率和质量</w:t>
            </w:r>
          </w:p>
        </w:tc>
      </w:tr>
      <w:tr w:rsidR="00EE5607">
        <w:trPr>
          <w:trHeight w:val="307"/>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教与学有机结合，突出以学生为主体、教师为主导（4分）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充分发挥学生在学习过程中的主动性和能动性，提升教学效果</w:t>
            </w:r>
          </w:p>
        </w:tc>
      </w:tr>
      <w:tr w:rsidR="00EE5607">
        <w:trPr>
          <w:trHeight w:val="435"/>
        </w:trPr>
        <w:tc>
          <w:tcPr>
            <w:tcW w:w="2501" w:type="dxa"/>
            <w:vMerge w:val="restart"/>
            <w:vAlign w:val="center"/>
          </w:tcPr>
          <w:p w:rsidR="00EE5607" w:rsidRDefault="002659F8">
            <w:pPr>
              <w:adjustRightInd w:val="0"/>
              <w:snapToGrid w:val="0"/>
              <w:spacing w:line="520" w:lineRule="exact"/>
              <w:rPr>
                <w:rFonts w:ascii="仿宋_GB2312" w:eastAsia="仿宋_GB2312" w:hAnsi="仿宋"/>
                <w:kern w:val="0"/>
                <w:sz w:val="30"/>
                <w:szCs w:val="30"/>
              </w:rPr>
            </w:pPr>
            <w:r>
              <w:rPr>
                <w:rFonts w:ascii="仿宋_GB2312" w:eastAsia="仿宋_GB2312" w:hAnsi="仿宋" w:hint="eastAsia"/>
                <w:kern w:val="0"/>
                <w:sz w:val="30"/>
                <w:szCs w:val="30"/>
              </w:rPr>
              <w:lastRenderedPageBreak/>
              <w:t>2.教学手段（30分）</w:t>
            </w: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教学策略选择正确（6分）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教学策略先进、科学合理</w:t>
            </w:r>
          </w:p>
        </w:tc>
      </w:tr>
      <w:tr w:rsidR="00EE5607">
        <w:trPr>
          <w:trHeight w:val="401"/>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教学方法选择恰当（6分）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教学方法恰如其分，和教学内容相辅相成</w:t>
            </w:r>
          </w:p>
        </w:tc>
      </w:tr>
      <w:tr w:rsidR="00EE5607">
        <w:trPr>
          <w:trHeight w:val="352"/>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教学手段多样合理（6分）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教学手段多样合理，与教学内容科学匹配</w:t>
            </w:r>
          </w:p>
        </w:tc>
      </w:tr>
      <w:tr w:rsidR="00EE5607">
        <w:trPr>
          <w:trHeight w:val="282"/>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信息技术运用到位（6分）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信息技术运用到位，能够提升教学效率和质量</w:t>
            </w:r>
          </w:p>
        </w:tc>
      </w:tr>
      <w:tr w:rsidR="00EE5607">
        <w:trPr>
          <w:trHeight w:val="282"/>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思维敏捷，能够针对教学问题作出快速恰当反馈（6分）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能够快速针对教学突发事件，做出合理反应</w:t>
            </w:r>
          </w:p>
        </w:tc>
      </w:tr>
      <w:tr w:rsidR="00EE5607">
        <w:trPr>
          <w:trHeight w:val="385"/>
        </w:trPr>
        <w:tc>
          <w:tcPr>
            <w:tcW w:w="2501" w:type="dxa"/>
            <w:vMerge w:val="restart"/>
            <w:vAlign w:val="center"/>
          </w:tcPr>
          <w:p w:rsidR="00EE5607" w:rsidRDefault="002659F8">
            <w:pPr>
              <w:adjustRightInd w:val="0"/>
              <w:snapToGrid w:val="0"/>
              <w:spacing w:line="520" w:lineRule="exact"/>
              <w:rPr>
                <w:rFonts w:ascii="仿宋_GB2312" w:eastAsia="仿宋_GB2312" w:hAnsi="仿宋"/>
                <w:kern w:val="0"/>
                <w:sz w:val="30"/>
                <w:szCs w:val="30"/>
              </w:rPr>
            </w:pPr>
            <w:r>
              <w:rPr>
                <w:rFonts w:ascii="仿宋_GB2312" w:eastAsia="仿宋_GB2312" w:hAnsi="仿宋" w:hint="eastAsia"/>
                <w:kern w:val="0"/>
                <w:sz w:val="30"/>
                <w:szCs w:val="30"/>
              </w:rPr>
              <w:t>3.教学规范（20分）</w:t>
            </w: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教师衣着得体，精神饱满</w:t>
            </w:r>
          </w:p>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（5分）</w:t>
            </w:r>
          </w:p>
        </w:tc>
        <w:tc>
          <w:tcPr>
            <w:tcW w:w="3090" w:type="dxa"/>
            <w:vMerge w:val="restart"/>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略</w:t>
            </w:r>
          </w:p>
        </w:tc>
      </w:tr>
      <w:tr w:rsidR="00EE5607">
        <w:trPr>
          <w:trHeight w:val="321"/>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语言规范、清晰，富有感染力（5分）</w:t>
            </w:r>
          </w:p>
        </w:tc>
        <w:tc>
          <w:tcPr>
            <w:tcW w:w="3090" w:type="dxa"/>
            <w:vMerge/>
            <w:vAlign w:val="center"/>
          </w:tcPr>
          <w:p w:rsidR="00EE5607" w:rsidRDefault="00EE5607">
            <w:pPr>
              <w:widowControl/>
              <w:textAlignment w:val="center"/>
              <w:rPr>
                <w:rFonts w:ascii="仿宋_GB2312" w:eastAsia="仿宋_GB2312" w:hAnsi="宋体" w:cs="仿宋_GB2312"/>
                <w:kern w:val="0"/>
                <w:sz w:val="30"/>
                <w:szCs w:val="30"/>
              </w:rPr>
            </w:pPr>
          </w:p>
        </w:tc>
      </w:tr>
      <w:tr w:rsidR="00EE5607">
        <w:trPr>
          <w:trHeight w:val="482"/>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教师仪表得当，教态自然,手势恰当（5分）</w:t>
            </w:r>
          </w:p>
        </w:tc>
        <w:tc>
          <w:tcPr>
            <w:tcW w:w="3090" w:type="dxa"/>
            <w:vMerge/>
            <w:vAlign w:val="center"/>
          </w:tcPr>
          <w:p w:rsidR="00EE5607" w:rsidRDefault="00EE5607">
            <w:pPr>
              <w:widowControl/>
              <w:textAlignment w:val="center"/>
              <w:rPr>
                <w:rFonts w:ascii="仿宋_GB2312" w:eastAsia="仿宋_GB2312" w:hAnsi="宋体" w:cs="仿宋_GB2312"/>
                <w:kern w:val="0"/>
                <w:sz w:val="30"/>
                <w:szCs w:val="30"/>
              </w:rPr>
            </w:pPr>
          </w:p>
        </w:tc>
      </w:tr>
      <w:tr w:rsidR="00EE5607">
        <w:trPr>
          <w:trHeight w:val="152"/>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展现良好的教学风貌（5分）</w:t>
            </w:r>
          </w:p>
        </w:tc>
        <w:tc>
          <w:tcPr>
            <w:tcW w:w="3090" w:type="dxa"/>
            <w:vMerge/>
            <w:vAlign w:val="center"/>
          </w:tcPr>
          <w:p w:rsidR="00EE5607" w:rsidRDefault="00EE5607">
            <w:pPr>
              <w:widowControl/>
              <w:textAlignment w:val="center"/>
              <w:rPr>
                <w:rFonts w:ascii="仿宋_GB2312" w:eastAsia="仿宋_GB2312" w:hAnsi="宋体" w:cs="仿宋_GB2312"/>
                <w:kern w:val="0"/>
                <w:sz w:val="30"/>
                <w:szCs w:val="30"/>
              </w:rPr>
            </w:pPr>
          </w:p>
        </w:tc>
      </w:tr>
      <w:tr w:rsidR="00EE5607">
        <w:trPr>
          <w:trHeight w:val="318"/>
        </w:trPr>
        <w:tc>
          <w:tcPr>
            <w:tcW w:w="2501" w:type="dxa"/>
            <w:vMerge w:val="restart"/>
            <w:vAlign w:val="center"/>
          </w:tcPr>
          <w:p w:rsidR="00EE5607" w:rsidRDefault="002659F8">
            <w:pPr>
              <w:adjustRightInd w:val="0"/>
              <w:snapToGrid w:val="0"/>
              <w:spacing w:line="520" w:lineRule="exact"/>
              <w:rPr>
                <w:rFonts w:ascii="仿宋_GB2312" w:eastAsia="仿宋_GB2312" w:hAnsi="仿宋"/>
                <w:kern w:val="0"/>
                <w:sz w:val="30"/>
                <w:szCs w:val="30"/>
              </w:rPr>
            </w:pPr>
            <w:r>
              <w:rPr>
                <w:rFonts w:ascii="仿宋_GB2312" w:eastAsia="仿宋_GB2312" w:hAnsi="仿宋" w:hint="eastAsia"/>
                <w:kern w:val="0"/>
                <w:sz w:val="30"/>
                <w:szCs w:val="30"/>
              </w:rPr>
              <w:lastRenderedPageBreak/>
              <w:t>4.教学效果（30分）</w:t>
            </w: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完成预设教学目标（5分）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教学目标达成度高</w:t>
            </w:r>
          </w:p>
        </w:tc>
      </w:tr>
      <w:tr w:rsidR="00EE5607">
        <w:trPr>
          <w:trHeight w:val="318"/>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教学信息量饱满（5分）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教学信息量大</w:t>
            </w:r>
          </w:p>
        </w:tc>
      </w:tr>
      <w:tr w:rsidR="00EE5607">
        <w:trPr>
          <w:trHeight w:val="318"/>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教学过程愉悦度高（5分）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寓教于乐，教学过程愉悦</w:t>
            </w:r>
          </w:p>
        </w:tc>
      </w:tr>
      <w:tr w:rsidR="00EE5607">
        <w:trPr>
          <w:trHeight w:val="329"/>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学生学习兴趣高（5分）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充分调动学生学习兴趣</w:t>
            </w:r>
          </w:p>
        </w:tc>
      </w:tr>
      <w:tr w:rsidR="00EE5607">
        <w:trPr>
          <w:trHeight w:val="310"/>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学生学习效果高（5分）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学生学习的效果好</w:t>
            </w:r>
          </w:p>
        </w:tc>
      </w:tr>
      <w:tr w:rsidR="00EE5607">
        <w:trPr>
          <w:trHeight w:val="351"/>
        </w:trPr>
        <w:tc>
          <w:tcPr>
            <w:tcW w:w="2501" w:type="dxa"/>
            <w:vMerge/>
            <w:vAlign w:val="center"/>
          </w:tcPr>
          <w:p w:rsidR="00EE5607" w:rsidRDefault="00EE5607">
            <w:pPr>
              <w:adjustRightInd w:val="0"/>
              <w:snapToGrid w:val="0"/>
              <w:spacing w:line="520" w:lineRule="exact"/>
              <w:ind w:firstLineChars="200" w:firstLine="600"/>
              <w:rPr>
                <w:rFonts w:ascii="仿宋_GB2312" w:eastAsia="仿宋_GB2312" w:hAnsi="仿宋"/>
                <w:kern w:val="0"/>
                <w:sz w:val="30"/>
                <w:szCs w:val="30"/>
              </w:rPr>
            </w:pPr>
          </w:p>
        </w:tc>
        <w:tc>
          <w:tcPr>
            <w:tcW w:w="2931"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教学模式具有推广性（5分）</w:t>
            </w:r>
          </w:p>
        </w:tc>
        <w:tc>
          <w:tcPr>
            <w:tcW w:w="3090" w:type="dxa"/>
            <w:vAlign w:val="center"/>
          </w:tcPr>
          <w:p w:rsidR="00EE5607" w:rsidRDefault="002659F8">
            <w:pPr>
              <w:widowControl/>
              <w:textAlignment w:val="center"/>
              <w:rPr>
                <w:rFonts w:ascii="仿宋_GB2312" w:eastAsia="仿宋_GB2312" w:hAnsi="宋体" w:cs="仿宋_GB2312"/>
                <w:kern w:val="0"/>
                <w:sz w:val="30"/>
                <w:szCs w:val="30"/>
              </w:rPr>
            </w:pPr>
            <w:r>
              <w:rPr>
                <w:rFonts w:ascii="仿宋_GB2312" w:eastAsia="仿宋_GB2312" w:hAnsi="宋体" w:cs="仿宋_GB2312" w:hint="eastAsia"/>
                <w:kern w:val="0"/>
                <w:sz w:val="30"/>
                <w:szCs w:val="30"/>
              </w:rPr>
              <w:t>形成教学模式，具有同行推广价值</w:t>
            </w:r>
          </w:p>
        </w:tc>
      </w:tr>
    </w:tbl>
    <w:p w:rsidR="00EE5607" w:rsidRDefault="00EE5607">
      <w:pPr>
        <w:adjustRightInd w:val="0"/>
        <w:snapToGrid w:val="0"/>
        <w:spacing w:line="560" w:lineRule="exact"/>
        <w:ind w:firstLineChars="200" w:firstLine="420"/>
      </w:pPr>
    </w:p>
    <w:p w:rsidR="00EE5607" w:rsidRDefault="002659F8">
      <w:pPr>
        <w:numPr>
          <w:ilvl w:val="0"/>
          <w:numId w:val="5"/>
        </w:numPr>
        <w:adjustRightInd w:val="0"/>
        <w:snapToGrid w:val="0"/>
        <w:spacing w:line="560" w:lineRule="exact"/>
        <w:ind w:firstLineChars="200" w:firstLine="560"/>
        <w:outlineLvl w:val="2"/>
        <w:rPr>
          <w:rFonts w:ascii="仿宋_GB2312" w:eastAsia="仿宋_GB2312" w:hAnsi="宋体"/>
          <w:sz w:val="28"/>
          <w:szCs w:val="28"/>
        </w:rPr>
      </w:pPr>
      <w:r>
        <w:rPr>
          <w:rFonts w:ascii="仿宋_GB2312" w:eastAsia="仿宋_GB2312" w:hAnsi="宋体" w:hint="eastAsia"/>
          <w:sz w:val="28"/>
          <w:szCs w:val="28"/>
        </w:rPr>
        <w:t>新能源电驱动传动系统集成台架检测</w:t>
      </w:r>
      <w:r>
        <w:rPr>
          <w:rFonts w:ascii="仿宋_GB2312" w:eastAsia="仿宋_GB2312" w:hAnsi="宋体" w:hint="eastAsia"/>
          <w:sz w:val="30"/>
          <w:szCs w:val="30"/>
        </w:rPr>
        <w:t>与故障诊断评分细则</w:t>
      </w:r>
    </w:p>
    <w:tbl>
      <w:tblPr>
        <w:tblW w:w="8336" w:type="dxa"/>
        <w:tblLayout w:type="fixed"/>
        <w:tblCellMar>
          <w:top w:w="15" w:type="dxa"/>
          <w:left w:w="15" w:type="dxa"/>
          <w:bottom w:w="15" w:type="dxa"/>
          <w:right w:w="15" w:type="dxa"/>
        </w:tblCellMar>
        <w:tblLook w:val="04A0"/>
      </w:tblPr>
      <w:tblGrid>
        <w:gridCol w:w="613"/>
        <w:gridCol w:w="2288"/>
        <w:gridCol w:w="4736"/>
        <w:gridCol w:w="699"/>
      </w:tblGrid>
      <w:tr w:rsidR="00EE5607">
        <w:trPr>
          <w:trHeight w:val="39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spacing w:line="360" w:lineRule="auto"/>
              <w:jc w:val="center"/>
              <w:rPr>
                <w:rFonts w:ascii="仿宋_GB2312" w:eastAsia="仿宋_GB2312" w:hAnsi="宋体"/>
                <w:sz w:val="30"/>
                <w:szCs w:val="30"/>
              </w:rPr>
            </w:pPr>
            <w:r>
              <w:rPr>
                <w:rFonts w:ascii="仿宋_GB2312" w:eastAsia="仿宋_GB2312" w:hAnsi="宋体"/>
                <w:sz w:val="30"/>
                <w:szCs w:val="30"/>
              </w:rPr>
              <w:t>序号</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spacing w:line="360" w:lineRule="auto"/>
              <w:jc w:val="center"/>
              <w:rPr>
                <w:rFonts w:ascii="仿宋_GB2312" w:eastAsia="仿宋_GB2312" w:hAnsi="宋体"/>
                <w:sz w:val="30"/>
                <w:szCs w:val="30"/>
              </w:rPr>
            </w:pPr>
            <w:r>
              <w:rPr>
                <w:rFonts w:ascii="仿宋_GB2312" w:eastAsia="仿宋_GB2312" w:hAnsi="宋体"/>
                <w:sz w:val="30"/>
                <w:szCs w:val="30"/>
              </w:rPr>
              <w:t>作业项目</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spacing w:line="360" w:lineRule="auto"/>
              <w:jc w:val="center"/>
              <w:rPr>
                <w:rFonts w:ascii="仿宋_GB2312" w:eastAsia="仿宋_GB2312" w:hAnsi="宋体"/>
                <w:sz w:val="30"/>
                <w:szCs w:val="30"/>
              </w:rPr>
            </w:pPr>
            <w:r>
              <w:rPr>
                <w:rFonts w:ascii="仿宋_GB2312" w:eastAsia="仿宋_GB2312" w:hAnsi="宋体"/>
                <w:sz w:val="30"/>
                <w:szCs w:val="30"/>
              </w:rPr>
              <w:t>评分标准</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spacing w:line="360" w:lineRule="auto"/>
              <w:jc w:val="center"/>
              <w:rPr>
                <w:rFonts w:ascii="仿宋_GB2312" w:eastAsia="仿宋_GB2312" w:hAnsi="宋体"/>
                <w:sz w:val="30"/>
                <w:szCs w:val="30"/>
              </w:rPr>
            </w:pPr>
            <w:r>
              <w:rPr>
                <w:rFonts w:ascii="仿宋_GB2312" w:eastAsia="仿宋_GB2312" w:hAnsi="宋体"/>
                <w:sz w:val="30"/>
                <w:szCs w:val="30"/>
              </w:rPr>
              <w:t>分值</w:t>
            </w:r>
          </w:p>
        </w:tc>
      </w:tr>
      <w:tr w:rsidR="00EE5607">
        <w:trPr>
          <w:trHeight w:val="39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场地准备</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设置隔离栏</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40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检查并调校万用表</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检查并调校数字钳形万用表</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3</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打开</w:t>
            </w:r>
            <w:r>
              <w:rPr>
                <w:rFonts w:ascii="仿宋_GB2312" w:eastAsia="仿宋_GB2312" w:hAnsi="宋体" w:cs="仿宋_GB2312" w:hint="eastAsia"/>
                <w:color w:val="000000"/>
                <w:kern w:val="0"/>
                <w:sz w:val="30"/>
                <w:szCs w:val="30"/>
              </w:rPr>
              <w:t>蓄电池</w:t>
            </w:r>
            <w:r>
              <w:rPr>
                <w:rFonts w:ascii="仿宋_GB2312" w:eastAsia="仿宋_GB2312" w:hAnsi="宋体" w:cs="仿宋_GB2312"/>
                <w:color w:val="000000"/>
                <w:kern w:val="0"/>
                <w:sz w:val="30"/>
                <w:szCs w:val="30"/>
              </w:rPr>
              <w:t>总电源开关</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检查面板上常电指示灯是否点亮</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61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lastRenderedPageBreak/>
              <w:t>4</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打开点火开关ACC档</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检查面板上ACC指示灯点亮，电池信息显示屏工作，</w:t>
            </w:r>
            <w:r>
              <w:rPr>
                <w:rFonts w:ascii="仿宋_GB2312" w:eastAsia="仿宋_GB2312" w:hAnsi="宋体" w:cs="仿宋_GB2312" w:hint="eastAsia"/>
                <w:color w:val="000000"/>
                <w:kern w:val="0"/>
                <w:sz w:val="30"/>
                <w:szCs w:val="30"/>
              </w:rPr>
              <w:t>汽车</w:t>
            </w:r>
            <w:r>
              <w:rPr>
                <w:rFonts w:ascii="仿宋_GB2312" w:eastAsia="仿宋_GB2312" w:hAnsi="宋体" w:cs="仿宋_GB2312" w:hint="eastAsia"/>
                <w:kern w:val="0"/>
                <w:sz w:val="30"/>
                <w:szCs w:val="30"/>
              </w:rPr>
              <w:t>仪表工作</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44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5</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打开点火开关IG档</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检查面板上IG指示灯点亮，</w:t>
            </w:r>
            <w:r>
              <w:rPr>
                <w:rFonts w:ascii="仿宋_GB2312" w:eastAsia="仿宋_GB2312" w:hAnsi="宋体" w:cs="仿宋_GB2312" w:hint="eastAsia"/>
                <w:color w:val="000000"/>
                <w:kern w:val="0"/>
                <w:sz w:val="30"/>
                <w:szCs w:val="30"/>
              </w:rPr>
              <w:t>预充继电器吸合，总正放点继电器吸合，预充继电器断开；记录继电器工作过程</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4</w:t>
            </w:r>
          </w:p>
        </w:tc>
      </w:tr>
      <w:tr w:rsidR="00EE5607">
        <w:trPr>
          <w:trHeight w:val="56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6</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查看单体电池电压</w:t>
            </w:r>
            <w:r>
              <w:rPr>
                <w:rFonts w:ascii="仿宋_GB2312" w:eastAsia="仿宋_GB2312" w:hAnsi="宋体" w:cs="仿宋_GB2312" w:hint="eastAsia"/>
                <w:color w:val="000000"/>
                <w:kern w:val="0"/>
                <w:sz w:val="30"/>
                <w:szCs w:val="30"/>
              </w:rPr>
              <w:t>和总电压</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点开电池信息显示屏，电池详细信息，</w:t>
            </w:r>
            <w:r>
              <w:rPr>
                <w:rFonts w:ascii="仿宋_GB2312" w:eastAsia="仿宋_GB2312" w:hAnsi="宋体" w:cs="仿宋_GB2312" w:hint="eastAsia"/>
                <w:color w:val="000000"/>
                <w:kern w:val="0"/>
                <w:sz w:val="30"/>
                <w:szCs w:val="30"/>
              </w:rPr>
              <w:t>记录</w:t>
            </w:r>
            <w:r>
              <w:rPr>
                <w:rFonts w:ascii="仿宋_GB2312" w:eastAsia="仿宋_GB2312" w:hAnsi="宋体" w:cs="仿宋_GB2312"/>
                <w:color w:val="000000"/>
                <w:kern w:val="0"/>
                <w:sz w:val="30"/>
                <w:szCs w:val="30"/>
              </w:rPr>
              <w:t>动力电池</w:t>
            </w:r>
            <w:r>
              <w:rPr>
                <w:rFonts w:ascii="仿宋_GB2312" w:eastAsia="仿宋_GB2312" w:hAnsi="宋体" w:cs="仿宋_GB2312" w:hint="eastAsia"/>
                <w:color w:val="000000"/>
                <w:kern w:val="0"/>
                <w:sz w:val="30"/>
                <w:szCs w:val="30"/>
              </w:rPr>
              <w:t>单</w:t>
            </w:r>
            <w:r>
              <w:rPr>
                <w:rFonts w:ascii="仿宋_GB2312" w:eastAsia="仿宋_GB2312" w:hAnsi="宋体" w:cs="仿宋_GB2312"/>
                <w:color w:val="000000"/>
                <w:kern w:val="0"/>
                <w:sz w:val="30"/>
                <w:szCs w:val="30"/>
              </w:rPr>
              <w:t>个电池电压</w:t>
            </w:r>
            <w:r>
              <w:rPr>
                <w:rFonts w:ascii="仿宋_GB2312" w:eastAsia="仿宋_GB2312" w:hAnsi="宋体" w:cs="仿宋_GB2312" w:hint="eastAsia"/>
                <w:color w:val="000000"/>
                <w:kern w:val="0"/>
                <w:sz w:val="30"/>
                <w:szCs w:val="30"/>
              </w:rPr>
              <w:t>最高值，最小值，动力电池包总节数和总电压</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4</w:t>
            </w:r>
          </w:p>
        </w:tc>
      </w:tr>
      <w:tr w:rsidR="00EE5607">
        <w:trPr>
          <w:trHeight w:val="9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7</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查看电池温度</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点开电池信息显示屏，电池详细信息，查看</w:t>
            </w:r>
            <w:r>
              <w:rPr>
                <w:rFonts w:ascii="仿宋_GB2312" w:eastAsia="仿宋_GB2312" w:hAnsi="宋体" w:cs="仿宋_GB2312" w:hint="eastAsia"/>
                <w:color w:val="000000"/>
                <w:kern w:val="0"/>
                <w:sz w:val="30"/>
                <w:szCs w:val="30"/>
              </w:rPr>
              <w:t>4个点</w:t>
            </w:r>
            <w:r>
              <w:rPr>
                <w:rFonts w:ascii="仿宋_GB2312" w:eastAsia="仿宋_GB2312" w:hAnsi="宋体" w:cs="仿宋_GB2312"/>
                <w:color w:val="000000"/>
                <w:kern w:val="0"/>
                <w:sz w:val="30"/>
                <w:szCs w:val="30"/>
              </w:rPr>
              <w:t>动力电池详细温度信息</w:t>
            </w:r>
            <w:r>
              <w:rPr>
                <w:rFonts w:ascii="仿宋_GB2312" w:eastAsia="仿宋_GB2312" w:hAnsi="宋体" w:cs="仿宋_GB2312" w:hint="eastAsia"/>
                <w:color w:val="000000"/>
                <w:kern w:val="0"/>
                <w:sz w:val="30"/>
                <w:szCs w:val="30"/>
              </w:rPr>
              <w:t>；记录最高温度，最低温度，平均温度</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5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8</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测量电池电压</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正确使用万用表测量动力电池包内</w:t>
            </w:r>
            <w:r>
              <w:rPr>
                <w:rFonts w:ascii="仿宋_GB2312" w:eastAsia="仿宋_GB2312" w:hAnsi="宋体" w:cs="仿宋_GB2312" w:hint="eastAsia"/>
                <w:color w:val="000000"/>
                <w:kern w:val="0"/>
                <w:sz w:val="30"/>
                <w:szCs w:val="30"/>
              </w:rPr>
              <w:t>其中一个</w:t>
            </w:r>
            <w:r>
              <w:rPr>
                <w:rFonts w:ascii="仿宋_GB2312" w:eastAsia="仿宋_GB2312" w:hAnsi="宋体" w:cs="仿宋_GB2312"/>
                <w:color w:val="000000"/>
                <w:kern w:val="0"/>
                <w:sz w:val="30"/>
                <w:szCs w:val="30"/>
              </w:rPr>
              <w:t>单体电池电压</w:t>
            </w:r>
            <w:r>
              <w:rPr>
                <w:rFonts w:ascii="仿宋_GB2312" w:eastAsia="仿宋_GB2312" w:hAnsi="宋体" w:cs="仿宋_GB2312" w:hint="eastAsia"/>
                <w:color w:val="000000"/>
                <w:kern w:val="0"/>
                <w:sz w:val="30"/>
                <w:szCs w:val="30"/>
              </w:rPr>
              <w:t>和动力电池包总电压，</w:t>
            </w:r>
            <w:r>
              <w:rPr>
                <w:rFonts w:ascii="仿宋_GB2312" w:eastAsia="仿宋_GB2312" w:hAnsi="宋体" w:cs="仿宋_GB2312"/>
                <w:color w:val="000000"/>
                <w:kern w:val="0"/>
                <w:sz w:val="30"/>
                <w:szCs w:val="30"/>
              </w:rPr>
              <w:t>并记录</w:t>
            </w:r>
            <w:r>
              <w:rPr>
                <w:rFonts w:ascii="仿宋_GB2312" w:eastAsia="仿宋_GB2312" w:hAnsi="宋体" w:cs="仿宋_GB2312" w:hint="eastAsia"/>
                <w:color w:val="000000"/>
                <w:kern w:val="0"/>
                <w:sz w:val="30"/>
                <w:szCs w:val="30"/>
              </w:rPr>
              <w:t>；</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4</w:t>
            </w:r>
          </w:p>
        </w:tc>
      </w:tr>
      <w:tr w:rsidR="00EE5607">
        <w:trPr>
          <w:trHeight w:val="30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9</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切换档位</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能正确切换，仪表上显示相对应的档位显示</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2</w:t>
            </w:r>
          </w:p>
        </w:tc>
      </w:tr>
      <w:tr w:rsidR="00EE5607">
        <w:trPr>
          <w:trHeight w:val="43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10</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踩下油门踏板</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电机不转，向裁判说明故障现象并记录</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w:t>
            </w:r>
          </w:p>
        </w:tc>
      </w:tr>
      <w:tr w:rsidR="00EE5607">
        <w:trPr>
          <w:trHeight w:val="43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11</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分析故障原因</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根据台架示教板电路图，分析故障原</w:t>
            </w:r>
            <w:r>
              <w:rPr>
                <w:rFonts w:ascii="仿宋_GB2312" w:eastAsia="仿宋_GB2312" w:hAnsi="宋体" w:cs="仿宋_GB2312"/>
                <w:color w:val="000000"/>
                <w:kern w:val="0"/>
                <w:sz w:val="30"/>
                <w:szCs w:val="30"/>
              </w:rPr>
              <w:lastRenderedPageBreak/>
              <w:t>因（在工</w:t>
            </w:r>
            <w:r>
              <w:rPr>
                <w:rFonts w:ascii="仿宋_GB2312" w:eastAsia="仿宋_GB2312" w:hAnsi="宋体" w:cs="仿宋_GB2312" w:hint="eastAsia"/>
                <w:color w:val="000000"/>
                <w:kern w:val="0"/>
                <w:sz w:val="30"/>
                <w:szCs w:val="30"/>
              </w:rPr>
              <w:t>单</w:t>
            </w:r>
            <w:r>
              <w:rPr>
                <w:rFonts w:ascii="仿宋_GB2312" w:eastAsia="仿宋_GB2312" w:hAnsi="宋体" w:cs="仿宋_GB2312"/>
                <w:color w:val="000000"/>
                <w:kern w:val="0"/>
                <w:sz w:val="30"/>
                <w:szCs w:val="30"/>
              </w:rPr>
              <w:t>上绘制简图，根据电路图分析电机不转的可能原因，并排序）</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lastRenderedPageBreak/>
              <w:t>20</w:t>
            </w:r>
          </w:p>
        </w:tc>
      </w:tr>
      <w:tr w:rsidR="00EE5607">
        <w:trPr>
          <w:trHeight w:val="43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lastRenderedPageBreak/>
              <w:t>12</w:t>
            </w:r>
          </w:p>
        </w:tc>
        <w:tc>
          <w:tcPr>
            <w:tcW w:w="2288" w:type="dxa"/>
            <w:vMerge w:val="restart"/>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故障检测</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测量交流电机控制器</w:t>
            </w:r>
            <w:r>
              <w:rPr>
                <w:rFonts w:ascii="仿宋_GB2312" w:eastAsia="仿宋_GB2312" w:hAnsi="宋体" w:cs="仿宋_GB2312" w:hint="eastAsia"/>
                <w:color w:val="000000"/>
                <w:kern w:val="0"/>
                <w:sz w:val="30"/>
                <w:szCs w:val="30"/>
              </w:rPr>
              <w:t>输入直流电压</w:t>
            </w:r>
            <w:r>
              <w:rPr>
                <w:rFonts w:ascii="仿宋_GB2312" w:eastAsia="仿宋_GB2312" w:hAnsi="宋体" w:cs="仿宋_GB2312"/>
                <w:color w:val="000000"/>
                <w:kern w:val="0"/>
                <w:sz w:val="30"/>
                <w:szCs w:val="30"/>
              </w:rPr>
              <w:t>，并记录</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43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cs="仿宋_GB2312"/>
                <w:color w:val="000000"/>
                <w:kern w:val="0"/>
                <w:sz w:val="30"/>
                <w:szCs w:val="30"/>
              </w:rPr>
            </w:pPr>
            <w:r>
              <w:rPr>
                <w:rFonts w:ascii="仿宋_GB2312" w:eastAsia="仿宋_GB2312" w:hAnsi="宋体" w:cs="仿宋_GB2312" w:hint="eastAsia"/>
                <w:color w:val="000000"/>
                <w:kern w:val="0"/>
                <w:sz w:val="30"/>
                <w:szCs w:val="30"/>
              </w:rPr>
              <w:t>13</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cs="仿宋_GB2312"/>
                <w:color w:val="000000"/>
                <w:kern w:val="0"/>
                <w:sz w:val="30"/>
                <w:szCs w:val="30"/>
              </w:rPr>
            </w:pPr>
            <w:r>
              <w:rPr>
                <w:rFonts w:ascii="仿宋_GB2312" w:eastAsia="仿宋_GB2312" w:hAnsi="宋体" w:cs="仿宋_GB2312"/>
                <w:color w:val="000000"/>
                <w:kern w:val="0"/>
                <w:sz w:val="30"/>
                <w:szCs w:val="30"/>
              </w:rPr>
              <w:t>测量交流电机控制器</w:t>
            </w:r>
            <w:r>
              <w:rPr>
                <w:rFonts w:ascii="仿宋_GB2312" w:eastAsia="仿宋_GB2312" w:hAnsi="宋体" w:cs="仿宋_GB2312" w:hint="eastAsia"/>
                <w:color w:val="000000"/>
                <w:kern w:val="0"/>
                <w:sz w:val="30"/>
                <w:szCs w:val="30"/>
              </w:rPr>
              <w:t>刹车</w:t>
            </w:r>
            <w:r>
              <w:rPr>
                <w:rFonts w:ascii="仿宋_GB2312" w:eastAsia="仿宋_GB2312" w:hAnsi="宋体" w:cs="仿宋_GB2312"/>
                <w:color w:val="000000"/>
                <w:kern w:val="0"/>
                <w:sz w:val="30"/>
                <w:szCs w:val="30"/>
              </w:rPr>
              <w:t>信号线电压，并记录</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cs="仿宋_GB2312"/>
                <w:color w:val="000000"/>
                <w:kern w:val="0"/>
                <w:sz w:val="30"/>
                <w:szCs w:val="30"/>
              </w:rPr>
            </w:pPr>
            <w:r>
              <w:rPr>
                <w:rFonts w:ascii="仿宋_GB2312" w:eastAsia="仿宋_GB2312" w:hAnsi="宋体" w:cs="仿宋_GB2312" w:hint="eastAsia"/>
                <w:color w:val="000000"/>
                <w:kern w:val="0"/>
                <w:sz w:val="30"/>
                <w:szCs w:val="30"/>
              </w:rPr>
              <w:t>2</w:t>
            </w:r>
          </w:p>
        </w:tc>
      </w:tr>
      <w:tr w:rsidR="00EE5607">
        <w:trPr>
          <w:trHeight w:val="54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14</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测量油门踏板供电电压，并记录</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41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15</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测量油门踏板开关信号，并记录</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43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16</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测量油门踏板</w:t>
            </w:r>
            <w:r>
              <w:rPr>
                <w:rFonts w:ascii="仿宋_GB2312" w:eastAsia="仿宋_GB2312" w:hAnsi="宋体" w:cs="仿宋_GB2312" w:hint="eastAsia"/>
                <w:color w:val="000000"/>
                <w:kern w:val="0"/>
                <w:sz w:val="30"/>
                <w:szCs w:val="30"/>
              </w:rPr>
              <w:t>输出信号电压</w:t>
            </w:r>
            <w:r>
              <w:rPr>
                <w:rFonts w:ascii="仿宋_GB2312" w:eastAsia="仿宋_GB2312" w:hAnsi="宋体" w:cs="仿宋_GB2312"/>
                <w:color w:val="000000"/>
                <w:kern w:val="0"/>
                <w:sz w:val="30"/>
                <w:szCs w:val="30"/>
              </w:rPr>
              <w:t>，并记录</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43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cs="仿宋_GB2312"/>
                <w:color w:val="000000"/>
                <w:kern w:val="0"/>
                <w:sz w:val="30"/>
                <w:szCs w:val="30"/>
              </w:rPr>
            </w:pPr>
            <w:r>
              <w:rPr>
                <w:rFonts w:ascii="仿宋_GB2312" w:eastAsia="仿宋_GB2312" w:hAnsi="宋体" w:cs="仿宋_GB2312" w:hint="eastAsia"/>
                <w:color w:val="000000"/>
                <w:kern w:val="0"/>
                <w:sz w:val="30"/>
                <w:szCs w:val="30"/>
              </w:rPr>
              <w:t>17</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cs="仿宋_GB2312"/>
                <w:color w:val="000000"/>
                <w:kern w:val="0"/>
                <w:sz w:val="30"/>
                <w:szCs w:val="30"/>
              </w:rPr>
            </w:pPr>
            <w:r>
              <w:rPr>
                <w:rFonts w:ascii="仿宋_GB2312" w:eastAsia="仿宋_GB2312" w:hAnsi="宋体" w:cs="仿宋_GB2312"/>
                <w:color w:val="000000"/>
                <w:kern w:val="0"/>
                <w:sz w:val="30"/>
                <w:szCs w:val="30"/>
              </w:rPr>
              <w:t>测量电机编码器电源线电压，并记录</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EE5607">
            <w:pPr>
              <w:widowControl/>
              <w:jc w:val="center"/>
              <w:textAlignment w:val="center"/>
              <w:rPr>
                <w:rFonts w:ascii="仿宋_GB2312" w:eastAsia="仿宋_GB2312" w:hAnsi="宋体" w:cs="仿宋_GB2312"/>
                <w:color w:val="000000"/>
                <w:kern w:val="0"/>
                <w:sz w:val="30"/>
                <w:szCs w:val="30"/>
              </w:rPr>
            </w:pPr>
          </w:p>
        </w:tc>
      </w:tr>
      <w:tr w:rsidR="00EE5607">
        <w:trPr>
          <w:trHeight w:val="9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18</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测量电机编码器</w:t>
            </w:r>
            <w:r>
              <w:rPr>
                <w:rFonts w:ascii="仿宋_GB2312" w:eastAsia="仿宋_GB2312" w:hAnsi="宋体" w:cs="仿宋_GB2312" w:hint="eastAsia"/>
                <w:color w:val="000000"/>
                <w:kern w:val="0"/>
                <w:sz w:val="30"/>
                <w:szCs w:val="30"/>
              </w:rPr>
              <w:t>输出A/B信号电压</w:t>
            </w:r>
            <w:r>
              <w:rPr>
                <w:rFonts w:ascii="仿宋_GB2312" w:eastAsia="仿宋_GB2312" w:hAnsi="宋体" w:cs="仿宋_GB2312"/>
                <w:color w:val="000000"/>
                <w:kern w:val="0"/>
                <w:sz w:val="30"/>
                <w:szCs w:val="30"/>
              </w:rPr>
              <w:t>，并记录</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34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19</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排除故障，电机工作</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向裁判说明故障点，裁判恢复故障</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59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20</w:t>
            </w:r>
          </w:p>
        </w:tc>
        <w:tc>
          <w:tcPr>
            <w:tcW w:w="2288" w:type="dxa"/>
            <w:vMerge w:val="restart"/>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操作台架，模拟各种工况运转</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切换档位到D或R，打开负载调节器，调节负载到0，踩下油门，电机模拟空载工况运转</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59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21</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调节左右负载大小（一边为0.5左右，一边为0.1左右），踩下油门，电机模拟转弯工况运转</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22</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调节左右负载到0.10左右，踩下油</w:t>
            </w:r>
            <w:r>
              <w:rPr>
                <w:rFonts w:ascii="仿宋_GB2312" w:eastAsia="仿宋_GB2312" w:hAnsi="宋体" w:cs="仿宋_GB2312"/>
                <w:color w:val="000000"/>
                <w:kern w:val="0"/>
                <w:sz w:val="30"/>
                <w:szCs w:val="30"/>
              </w:rPr>
              <w:lastRenderedPageBreak/>
              <w:t>门，模拟轻载工况运转</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lastRenderedPageBreak/>
              <w:t>2</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lastRenderedPageBreak/>
              <w:t>23</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调节左右负载到0.30左右，踩下油门，模拟重载工况运转</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24</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测量各工况时电流</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在打开负载时各种工况下</w:t>
            </w:r>
            <w:r>
              <w:rPr>
                <w:rFonts w:ascii="仿宋_GB2312" w:eastAsia="仿宋_GB2312" w:hAnsi="宋体" w:cs="仿宋_GB2312" w:hint="eastAsia"/>
                <w:kern w:val="0"/>
                <w:sz w:val="30"/>
                <w:szCs w:val="30"/>
              </w:rPr>
              <w:t>（空载，轻载，满载）</w:t>
            </w:r>
            <w:r>
              <w:rPr>
                <w:rFonts w:ascii="仿宋_GB2312" w:eastAsia="仿宋_GB2312" w:hAnsi="宋体" w:cs="仿宋_GB2312"/>
                <w:kern w:val="0"/>
                <w:sz w:val="30"/>
                <w:szCs w:val="30"/>
              </w:rPr>
              <w:t>，正确使用钳式万用表测量动力电池母线处电流，并记录</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4</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25</w:t>
            </w:r>
          </w:p>
        </w:tc>
        <w:tc>
          <w:tcPr>
            <w:tcW w:w="2288" w:type="dxa"/>
            <w:vMerge w:val="restart"/>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关闭台架操作</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负载调节器关闭</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15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26</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档位器放回停车挡</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27</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关闭点火开关</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28</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断开蓄电池负极总电源</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29</w:t>
            </w:r>
          </w:p>
        </w:tc>
        <w:tc>
          <w:tcPr>
            <w:tcW w:w="2288" w:type="dxa"/>
            <w:vMerge w:val="restart"/>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连接充电</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正确连接充电线，系统正常充电</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30</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测量并记录充电电流</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4</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31</w:t>
            </w:r>
          </w:p>
        </w:tc>
        <w:tc>
          <w:tcPr>
            <w:tcW w:w="2288"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绘制充电曲线</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4</w:t>
            </w:r>
          </w:p>
        </w:tc>
      </w:tr>
      <w:tr w:rsidR="00EE5607">
        <w:trPr>
          <w:trHeight w:val="350"/>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32</w:t>
            </w:r>
          </w:p>
        </w:tc>
        <w:tc>
          <w:tcPr>
            <w:tcW w:w="228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拔充电连接</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正确拔充电线，并放好</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2</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33</w:t>
            </w:r>
          </w:p>
        </w:tc>
        <w:tc>
          <w:tcPr>
            <w:tcW w:w="2288" w:type="dxa"/>
            <w:vMerge w:val="restart"/>
            <w:tcBorders>
              <w:top w:val="single" w:sz="4" w:space="0" w:color="000000"/>
              <w:left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场地清理</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hint="eastAsia"/>
                <w:sz w:val="30"/>
                <w:szCs w:val="30"/>
              </w:rPr>
              <w:t>整理工具和仪表</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34</w:t>
            </w:r>
          </w:p>
        </w:tc>
        <w:tc>
          <w:tcPr>
            <w:tcW w:w="2288" w:type="dxa"/>
            <w:vMerge/>
            <w:tcBorders>
              <w:left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整理隔离警示装置</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cs="仿宋_GB2312"/>
                <w:color w:val="000000"/>
                <w:kern w:val="0"/>
                <w:sz w:val="30"/>
                <w:szCs w:val="30"/>
              </w:rPr>
            </w:pPr>
            <w:r>
              <w:rPr>
                <w:rFonts w:ascii="仿宋_GB2312" w:eastAsia="仿宋_GB2312" w:hAnsi="宋体" w:cs="仿宋_GB2312" w:hint="eastAsia"/>
                <w:color w:val="000000"/>
                <w:kern w:val="0"/>
                <w:sz w:val="30"/>
                <w:szCs w:val="30"/>
              </w:rPr>
              <w:t>35</w:t>
            </w:r>
          </w:p>
        </w:tc>
        <w:tc>
          <w:tcPr>
            <w:tcW w:w="2288" w:type="dxa"/>
            <w:vMerge/>
            <w:tcBorders>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cs="仿宋_GB2312"/>
                <w:color w:val="000000"/>
                <w:kern w:val="0"/>
                <w:sz w:val="30"/>
                <w:szCs w:val="30"/>
              </w:rPr>
            </w:pPr>
            <w:r>
              <w:rPr>
                <w:rFonts w:ascii="仿宋_GB2312" w:eastAsia="仿宋_GB2312" w:hAnsi="宋体" w:cs="仿宋_GB2312"/>
                <w:color w:val="000000"/>
                <w:kern w:val="0"/>
                <w:sz w:val="30"/>
                <w:szCs w:val="30"/>
              </w:rPr>
              <w:t>清洁场地</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cs="仿宋_GB2312"/>
                <w:color w:val="000000"/>
                <w:kern w:val="0"/>
                <w:sz w:val="30"/>
                <w:szCs w:val="30"/>
              </w:rPr>
            </w:pPr>
            <w:r>
              <w:rPr>
                <w:rFonts w:ascii="仿宋_GB2312" w:eastAsia="仿宋_GB2312" w:hAnsi="宋体" w:cs="仿宋_GB2312" w:hint="eastAsia"/>
                <w:color w:val="000000"/>
                <w:kern w:val="0"/>
                <w:sz w:val="30"/>
                <w:szCs w:val="30"/>
              </w:rPr>
              <w:t>1</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36</w:t>
            </w:r>
          </w:p>
        </w:tc>
        <w:tc>
          <w:tcPr>
            <w:tcW w:w="2288" w:type="dxa"/>
            <w:vMerge w:val="restart"/>
            <w:tcBorders>
              <w:top w:val="single" w:sz="4" w:space="0" w:color="000000"/>
              <w:left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安全规范与职业素养</w:t>
            </w: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着装整洁，形象清新</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75"/>
        </w:trPr>
        <w:tc>
          <w:tcPr>
            <w:tcW w:w="613"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37</w:t>
            </w:r>
          </w:p>
        </w:tc>
        <w:tc>
          <w:tcPr>
            <w:tcW w:w="2288" w:type="dxa"/>
            <w:vMerge/>
            <w:tcBorders>
              <w:left w:val="single" w:sz="4" w:space="0" w:color="000000"/>
              <w:right w:val="single" w:sz="4" w:space="0" w:color="000000"/>
            </w:tcBorders>
            <w:vAlign w:val="center"/>
          </w:tcPr>
          <w:p w:rsidR="00EE5607" w:rsidRDefault="00EE5607">
            <w:pPr>
              <w:widowControl/>
              <w:textAlignment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谈吐文明，表达清楚</w:t>
            </w:r>
          </w:p>
        </w:tc>
        <w:tc>
          <w:tcPr>
            <w:tcW w:w="69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75"/>
        </w:trPr>
        <w:tc>
          <w:tcPr>
            <w:tcW w:w="613" w:type="dxa"/>
            <w:tcBorders>
              <w:top w:val="single" w:sz="4" w:space="0" w:color="000000"/>
              <w:left w:val="single" w:sz="4" w:space="0" w:color="000000"/>
              <w:bottom w:val="single" w:sz="4" w:space="0" w:color="auto"/>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38</w:t>
            </w:r>
          </w:p>
        </w:tc>
        <w:tc>
          <w:tcPr>
            <w:tcW w:w="2288" w:type="dxa"/>
            <w:vMerge/>
            <w:tcBorders>
              <w:left w:val="single" w:sz="4" w:space="0" w:color="000000"/>
              <w:right w:val="single" w:sz="4" w:space="0" w:color="000000"/>
            </w:tcBorders>
            <w:vAlign w:val="center"/>
          </w:tcPr>
          <w:p w:rsidR="00EE5607" w:rsidRDefault="00EE5607">
            <w:pPr>
              <w:widowControl/>
              <w:textAlignment w:val="center"/>
              <w:rPr>
                <w:rFonts w:ascii="仿宋_GB2312" w:eastAsia="仿宋_GB2312" w:hAnsi="宋体"/>
                <w:sz w:val="30"/>
                <w:szCs w:val="30"/>
              </w:rPr>
            </w:pPr>
          </w:p>
        </w:tc>
        <w:tc>
          <w:tcPr>
            <w:tcW w:w="4736" w:type="dxa"/>
            <w:tcBorders>
              <w:top w:val="single" w:sz="4" w:space="0" w:color="000000"/>
              <w:left w:val="single" w:sz="4" w:space="0" w:color="000000"/>
              <w:bottom w:val="single" w:sz="4" w:space="0" w:color="auto"/>
              <w:right w:val="single" w:sz="4" w:space="0" w:color="000000"/>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任务单数据表格填写规范整洁</w:t>
            </w:r>
          </w:p>
        </w:tc>
        <w:tc>
          <w:tcPr>
            <w:tcW w:w="699" w:type="dxa"/>
            <w:tcBorders>
              <w:top w:val="single" w:sz="4" w:space="0" w:color="000000"/>
              <w:left w:val="single" w:sz="4" w:space="0" w:color="000000"/>
              <w:bottom w:val="single" w:sz="4" w:space="0" w:color="auto"/>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75"/>
        </w:trPr>
        <w:tc>
          <w:tcPr>
            <w:tcW w:w="613"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39</w:t>
            </w:r>
          </w:p>
        </w:tc>
        <w:tc>
          <w:tcPr>
            <w:tcW w:w="2288" w:type="dxa"/>
            <w:vMerge/>
            <w:tcBorders>
              <w:left w:val="single" w:sz="4" w:space="0" w:color="000000"/>
              <w:right w:val="single" w:sz="4" w:space="0" w:color="000000"/>
            </w:tcBorders>
            <w:vAlign w:val="center"/>
          </w:tcPr>
          <w:p w:rsidR="00EE5607" w:rsidRDefault="00EE5607">
            <w:pPr>
              <w:widowControl/>
              <w:textAlignment w:val="center"/>
              <w:rPr>
                <w:rFonts w:ascii="仿宋_GB2312" w:eastAsia="仿宋_GB2312" w:hAnsi="宋体"/>
                <w:sz w:val="30"/>
                <w:szCs w:val="30"/>
              </w:rPr>
            </w:pPr>
          </w:p>
        </w:tc>
        <w:tc>
          <w:tcPr>
            <w:tcW w:w="4736"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工具未落地</w:t>
            </w:r>
          </w:p>
        </w:tc>
        <w:tc>
          <w:tcPr>
            <w:tcW w:w="699"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75"/>
        </w:trPr>
        <w:tc>
          <w:tcPr>
            <w:tcW w:w="613"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lastRenderedPageBreak/>
              <w:t>40</w:t>
            </w:r>
          </w:p>
        </w:tc>
        <w:tc>
          <w:tcPr>
            <w:tcW w:w="2288" w:type="dxa"/>
            <w:vMerge/>
            <w:tcBorders>
              <w:left w:val="single" w:sz="4" w:space="0" w:color="000000"/>
              <w:right w:val="single" w:sz="4" w:space="0" w:color="000000"/>
            </w:tcBorders>
            <w:vAlign w:val="center"/>
          </w:tcPr>
          <w:p w:rsidR="00EE5607" w:rsidRDefault="00EE5607">
            <w:pPr>
              <w:rPr>
                <w:rFonts w:ascii="仿宋_GB2312" w:eastAsia="仿宋_GB2312" w:hAnsi="宋体"/>
                <w:sz w:val="30"/>
                <w:szCs w:val="30"/>
              </w:rPr>
            </w:pPr>
          </w:p>
        </w:tc>
        <w:tc>
          <w:tcPr>
            <w:tcW w:w="4736"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工具完好</w:t>
            </w:r>
          </w:p>
        </w:tc>
        <w:tc>
          <w:tcPr>
            <w:tcW w:w="699"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85"/>
        </w:trPr>
        <w:tc>
          <w:tcPr>
            <w:tcW w:w="613"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41</w:t>
            </w:r>
          </w:p>
        </w:tc>
        <w:tc>
          <w:tcPr>
            <w:tcW w:w="2288" w:type="dxa"/>
            <w:vMerge/>
            <w:tcBorders>
              <w:left w:val="single" w:sz="4" w:space="0" w:color="000000"/>
              <w:right w:val="single" w:sz="4" w:space="0" w:color="000000"/>
            </w:tcBorders>
            <w:vAlign w:val="center"/>
          </w:tcPr>
          <w:p w:rsidR="00EE5607" w:rsidRDefault="00EE5607">
            <w:pPr>
              <w:rPr>
                <w:rFonts w:ascii="仿宋_GB2312" w:eastAsia="仿宋_GB2312" w:hAnsi="宋体"/>
                <w:sz w:val="30"/>
                <w:szCs w:val="30"/>
              </w:rPr>
            </w:pPr>
          </w:p>
        </w:tc>
        <w:tc>
          <w:tcPr>
            <w:tcW w:w="4736"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测量仪器完好</w:t>
            </w:r>
          </w:p>
        </w:tc>
        <w:tc>
          <w:tcPr>
            <w:tcW w:w="699"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75"/>
        </w:trPr>
        <w:tc>
          <w:tcPr>
            <w:tcW w:w="613"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42</w:t>
            </w:r>
          </w:p>
        </w:tc>
        <w:tc>
          <w:tcPr>
            <w:tcW w:w="2288" w:type="dxa"/>
            <w:vMerge/>
            <w:tcBorders>
              <w:left w:val="single" w:sz="4" w:space="0" w:color="000000"/>
              <w:right w:val="single" w:sz="4" w:space="0" w:color="000000"/>
            </w:tcBorders>
            <w:vAlign w:val="center"/>
          </w:tcPr>
          <w:p w:rsidR="00EE5607" w:rsidRDefault="00EE5607">
            <w:pPr>
              <w:rPr>
                <w:rFonts w:ascii="仿宋_GB2312" w:eastAsia="仿宋_GB2312" w:hAnsi="宋体"/>
                <w:sz w:val="30"/>
                <w:szCs w:val="30"/>
              </w:rPr>
            </w:pPr>
          </w:p>
        </w:tc>
        <w:tc>
          <w:tcPr>
            <w:tcW w:w="4736"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无操作失误</w:t>
            </w:r>
          </w:p>
        </w:tc>
        <w:tc>
          <w:tcPr>
            <w:tcW w:w="699"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75"/>
        </w:trPr>
        <w:tc>
          <w:tcPr>
            <w:tcW w:w="613"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43</w:t>
            </w:r>
          </w:p>
        </w:tc>
        <w:tc>
          <w:tcPr>
            <w:tcW w:w="2288" w:type="dxa"/>
            <w:vMerge/>
            <w:tcBorders>
              <w:left w:val="single" w:sz="4" w:space="0" w:color="000000"/>
              <w:right w:val="single" w:sz="4" w:space="0" w:color="000000"/>
            </w:tcBorders>
            <w:vAlign w:val="center"/>
          </w:tcPr>
          <w:p w:rsidR="00EE5607" w:rsidRDefault="00EE5607">
            <w:pPr>
              <w:rPr>
                <w:rFonts w:ascii="仿宋_GB2312" w:eastAsia="仿宋_GB2312" w:hAnsi="宋体"/>
                <w:sz w:val="30"/>
                <w:szCs w:val="30"/>
              </w:rPr>
            </w:pPr>
          </w:p>
        </w:tc>
        <w:tc>
          <w:tcPr>
            <w:tcW w:w="4736"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无安全事故</w:t>
            </w:r>
          </w:p>
        </w:tc>
        <w:tc>
          <w:tcPr>
            <w:tcW w:w="699"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75"/>
        </w:trPr>
        <w:tc>
          <w:tcPr>
            <w:tcW w:w="613"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44</w:t>
            </w:r>
          </w:p>
        </w:tc>
        <w:tc>
          <w:tcPr>
            <w:tcW w:w="2288" w:type="dxa"/>
            <w:vMerge/>
            <w:tcBorders>
              <w:left w:val="single" w:sz="4" w:space="0" w:color="000000"/>
              <w:right w:val="single" w:sz="4" w:space="0" w:color="000000"/>
            </w:tcBorders>
            <w:vAlign w:val="center"/>
          </w:tcPr>
          <w:p w:rsidR="00EE5607" w:rsidRDefault="00EE5607">
            <w:pPr>
              <w:rPr>
                <w:rFonts w:ascii="仿宋_GB2312" w:eastAsia="仿宋_GB2312" w:hAnsi="宋体"/>
                <w:sz w:val="30"/>
                <w:szCs w:val="30"/>
              </w:rPr>
            </w:pPr>
          </w:p>
        </w:tc>
        <w:tc>
          <w:tcPr>
            <w:tcW w:w="4736"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按裁判要求，明确的口述作业项目或测试项目</w:t>
            </w:r>
          </w:p>
        </w:tc>
        <w:tc>
          <w:tcPr>
            <w:tcW w:w="699"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r w:rsidR="00EE5607">
        <w:trPr>
          <w:trHeight w:val="375"/>
        </w:trPr>
        <w:tc>
          <w:tcPr>
            <w:tcW w:w="613"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hint="eastAsia"/>
                <w:kern w:val="0"/>
                <w:sz w:val="30"/>
                <w:szCs w:val="30"/>
              </w:rPr>
              <w:t>45</w:t>
            </w:r>
          </w:p>
        </w:tc>
        <w:tc>
          <w:tcPr>
            <w:tcW w:w="2288" w:type="dxa"/>
            <w:vMerge/>
            <w:tcBorders>
              <w:left w:val="single" w:sz="4" w:space="0" w:color="000000"/>
              <w:bottom w:val="single" w:sz="4" w:space="0" w:color="auto"/>
              <w:right w:val="single" w:sz="4" w:space="0" w:color="000000"/>
            </w:tcBorders>
            <w:vAlign w:val="center"/>
          </w:tcPr>
          <w:p w:rsidR="00EE5607" w:rsidRDefault="00EE5607">
            <w:pPr>
              <w:rPr>
                <w:rFonts w:ascii="仿宋_GB2312" w:eastAsia="仿宋_GB2312" w:hAnsi="宋体"/>
                <w:sz w:val="30"/>
                <w:szCs w:val="30"/>
              </w:rPr>
            </w:pPr>
          </w:p>
        </w:tc>
        <w:tc>
          <w:tcPr>
            <w:tcW w:w="4736"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textAlignment w:val="center"/>
              <w:rPr>
                <w:rFonts w:ascii="仿宋_GB2312" w:eastAsia="仿宋_GB2312" w:hAnsi="宋体"/>
                <w:sz w:val="30"/>
                <w:szCs w:val="30"/>
              </w:rPr>
            </w:pPr>
            <w:r>
              <w:rPr>
                <w:rFonts w:ascii="仿宋_GB2312" w:eastAsia="仿宋_GB2312" w:hAnsi="宋体" w:cs="仿宋_GB2312"/>
                <w:kern w:val="0"/>
                <w:sz w:val="30"/>
                <w:szCs w:val="30"/>
              </w:rPr>
              <w:t>按照裁判要求，回答正确诊断结论</w:t>
            </w:r>
          </w:p>
        </w:tc>
        <w:tc>
          <w:tcPr>
            <w:tcW w:w="699" w:type="dxa"/>
            <w:tcBorders>
              <w:top w:val="single" w:sz="4" w:space="0" w:color="auto"/>
              <w:left w:val="single" w:sz="4" w:space="0" w:color="auto"/>
              <w:bottom w:val="single" w:sz="4" w:space="0" w:color="auto"/>
              <w:right w:val="single" w:sz="4" w:space="0" w:color="auto"/>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kern w:val="0"/>
                <w:sz w:val="30"/>
                <w:szCs w:val="30"/>
              </w:rPr>
              <w:t>1</w:t>
            </w:r>
          </w:p>
        </w:tc>
      </w:tr>
    </w:tbl>
    <w:p w:rsidR="00EE5607" w:rsidRDefault="00EE5607">
      <w:pPr>
        <w:pStyle w:val="a0"/>
      </w:pPr>
    </w:p>
    <w:p w:rsidR="00EE5607" w:rsidRDefault="002659F8">
      <w:pPr>
        <w:spacing w:line="360" w:lineRule="auto"/>
        <w:ind w:firstLineChars="200" w:firstLine="560"/>
        <w:outlineLvl w:val="2"/>
        <w:rPr>
          <w:rFonts w:ascii="仿宋_GB2312" w:eastAsia="仿宋_GB2312" w:hAnsi="宋体"/>
          <w:sz w:val="28"/>
          <w:szCs w:val="28"/>
        </w:rPr>
      </w:pPr>
      <w:r>
        <w:rPr>
          <w:rFonts w:ascii="仿宋_GB2312" w:eastAsia="仿宋_GB2312" w:hAnsi="宋体" w:hint="eastAsia"/>
          <w:sz w:val="28"/>
          <w:szCs w:val="28"/>
        </w:rPr>
        <w:t>4.</w:t>
      </w:r>
      <w:r>
        <w:rPr>
          <w:rFonts w:ascii="仿宋" w:eastAsia="仿宋" w:hAnsi="仿宋" w:cs="仿宋" w:hint="eastAsia"/>
          <w:bCs/>
          <w:sz w:val="30"/>
          <w:szCs w:val="30"/>
        </w:rPr>
        <w:t>智能故障设置考核平台</w:t>
      </w:r>
      <w:r>
        <w:rPr>
          <w:rFonts w:ascii="仿宋" w:eastAsia="仿宋" w:hAnsi="仿宋" w:cs="仿宋" w:hint="eastAsia"/>
          <w:sz w:val="30"/>
          <w:szCs w:val="30"/>
        </w:rPr>
        <w:t>故障诊断</w:t>
      </w:r>
      <w:r>
        <w:rPr>
          <w:rFonts w:ascii="仿宋_GB2312" w:eastAsia="仿宋_GB2312" w:hAnsi="宋体" w:hint="eastAsia"/>
          <w:sz w:val="30"/>
          <w:szCs w:val="30"/>
        </w:rPr>
        <w:t>评分细则</w:t>
      </w:r>
    </w:p>
    <w:tbl>
      <w:tblPr>
        <w:tblW w:w="9657" w:type="dxa"/>
        <w:jc w:val="center"/>
        <w:tblLayout w:type="fixed"/>
        <w:tblCellMar>
          <w:top w:w="15" w:type="dxa"/>
          <w:left w:w="15" w:type="dxa"/>
          <w:bottom w:w="15" w:type="dxa"/>
          <w:right w:w="15" w:type="dxa"/>
        </w:tblCellMar>
        <w:tblLook w:val="04A0"/>
      </w:tblPr>
      <w:tblGrid>
        <w:gridCol w:w="778"/>
        <w:gridCol w:w="2934"/>
        <w:gridCol w:w="5106"/>
        <w:gridCol w:w="839"/>
      </w:tblGrid>
      <w:tr w:rsidR="00EE5607">
        <w:trPr>
          <w:trHeight w:val="349"/>
          <w:jc w:val="center"/>
        </w:trPr>
        <w:tc>
          <w:tcPr>
            <w:tcW w:w="9657" w:type="dxa"/>
            <w:gridSpan w:val="4"/>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比赛项目：比亚迪E5故障分析（以比亚迪高压互锁故障为例）</w:t>
            </w:r>
          </w:p>
        </w:tc>
      </w:tr>
      <w:tr w:rsidR="00EE5607">
        <w:trPr>
          <w:trHeight w:val="334"/>
          <w:jc w:val="center"/>
        </w:trPr>
        <w:tc>
          <w:tcPr>
            <w:tcW w:w="9657" w:type="dxa"/>
            <w:gridSpan w:val="4"/>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作业前准备</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b/>
                <w:bCs/>
                <w:sz w:val="30"/>
                <w:szCs w:val="30"/>
              </w:rPr>
            </w:pPr>
            <w:r>
              <w:rPr>
                <w:rFonts w:ascii="仿宋_GB2312" w:eastAsia="仿宋_GB2312" w:hAnsi="宋体" w:cs="仿宋_GB2312"/>
                <w:b/>
                <w:bCs/>
                <w:color w:val="000000"/>
                <w:kern w:val="0"/>
                <w:sz w:val="30"/>
                <w:szCs w:val="30"/>
              </w:rPr>
              <w:t>序号</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b/>
                <w:bCs/>
                <w:sz w:val="30"/>
                <w:szCs w:val="30"/>
              </w:rPr>
            </w:pPr>
            <w:r>
              <w:rPr>
                <w:rFonts w:ascii="仿宋_GB2312" w:eastAsia="仿宋_GB2312" w:hAnsi="宋体" w:cs="仿宋_GB2312"/>
                <w:b/>
                <w:bCs/>
                <w:color w:val="000000"/>
                <w:kern w:val="0"/>
                <w:sz w:val="30"/>
                <w:szCs w:val="30"/>
              </w:rPr>
              <w:t>作业项目</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b/>
                <w:bCs/>
                <w:sz w:val="30"/>
                <w:szCs w:val="30"/>
              </w:rPr>
            </w:pPr>
            <w:r>
              <w:rPr>
                <w:rFonts w:ascii="仿宋_GB2312" w:eastAsia="仿宋_GB2312" w:hAnsi="宋体" w:cs="仿宋_GB2312"/>
                <w:b/>
                <w:bCs/>
                <w:color w:val="000000"/>
                <w:kern w:val="0"/>
                <w:sz w:val="30"/>
                <w:szCs w:val="30"/>
              </w:rPr>
              <w:t>评分标准</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b/>
                <w:bCs/>
                <w:sz w:val="30"/>
                <w:szCs w:val="30"/>
              </w:rPr>
            </w:pPr>
            <w:r>
              <w:rPr>
                <w:rFonts w:ascii="仿宋_GB2312" w:eastAsia="仿宋_GB2312" w:hAnsi="宋体" w:cs="仿宋_GB2312"/>
                <w:b/>
                <w:bCs/>
                <w:color w:val="000000"/>
                <w:kern w:val="0"/>
                <w:sz w:val="30"/>
                <w:szCs w:val="30"/>
              </w:rPr>
              <w:t>分值</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c>
          <w:tcPr>
            <w:tcW w:w="2934" w:type="dxa"/>
            <w:vMerge w:val="restart"/>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场地准备</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设置隔离栏</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设置警示牌</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w:t>
            </w:r>
          </w:p>
        </w:tc>
        <w:tc>
          <w:tcPr>
            <w:tcW w:w="2934" w:type="dxa"/>
            <w:vMerge w:val="restart"/>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检查并穿戴个人防护用品</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检查并佩带安全帽</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4</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检查并佩带防护眼镜</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5</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检查绝缘手套外观</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0.5</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6</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进行绝缘手套充气检查</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0.5</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7</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检查耐磨手套外观</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0.5</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8</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检查并穿戴绝缘鞋</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9</w:t>
            </w:r>
          </w:p>
        </w:tc>
        <w:tc>
          <w:tcPr>
            <w:tcW w:w="2934" w:type="dxa"/>
            <w:vMerge w:val="restart"/>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检查并调校设备仪器</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检查并调校万用表</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lastRenderedPageBreak/>
              <w:t>10</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检查绝缘检测表</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0.5</w:t>
            </w:r>
          </w:p>
        </w:tc>
      </w:tr>
      <w:tr w:rsidR="00EE5607">
        <w:trPr>
          <w:trHeight w:val="44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11</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检查绝缘用工具</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检查各种扳手，螺丝刀，套筒，绝缘层应无破损</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423"/>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12</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实施车辆防护</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设置翼子板护围、座套、方向盘套、脚垫</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703"/>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13</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检测绝缘垫对地绝缘性能</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用数字兆欧表检测绝缘垫A区、B区、C区、D区（验电测试）</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469"/>
          <w:jc w:val="center"/>
        </w:trPr>
        <w:tc>
          <w:tcPr>
            <w:tcW w:w="9657" w:type="dxa"/>
            <w:gridSpan w:val="4"/>
            <w:tcBorders>
              <w:top w:val="single" w:sz="4" w:space="0" w:color="000000"/>
              <w:left w:val="single" w:sz="4" w:space="0" w:color="000000"/>
              <w:bottom w:val="single" w:sz="4" w:space="0" w:color="000000"/>
              <w:right w:val="single" w:sz="4" w:space="0" w:color="000000"/>
            </w:tcBorders>
            <w:vAlign w:val="center"/>
          </w:tcPr>
          <w:p w:rsidR="00EE5607" w:rsidRDefault="002659F8">
            <w:pPr>
              <w:jc w:val="center"/>
              <w:rPr>
                <w:sz w:val="30"/>
                <w:szCs w:val="30"/>
              </w:rPr>
            </w:pPr>
            <w:r>
              <w:rPr>
                <w:rFonts w:ascii="仿宋_GB2312" w:eastAsia="仿宋_GB2312" w:hAnsi="宋体" w:cs="仿宋_GB2312"/>
                <w:color w:val="000000"/>
                <w:kern w:val="0"/>
                <w:sz w:val="30"/>
                <w:szCs w:val="30"/>
              </w:rPr>
              <w:t>车辆技术状况检查</w:t>
            </w:r>
          </w:p>
        </w:tc>
      </w:tr>
      <w:tr w:rsidR="00EE5607">
        <w:trPr>
          <w:trHeight w:val="439"/>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14</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检查确认车辆停放</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应停放在绝缘垫中心区域</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499"/>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15</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确认场地与车辆状况</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简单而全面检查车辆四周（目视）</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479"/>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16</w:t>
            </w:r>
          </w:p>
        </w:tc>
        <w:tc>
          <w:tcPr>
            <w:tcW w:w="2934" w:type="dxa"/>
            <w:vMerge w:val="restart"/>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启动车辆</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启动车辆前，提醒工位附近旁人，初次启动车辆前须请示裁判</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455"/>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17</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打开点火开关，仪表显示信息，连续启动不得超过3次</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18</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sz w:val="30"/>
                <w:szCs w:val="30"/>
              </w:rPr>
            </w:pPr>
            <w:r>
              <w:rPr>
                <w:rFonts w:ascii="仿宋_GB2312" w:eastAsia="仿宋_GB2312" w:hAnsi="宋体" w:cs="仿宋_GB2312"/>
                <w:color w:val="000000"/>
                <w:kern w:val="0"/>
                <w:sz w:val="30"/>
                <w:szCs w:val="30"/>
              </w:rPr>
              <w:t>故障现象</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sz w:val="30"/>
                <w:szCs w:val="30"/>
              </w:rPr>
            </w:pPr>
            <w:r>
              <w:rPr>
                <w:rFonts w:ascii="仿宋_GB2312" w:eastAsia="仿宋_GB2312" w:hAnsi="宋体" w:cs="仿宋_GB2312"/>
                <w:color w:val="000000"/>
                <w:kern w:val="0"/>
                <w:sz w:val="30"/>
                <w:szCs w:val="30"/>
              </w:rPr>
              <w:t>确认并记录车辆故障现象</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sz w:val="30"/>
                <w:szCs w:val="30"/>
              </w:rPr>
            </w:pPr>
            <w:r>
              <w:rPr>
                <w:rFonts w:ascii="仿宋_GB2312" w:eastAsia="仿宋_GB2312" w:hAnsi="宋体" w:cs="仿宋_GB2312"/>
                <w:color w:val="000000"/>
                <w:kern w:val="0"/>
                <w:sz w:val="30"/>
                <w:szCs w:val="30"/>
              </w:rPr>
              <w:t>2</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19</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hint="eastAsia"/>
                <w:sz w:val="30"/>
                <w:szCs w:val="30"/>
              </w:rPr>
              <w:t>使用解码仪</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正确连接使用比亚迪VDS2000解码仪，进入系统读取故障码并记录</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5</w:t>
            </w:r>
          </w:p>
        </w:tc>
      </w:tr>
      <w:tr w:rsidR="00EE5607">
        <w:trPr>
          <w:trHeight w:val="395"/>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20</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jc w:val="center"/>
              <w:rPr>
                <w:rFonts w:ascii="仿宋_GB2312" w:eastAsia="仿宋_GB2312" w:hAnsi="宋体"/>
                <w:sz w:val="30"/>
                <w:szCs w:val="30"/>
              </w:rPr>
            </w:pPr>
            <w:r>
              <w:rPr>
                <w:rFonts w:ascii="仿宋_GB2312" w:eastAsia="仿宋_GB2312" w:hAnsi="宋体" w:cs="仿宋_GB2312"/>
                <w:color w:val="000000"/>
                <w:kern w:val="0"/>
                <w:sz w:val="30"/>
                <w:szCs w:val="30"/>
              </w:rPr>
              <w:t>故障分析</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根据电路图，分析故障可能产生的原因（在工</w:t>
            </w:r>
            <w:r>
              <w:rPr>
                <w:rFonts w:ascii="仿宋_GB2312" w:eastAsia="仿宋_GB2312" w:hAnsi="宋体" w:cs="仿宋_GB2312" w:hint="eastAsia"/>
                <w:color w:val="000000"/>
                <w:kern w:val="0"/>
                <w:sz w:val="30"/>
                <w:szCs w:val="30"/>
              </w:rPr>
              <w:t>单</w:t>
            </w:r>
            <w:r>
              <w:rPr>
                <w:rFonts w:ascii="仿宋_GB2312" w:eastAsia="仿宋_GB2312" w:hAnsi="宋体" w:cs="仿宋_GB2312"/>
                <w:color w:val="000000"/>
                <w:kern w:val="0"/>
                <w:sz w:val="30"/>
                <w:szCs w:val="30"/>
              </w:rPr>
              <w:t>上绘制简图，利用简图分析故障产生的可能原因，并排序）</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40</w:t>
            </w:r>
          </w:p>
        </w:tc>
      </w:tr>
      <w:tr w:rsidR="00EE5607">
        <w:trPr>
          <w:trHeight w:val="438"/>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21</w:t>
            </w:r>
          </w:p>
        </w:tc>
        <w:tc>
          <w:tcPr>
            <w:tcW w:w="2934" w:type="dxa"/>
            <w:vMerge w:val="restart"/>
            <w:tcBorders>
              <w:top w:val="single" w:sz="4" w:space="0" w:color="000000"/>
              <w:left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故障确认</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关闭点火开关，仪表灯熄灭，操作不超</w:t>
            </w:r>
            <w:r>
              <w:rPr>
                <w:rFonts w:ascii="仿宋_GB2312" w:eastAsia="仿宋_GB2312" w:hAnsi="宋体" w:cs="仿宋_GB2312"/>
                <w:color w:val="000000"/>
                <w:kern w:val="0"/>
                <w:sz w:val="30"/>
                <w:szCs w:val="30"/>
              </w:rPr>
              <w:lastRenderedPageBreak/>
              <w:t>过3次</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lastRenderedPageBreak/>
              <w:t>1</w:t>
            </w:r>
          </w:p>
        </w:tc>
      </w:tr>
      <w:tr w:rsidR="00EE5607">
        <w:trPr>
          <w:trHeight w:val="703"/>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lastRenderedPageBreak/>
              <w:t>22</w:t>
            </w:r>
          </w:p>
        </w:tc>
        <w:tc>
          <w:tcPr>
            <w:tcW w:w="2934" w:type="dxa"/>
            <w:vMerge/>
            <w:tcBorders>
              <w:left w:val="single" w:sz="4" w:space="0" w:color="000000"/>
              <w:bottom w:val="single" w:sz="4" w:space="0" w:color="000000"/>
              <w:right w:val="single" w:sz="4" w:space="0" w:color="000000"/>
            </w:tcBorders>
            <w:vAlign w:val="center"/>
          </w:tcPr>
          <w:p w:rsidR="00EE5607" w:rsidRDefault="00EE5607">
            <w:pPr>
              <w:jc w:val="left"/>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打开引擎盖，带上绝缘手套检测电池管理器内部高压互锁并记录</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w:t>
            </w:r>
          </w:p>
        </w:tc>
      </w:tr>
      <w:tr w:rsidR="00EE5607">
        <w:trPr>
          <w:trHeight w:val="628"/>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23</w:t>
            </w:r>
          </w:p>
        </w:tc>
        <w:tc>
          <w:tcPr>
            <w:tcW w:w="2934" w:type="dxa"/>
            <w:vMerge w:val="restart"/>
            <w:tcBorders>
              <w:top w:val="single" w:sz="4" w:space="0" w:color="000000"/>
              <w:left w:val="single" w:sz="4" w:space="0" w:color="000000"/>
              <w:right w:val="single" w:sz="4" w:space="0" w:color="000000"/>
            </w:tcBorders>
            <w:vAlign w:val="center"/>
          </w:tcPr>
          <w:p w:rsidR="00EE5607" w:rsidRDefault="002659F8">
            <w:pPr>
              <w:jc w:val="center"/>
              <w:rPr>
                <w:rFonts w:ascii="仿宋_GB2312" w:eastAsia="仿宋_GB2312" w:hAnsi="宋体"/>
                <w:sz w:val="30"/>
                <w:szCs w:val="30"/>
              </w:rPr>
            </w:pPr>
            <w:r>
              <w:rPr>
                <w:rFonts w:ascii="仿宋_GB2312" w:eastAsia="仿宋_GB2312" w:hAnsi="宋体" w:cs="仿宋_GB2312"/>
                <w:color w:val="000000"/>
                <w:kern w:val="0"/>
                <w:sz w:val="30"/>
                <w:szCs w:val="30"/>
              </w:rPr>
              <w:t>故障确认</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带上绝缘手套检测电池管理器与PTC间高压互锁并记录</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w:t>
            </w:r>
          </w:p>
        </w:tc>
      </w:tr>
      <w:tr w:rsidR="00EE5607">
        <w:trPr>
          <w:trHeight w:val="423"/>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24</w:t>
            </w:r>
          </w:p>
        </w:tc>
        <w:tc>
          <w:tcPr>
            <w:tcW w:w="2934" w:type="dxa"/>
            <w:vMerge/>
            <w:tcBorders>
              <w:left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hint="eastAsia"/>
                <w:color w:val="000000"/>
                <w:kern w:val="0"/>
                <w:sz w:val="30"/>
                <w:szCs w:val="30"/>
              </w:rPr>
              <w:t>带上绝缘手套检查电池管理器与电池包间高压互锁并记录</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w:t>
            </w:r>
          </w:p>
        </w:tc>
      </w:tr>
      <w:tr w:rsidR="00EE5607">
        <w:trPr>
          <w:trHeight w:val="324"/>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25</w:t>
            </w:r>
          </w:p>
        </w:tc>
        <w:tc>
          <w:tcPr>
            <w:tcW w:w="2934" w:type="dxa"/>
            <w:vMerge/>
            <w:tcBorders>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根据检测结果确定故障位置</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26</w:t>
            </w:r>
          </w:p>
        </w:tc>
        <w:tc>
          <w:tcPr>
            <w:tcW w:w="2934" w:type="dxa"/>
            <w:vMerge w:val="restart"/>
            <w:tcBorders>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排除故障</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正确找到故障部位，并将故障排除</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27</w:t>
            </w:r>
          </w:p>
        </w:tc>
        <w:tc>
          <w:tcPr>
            <w:tcW w:w="2934" w:type="dxa"/>
            <w:vMerge/>
            <w:tcBorders>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重新连接各电器插接件，恢复电气线路</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w:t>
            </w:r>
          </w:p>
        </w:tc>
      </w:tr>
      <w:tr w:rsidR="00EE5607">
        <w:trPr>
          <w:trHeight w:val="215"/>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28</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启动车辆</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仪表上点亮OK灯，连续启动不得超过3次</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451"/>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29</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清除故障码</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车辆工作正常，没有相关故障码</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334"/>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30</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关闭点火开关</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仪表灯熄灭</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409"/>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31</w:t>
            </w:r>
          </w:p>
        </w:tc>
        <w:tc>
          <w:tcPr>
            <w:tcW w:w="2934"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填写任务工单</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记录现象，故障说明</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352"/>
          <w:jc w:val="center"/>
        </w:trPr>
        <w:tc>
          <w:tcPr>
            <w:tcW w:w="9657" w:type="dxa"/>
            <w:gridSpan w:val="4"/>
            <w:tcBorders>
              <w:top w:val="single" w:sz="4" w:space="0" w:color="000000"/>
              <w:left w:val="single" w:sz="4" w:space="0" w:color="000000"/>
              <w:bottom w:val="single" w:sz="4" w:space="0" w:color="000000"/>
              <w:right w:val="single" w:sz="4" w:space="0" w:color="000000"/>
            </w:tcBorders>
            <w:vAlign w:val="center"/>
          </w:tcPr>
          <w:p w:rsidR="00EE5607" w:rsidRDefault="002659F8">
            <w:pPr>
              <w:jc w:val="center"/>
              <w:rPr>
                <w:sz w:val="30"/>
                <w:szCs w:val="30"/>
              </w:rPr>
            </w:pPr>
            <w:r>
              <w:rPr>
                <w:rFonts w:ascii="仿宋_GB2312" w:eastAsia="仿宋_GB2312" w:hAnsi="宋体" w:cs="仿宋_GB2312"/>
                <w:color w:val="000000"/>
                <w:kern w:val="0"/>
                <w:sz w:val="30"/>
                <w:szCs w:val="30"/>
              </w:rPr>
              <w:t>5S管理</w:t>
            </w:r>
          </w:p>
        </w:tc>
      </w:tr>
      <w:tr w:rsidR="00EE5607">
        <w:trPr>
          <w:trHeight w:val="41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32</w:t>
            </w:r>
          </w:p>
        </w:tc>
        <w:tc>
          <w:tcPr>
            <w:tcW w:w="2934" w:type="dxa"/>
            <w:vMerge w:val="restart"/>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场地清理</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着装整洁，形象清新</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47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33</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谈吐文明，表达清楚</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445"/>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34</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任务单数据表格填写规范整洁</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8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35</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整理翼子板护围、座套、方向盘套、脚垫</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2</w:t>
            </w:r>
          </w:p>
        </w:tc>
      </w:tr>
      <w:tr w:rsidR="00EE5607">
        <w:trPr>
          <w:trHeight w:val="395"/>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lastRenderedPageBreak/>
              <w:t>36</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整理个人防护品</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37</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sz w:val="30"/>
                <w:szCs w:val="30"/>
              </w:rPr>
            </w:pPr>
            <w:r>
              <w:rPr>
                <w:rFonts w:ascii="仿宋_GB2312" w:eastAsia="仿宋_GB2312" w:hAnsi="宋体" w:cs="仿宋_GB2312"/>
                <w:color w:val="000000"/>
                <w:kern w:val="0"/>
                <w:sz w:val="30"/>
                <w:szCs w:val="30"/>
              </w:rPr>
              <w:t>整理仪器，设备，表笔</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38</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清洁工位场地并处理垃圾</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39</w:t>
            </w:r>
          </w:p>
        </w:tc>
        <w:tc>
          <w:tcPr>
            <w:tcW w:w="2934" w:type="dxa"/>
            <w:vMerge w:val="restart"/>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安全规范与职业素养</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工具未落地且完好</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0.5</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40</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零件未落地且完好</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0.5</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41</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测量仪器完好</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42</w:t>
            </w:r>
          </w:p>
        </w:tc>
        <w:tc>
          <w:tcPr>
            <w:tcW w:w="2934" w:type="dxa"/>
            <w:vMerge w:val="restart"/>
            <w:tcBorders>
              <w:top w:val="single" w:sz="4" w:space="0" w:color="000000"/>
              <w:left w:val="single" w:sz="4" w:space="0" w:color="000000"/>
              <w:right w:val="single" w:sz="4" w:space="0" w:color="000000"/>
            </w:tcBorders>
            <w:vAlign w:val="center"/>
          </w:tcPr>
          <w:p w:rsidR="00EE5607" w:rsidRDefault="002659F8">
            <w:pPr>
              <w:jc w:val="center"/>
              <w:rPr>
                <w:rFonts w:ascii="仿宋_GB2312" w:eastAsia="仿宋_GB2312" w:hAnsi="宋体"/>
                <w:sz w:val="30"/>
                <w:szCs w:val="30"/>
              </w:rPr>
            </w:pPr>
            <w:r>
              <w:rPr>
                <w:rFonts w:ascii="仿宋_GB2312" w:eastAsia="仿宋_GB2312" w:hAnsi="宋体" w:cs="仿宋_GB2312"/>
                <w:color w:val="000000"/>
                <w:kern w:val="0"/>
                <w:sz w:val="30"/>
                <w:szCs w:val="30"/>
              </w:rPr>
              <w:t>安全规范与职业素养</w:t>
            </w: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无操作失误</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0.5</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43</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无安全事故</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0.5</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44</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按照裁判要求，有逻辑的阐述故障现象、诊断要点和诊断结论</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r w:rsidR="00EE5607">
        <w:trPr>
          <w:trHeight w:val="390"/>
          <w:jc w:val="center"/>
        </w:trPr>
        <w:tc>
          <w:tcPr>
            <w:tcW w:w="778"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45</w:t>
            </w:r>
          </w:p>
        </w:tc>
        <w:tc>
          <w:tcPr>
            <w:tcW w:w="2934" w:type="dxa"/>
            <w:vMerge/>
            <w:tcBorders>
              <w:top w:val="single" w:sz="4" w:space="0" w:color="000000"/>
              <w:left w:val="single" w:sz="4" w:space="0" w:color="000000"/>
              <w:bottom w:val="single" w:sz="4" w:space="0" w:color="000000"/>
              <w:right w:val="single" w:sz="4" w:space="0" w:color="000000"/>
            </w:tcBorders>
            <w:vAlign w:val="center"/>
          </w:tcPr>
          <w:p w:rsidR="00EE5607" w:rsidRDefault="00EE5607">
            <w:pPr>
              <w:jc w:val="center"/>
              <w:rPr>
                <w:rFonts w:ascii="仿宋_GB2312" w:eastAsia="仿宋_GB2312" w:hAnsi="宋体"/>
                <w:sz w:val="30"/>
                <w:szCs w:val="30"/>
              </w:rPr>
            </w:pPr>
          </w:p>
        </w:tc>
        <w:tc>
          <w:tcPr>
            <w:tcW w:w="5106"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left"/>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按裁判要求，明确的口述作业项目或测试项目</w:t>
            </w:r>
          </w:p>
        </w:tc>
        <w:tc>
          <w:tcPr>
            <w:tcW w:w="839" w:type="dxa"/>
            <w:tcBorders>
              <w:top w:val="single" w:sz="4" w:space="0" w:color="000000"/>
              <w:left w:val="single" w:sz="4" w:space="0" w:color="000000"/>
              <w:bottom w:val="single" w:sz="4" w:space="0" w:color="000000"/>
              <w:right w:val="single" w:sz="4" w:space="0" w:color="000000"/>
            </w:tcBorders>
            <w:vAlign w:val="center"/>
          </w:tcPr>
          <w:p w:rsidR="00EE5607" w:rsidRDefault="002659F8">
            <w:pPr>
              <w:widowControl/>
              <w:jc w:val="center"/>
              <w:textAlignment w:val="center"/>
              <w:rPr>
                <w:rFonts w:ascii="仿宋_GB2312" w:eastAsia="仿宋_GB2312" w:hAnsi="宋体"/>
                <w:sz w:val="30"/>
                <w:szCs w:val="30"/>
              </w:rPr>
            </w:pPr>
            <w:r>
              <w:rPr>
                <w:rFonts w:ascii="仿宋_GB2312" w:eastAsia="仿宋_GB2312" w:hAnsi="宋体" w:cs="仿宋_GB2312"/>
                <w:color w:val="000000"/>
                <w:kern w:val="0"/>
                <w:sz w:val="30"/>
                <w:szCs w:val="30"/>
              </w:rPr>
              <w:t>1</w:t>
            </w:r>
          </w:p>
        </w:tc>
      </w:tr>
    </w:tbl>
    <w:p w:rsidR="00EE5607" w:rsidRDefault="002659F8">
      <w:pPr>
        <w:snapToGrid w:val="0"/>
        <w:spacing w:line="540" w:lineRule="exact"/>
        <w:rPr>
          <w:rFonts w:ascii="楷体" w:eastAsia="楷体" w:hAnsi="楷体" w:cs="仿宋"/>
          <w:sz w:val="30"/>
          <w:szCs w:val="30"/>
        </w:rPr>
      </w:pPr>
      <w:r>
        <w:rPr>
          <w:rFonts w:ascii="楷体" w:eastAsia="楷体" w:hAnsi="楷体" w:cs="仿宋" w:hint="eastAsia"/>
          <w:sz w:val="30"/>
          <w:szCs w:val="30"/>
        </w:rPr>
        <w:t>三）奖项设置</w:t>
      </w:r>
    </w:p>
    <w:p w:rsidR="00EE5607" w:rsidRDefault="002659F8">
      <w:pPr>
        <w:snapToGrid w:val="0"/>
        <w:spacing w:line="540" w:lineRule="exact"/>
        <w:ind w:firstLineChars="200" w:firstLine="600"/>
        <w:rPr>
          <w:rFonts w:ascii="仿宋_GB2312" w:eastAsia="仿宋_GB2312" w:hAnsi="仿宋_GB2312" w:cs="仿宋_GB2312"/>
          <w:bCs/>
          <w:sz w:val="30"/>
          <w:szCs w:val="30"/>
        </w:rPr>
      </w:pPr>
      <w:r>
        <w:rPr>
          <w:rFonts w:ascii="仿宋_GB2312" w:eastAsia="仿宋_GB2312" w:hAnsi="宋体" w:hint="eastAsia"/>
          <w:sz w:val="30"/>
          <w:szCs w:val="30"/>
        </w:rPr>
        <w:t>赛项按中、高职组分别设个人</w:t>
      </w:r>
      <w:r>
        <w:rPr>
          <w:rFonts w:ascii="仿宋_GB2312" w:eastAsia="仿宋_GB2312" w:hAnsi="宋体"/>
          <w:sz w:val="30"/>
          <w:szCs w:val="30"/>
        </w:rPr>
        <w:t>一、二、三等奖。</w:t>
      </w:r>
      <w:r>
        <w:rPr>
          <w:rFonts w:ascii="仿宋_GB2312" w:eastAsia="仿宋_GB2312" w:hAnsi="宋体" w:hint="eastAsia"/>
          <w:sz w:val="30"/>
          <w:szCs w:val="30"/>
        </w:rPr>
        <w:t>按照竞赛总成绩由高到低排序，</w:t>
      </w:r>
      <w:r>
        <w:rPr>
          <w:rFonts w:ascii="仿宋_GB2312" w:eastAsia="仿宋_GB2312" w:hAnsi="宋体"/>
          <w:sz w:val="30"/>
          <w:szCs w:val="30"/>
        </w:rPr>
        <w:t>以实际参赛</w:t>
      </w:r>
      <w:r>
        <w:rPr>
          <w:rFonts w:ascii="仿宋_GB2312" w:eastAsia="仿宋_GB2312" w:hAnsi="宋体" w:hint="eastAsia"/>
          <w:sz w:val="30"/>
          <w:szCs w:val="30"/>
        </w:rPr>
        <w:t>选手</w:t>
      </w:r>
      <w:r>
        <w:rPr>
          <w:rFonts w:ascii="仿宋_GB2312" w:eastAsia="仿宋_GB2312" w:hAnsi="宋体"/>
          <w:sz w:val="30"/>
          <w:szCs w:val="30"/>
        </w:rPr>
        <w:t>总数为基数，一、二、三等奖获奖比例分别为10%、2</w:t>
      </w:r>
      <w:r>
        <w:rPr>
          <w:rFonts w:ascii="仿宋_GB2312" w:eastAsia="仿宋_GB2312" w:hAnsi="宋体" w:hint="eastAsia"/>
          <w:sz w:val="30"/>
          <w:szCs w:val="30"/>
        </w:rPr>
        <w:t>5</w:t>
      </w:r>
      <w:r>
        <w:rPr>
          <w:rFonts w:ascii="仿宋_GB2312" w:eastAsia="仿宋_GB2312" w:hAnsi="宋体"/>
          <w:sz w:val="30"/>
          <w:szCs w:val="30"/>
        </w:rPr>
        <w:t>%、3</w:t>
      </w:r>
      <w:r>
        <w:rPr>
          <w:rFonts w:ascii="仿宋_GB2312" w:eastAsia="仿宋_GB2312" w:hAnsi="宋体" w:hint="eastAsia"/>
          <w:sz w:val="30"/>
          <w:szCs w:val="30"/>
        </w:rPr>
        <w:t>5</w:t>
      </w:r>
      <w:r>
        <w:rPr>
          <w:rFonts w:ascii="仿宋_GB2312" w:eastAsia="仿宋_GB2312" w:hAnsi="宋体"/>
          <w:sz w:val="30"/>
          <w:szCs w:val="30"/>
        </w:rPr>
        <w:t>%（小数点后四舍五入）。</w:t>
      </w:r>
      <w:r>
        <w:rPr>
          <w:rFonts w:ascii="仿宋_GB2312" w:eastAsia="仿宋_GB2312" w:hAnsi="宋体" w:hint="eastAsia"/>
          <w:sz w:val="30"/>
          <w:szCs w:val="30"/>
        </w:rPr>
        <w:t>当总分相同时，取并列名次。</w:t>
      </w:r>
    </w:p>
    <w:p w:rsidR="00EE5607" w:rsidRDefault="00EE5607">
      <w:pPr>
        <w:pStyle w:val="a0"/>
        <w:rPr>
          <w:rFonts w:eastAsia="仿宋_GB2312"/>
        </w:rPr>
      </w:pPr>
    </w:p>
    <w:p w:rsidR="00EE5607" w:rsidRDefault="002659F8">
      <w:pPr>
        <w:snapToGrid w:val="0"/>
        <w:spacing w:line="540" w:lineRule="exact"/>
        <w:ind w:firstLineChars="200" w:firstLine="602"/>
        <w:outlineLvl w:val="0"/>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九、赛项安全</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（二）未经允许不得使用和移动竞赛场内的任何设施设备</w:t>
      </w:r>
      <w:r>
        <w:rPr>
          <w:rFonts w:ascii="仿宋_GB2312" w:eastAsia="仿宋_GB2312" w:hAnsi="仿宋_GB2312" w:cs="仿宋_GB2312" w:hint="eastAsia"/>
          <w:kern w:val="0"/>
          <w:sz w:val="30"/>
          <w:szCs w:val="30"/>
        </w:rPr>
        <w:lastRenderedPageBreak/>
        <w:t>（包括消防器材等），工具使用后放回原处。</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（三）选手在竞赛中必须遵守赛场的各项规章制度和操作规程，安全、合理的使用各种设施设备和工具，出现严重违章操作加工设备的，裁判视情节轻重进行批评和终止竞赛。</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rsidR="00EE5607" w:rsidRDefault="002659F8">
      <w:pPr>
        <w:pStyle w:val="a4"/>
        <w:spacing w:line="540" w:lineRule="exact"/>
        <w:ind w:firstLine="585"/>
        <w:rPr>
          <w:rFonts w:ascii="Arial Narrow" w:eastAsia="仿宋_GB2312" w:hAnsi="Arial Narrow" w:cs="Arial"/>
          <w:color w:val="000000"/>
          <w:sz w:val="30"/>
          <w:szCs w:val="30"/>
        </w:rPr>
      </w:pPr>
      <w:r>
        <w:rPr>
          <w:rFonts w:ascii="仿宋_GB2312" w:eastAsia="仿宋_GB2312" w:hAnsi="仿宋_GB2312" w:cs="仿宋_GB2312" w:hint="eastAsia"/>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rsidR="00EE5607" w:rsidRDefault="002659F8">
      <w:pPr>
        <w:snapToGrid w:val="0"/>
        <w:spacing w:line="540" w:lineRule="exact"/>
        <w:ind w:firstLineChars="200" w:firstLine="602"/>
        <w:outlineLvl w:val="0"/>
        <w:rPr>
          <w:rFonts w:ascii="Arial Narrow" w:eastAsia="仿宋_GB2312" w:hAnsi="Arial Narrow" w:cs="Arial"/>
          <w:color w:val="000000"/>
          <w:sz w:val="30"/>
          <w:szCs w:val="30"/>
        </w:rPr>
      </w:pPr>
      <w:r>
        <w:rPr>
          <w:rFonts w:ascii="Arial Narrow" w:eastAsia="仿宋_GB2312" w:hAnsi="Arial Narrow" w:cs="Arial" w:hint="eastAsia"/>
          <w:b/>
          <w:bCs/>
          <w:color w:val="000000"/>
          <w:sz w:val="30"/>
          <w:szCs w:val="30"/>
        </w:rPr>
        <w:t>十、竞赛须知</w:t>
      </w:r>
    </w:p>
    <w:p w:rsidR="00EE5607" w:rsidRDefault="002659F8">
      <w:pPr>
        <w:snapToGrid w:val="0"/>
        <w:spacing w:line="54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分别阐述本赛项参赛队、指导教师、参赛选手、工作人员等应注意的重点事项。对参赛队重点说明参赛</w:t>
      </w:r>
      <w:r w:rsidR="00EE5607" w:rsidRPr="00EE5607">
        <w:rPr>
          <w:rFonts w:ascii="Arial Narrow" w:eastAsia="仿宋_GB2312" w:hAnsi="Arial Narrow" w:cs="Arial" w:hint="eastAsia"/>
          <w:color w:val="000000" w:themeColor="text1"/>
          <w:sz w:val="30"/>
          <w:szCs w:val="30"/>
        </w:rPr>
        <w:t>选手</w:t>
      </w:r>
      <w:r>
        <w:rPr>
          <w:rFonts w:ascii="Arial Narrow" w:eastAsia="仿宋_GB2312" w:hAnsi="Arial Narrow" w:cs="Arial" w:hint="eastAsia"/>
          <w:sz w:val="30"/>
          <w:szCs w:val="30"/>
        </w:rPr>
        <w:t>是否需要购买保险，对指导教师重点说明带队和指导要求，对参赛选手重点说明竞赛纪律和仪表仪容，对工作人员、裁判员重点说明工作规范和纪律等。</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w:t>
      </w:r>
      <w:r>
        <w:rPr>
          <w:rFonts w:ascii="仿宋_GB2312" w:eastAsia="仿宋_GB2312" w:hAnsi="宋体" w:hint="eastAsia"/>
          <w:sz w:val="30"/>
          <w:szCs w:val="30"/>
        </w:rPr>
        <w:t>竞赛所用的设备、仪器、工具等由大赛执委会统一提供，各参赛队可以根据需要选择使用。</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2.</w:t>
      </w:r>
      <w:r>
        <w:rPr>
          <w:rFonts w:ascii="仿宋_GB2312" w:eastAsia="仿宋_GB2312" w:hAnsi="宋体" w:hint="eastAsia"/>
          <w:sz w:val="30"/>
          <w:szCs w:val="30"/>
        </w:rPr>
        <w:t>参赛选手在比赛开始前</w:t>
      </w:r>
      <w:r>
        <w:rPr>
          <w:rFonts w:ascii="仿宋_GB2312" w:eastAsia="仿宋_GB2312" w:hAnsi="宋体"/>
          <w:sz w:val="30"/>
          <w:szCs w:val="30"/>
        </w:rPr>
        <w:t>30</w:t>
      </w:r>
      <w:r>
        <w:rPr>
          <w:rFonts w:ascii="仿宋_GB2312" w:eastAsia="仿宋_GB2312" w:hAnsi="宋体" w:hint="eastAsia"/>
          <w:sz w:val="30"/>
          <w:szCs w:val="30"/>
        </w:rPr>
        <w:t>分钟前到指定地点检录，接受</w:t>
      </w:r>
      <w:r>
        <w:rPr>
          <w:rFonts w:ascii="仿宋_GB2312" w:eastAsia="仿宋_GB2312" w:hAnsi="宋体" w:hint="eastAsia"/>
          <w:sz w:val="30"/>
          <w:szCs w:val="30"/>
        </w:rPr>
        <w:lastRenderedPageBreak/>
        <w:t>工作人员对选手身份、资格和有关证件的检查。竞赛计时开始，选手未到的，视为自动放弃。</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3.</w:t>
      </w:r>
      <w:r>
        <w:rPr>
          <w:rFonts w:ascii="仿宋_GB2312" w:eastAsia="仿宋_GB2312" w:hAnsi="宋体" w:hint="eastAsia"/>
          <w:sz w:val="30"/>
          <w:szCs w:val="30"/>
        </w:rPr>
        <w:t>比赛用仪器设备、赛位由抽签确定，不得擅自变更、调整。</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4.</w:t>
      </w:r>
      <w:r>
        <w:rPr>
          <w:rFonts w:ascii="仿宋_GB2312" w:eastAsia="仿宋_GB2312" w:hAnsi="宋体" w:hint="eastAsia"/>
          <w:sz w:val="30"/>
          <w:szCs w:val="30"/>
        </w:rPr>
        <w:t>选手在竞赛过程中不得擅自离开赛场。如有特殊情况，须经裁判人员同意。选手休息、饮水、上洗手间等不安排专门用时，统一计在竞赛时间内。竞赛计时以赛场设置的时钟为准。</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5.</w:t>
      </w:r>
      <w:r>
        <w:rPr>
          <w:rFonts w:ascii="仿宋_GB2312" w:eastAsia="仿宋_GB2312" w:hAnsi="宋体" w:hint="eastAsia"/>
          <w:sz w:val="30"/>
          <w:szCs w:val="30"/>
        </w:rPr>
        <w:t>竞赛期间，选手不得将手机等通信工具带入赛场。非同组选手之间不得以任何方式传递信息，如传递纸条、用手势表达信息、用暗语交换信息等。</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6.</w:t>
      </w:r>
      <w:r>
        <w:rPr>
          <w:rFonts w:ascii="仿宋_GB2312" w:eastAsia="仿宋_GB2312" w:hAnsi="宋体" w:hint="eastAsia"/>
          <w:sz w:val="30"/>
          <w:szCs w:val="30"/>
        </w:rPr>
        <w:t>所有人员在赛场内不得喧哗，不得有影响其他选手完成工作任务的行为。</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7.</w:t>
      </w:r>
      <w:r>
        <w:rPr>
          <w:rFonts w:ascii="仿宋_GB2312" w:eastAsia="仿宋_GB2312" w:hAnsi="宋体" w:hint="eastAsia"/>
          <w:sz w:val="30"/>
          <w:szCs w:val="30"/>
        </w:rPr>
        <w:t>爱护赛场提供的器材，不得移动赛场内台桌、设备和其它物品的位置，不得故意损坏设备和仪器。比赛中参赛选手须严格遵守相关操作规程，确保人身及设备安全，并接受裁判员的监督和警示。</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8.</w:t>
      </w:r>
      <w:r>
        <w:rPr>
          <w:rFonts w:ascii="仿宋_GB2312" w:eastAsia="仿宋_GB2312" w:hAnsi="宋体" w:hint="eastAsia"/>
          <w:sz w:val="30"/>
          <w:szCs w:val="30"/>
        </w:rPr>
        <w:t>完成竞赛任务期间，不得与其他选手讨论，不得旁窥其他选手的操作。</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9.</w:t>
      </w:r>
      <w:r>
        <w:rPr>
          <w:rFonts w:ascii="仿宋_GB2312" w:eastAsia="仿宋_GB2312" w:hAnsi="宋体" w:hint="eastAsia"/>
          <w:sz w:val="30"/>
          <w:szCs w:val="30"/>
        </w:rPr>
        <w:t>遇事应先举手示意，并与裁判人员协商，按裁判人员的意见办理。</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10.</w:t>
      </w:r>
      <w:r>
        <w:rPr>
          <w:rFonts w:ascii="仿宋_GB2312" w:eastAsia="仿宋_GB2312" w:hAnsi="宋体" w:hint="eastAsia"/>
          <w:sz w:val="30"/>
          <w:szCs w:val="30"/>
        </w:rPr>
        <w:t>参赛选手须在赛位的计算机上规定的文件夹内存储比赛文档。</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11.</w:t>
      </w:r>
      <w:r>
        <w:rPr>
          <w:rFonts w:ascii="仿宋_GB2312" w:eastAsia="仿宋_GB2312" w:hAnsi="宋体" w:hint="eastAsia"/>
          <w:sz w:val="30"/>
          <w:szCs w:val="30"/>
        </w:rPr>
        <w:t>比赛过程中，选手须严格遵守安全操作规程以确保人身及设备安全。选手因个人误操作造成人身安全事故和设备故障时，裁判长有权中止该队比赛；如非选手个人原因出现设备故障</w:t>
      </w:r>
      <w:r>
        <w:rPr>
          <w:rFonts w:ascii="仿宋_GB2312" w:eastAsia="仿宋_GB2312" w:hAnsi="宋体" w:hint="eastAsia"/>
          <w:sz w:val="30"/>
          <w:szCs w:val="30"/>
        </w:rPr>
        <w:lastRenderedPageBreak/>
        <w:t>而无法比赛，由裁判长视具体情况做出裁决</w:t>
      </w:r>
      <w:r>
        <w:rPr>
          <w:rFonts w:ascii="仿宋_GB2312" w:eastAsia="仿宋_GB2312" w:hAnsi="宋体"/>
          <w:sz w:val="30"/>
          <w:szCs w:val="30"/>
        </w:rPr>
        <w:t>(</w:t>
      </w:r>
      <w:r>
        <w:rPr>
          <w:rFonts w:ascii="仿宋_GB2312" w:eastAsia="仿宋_GB2312" w:hAnsi="宋体" w:hint="eastAsia"/>
          <w:sz w:val="30"/>
          <w:szCs w:val="30"/>
        </w:rPr>
        <w:t>调换到备份赛位或调整至最后一场次参加比赛</w:t>
      </w:r>
      <w:r>
        <w:rPr>
          <w:rFonts w:ascii="仿宋_GB2312" w:eastAsia="仿宋_GB2312" w:hAnsi="宋体"/>
          <w:sz w:val="30"/>
          <w:szCs w:val="30"/>
        </w:rPr>
        <w:t>)</w:t>
      </w:r>
      <w:r>
        <w:rPr>
          <w:rFonts w:ascii="仿宋_GB2312" w:eastAsia="仿宋_GB2312" w:hAnsi="宋体" w:hint="eastAsia"/>
          <w:sz w:val="30"/>
          <w:szCs w:val="30"/>
        </w:rPr>
        <w:t>。裁判长确定设备故障时可派技术支持人员排除故障后继续比赛，并补足所耽误的比赛时间。</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12.</w:t>
      </w:r>
      <w:r>
        <w:rPr>
          <w:rFonts w:ascii="仿宋_GB2312" w:eastAsia="仿宋_GB2312" w:hAnsi="宋体" w:hint="eastAsia"/>
          <w:sz w:val="30"/>
          <w:szCs w:val="30"/>
        </w:rPr>
        <w:t>参赛队如需提前结束竞赛，应举手向裁判员示意，由裁判员记录比赛结束时间。参赛队结束比赛后不得再进行任何操作。</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13.</w:t>
      </w:r>
      <w:r>
        <w:rPr>
          <w:rFonts w:ascii="仿宋_GB2312" w:eastAsia="仿宋_GB2312" w:hAnsi="宋体" w:hint="eastAsia"/>
          <w:sz w:val="30"/>
          <w:szCs w:val="30"/>
        </w:rPr>
        <w:t>选手须按照程序提交比赛结果，配合裁判做好赛场情况记录并与裁判一起签字确认，不得拒签。</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14.</w:t>
      </w:r>
      <w:r>
        <w:rPr>
          <w:rFonts w:ascii="仿宋_GB2312" w:eastAsia="仿宋_GB2312" w:hAnsi="宋体" w:hint="eastAsia"/>
          <w:sz w:val="30"/>
          <w:szCs w:val="30"/>
        </w:rPr>
        <w:t>不乱摆放工具，不乱丢杂物，完成竞赛任务后清洁赛位、工具、线头、废弃物品，不得遗留在赛位上。</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15.</w:t>
      </w:r>
      <w:r>
        <w:rPr>
          <w:rFonts w:ascii="仿宋_GB2312" w:eastAsia="仿宋_GB2312" w:hAnsi="宋体" w:hint="eastAsia"/>
          <w:sz w:val="30"/>
          <w:szCs w:val="30"/>
        </w:rPr>
        <w:t>竞赛结束后参赛选手应到指定地点等候，待裁判员允许后方可离开。</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16.</w:t>
      </w:r>
      <w:r>
        <w:rPr>
          <w:rFonts w:ascii="仿宋_GB2312" w:eastAsia="仿宋_GB2312" w:hAnsi="宋体" w:hint="eastAsia"/>
          <w:sz w:val="30"/>
          <w:szCs w:val="30"/>
        </w:rPr>
        <w:t>文明用语，尊重裁判和其他选手，不得辱骂裁判和赛场工作人员，不得打架斗殴。</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17.</w:t>
      </w:r>
      <w:r>
        <w:rPr>
          <w:rFonts w:ascii="仿宋_GB2312" w:eastAsia="仿宋_GB2312" w:hAnsi="宋体" w:hint="eastAsia"/>
          <w:sz w:val="30"/>
          <w:szCs w:val="30"/>
        </w:rPr>
        <w:t>任何人不得以任何方式暗示、指导、帮助参赛选手，对造成后果的，视情节轻重酌情扣除参赛选手成绩。</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18.</w:t>
      </w:r>
      <w:r>
        <w:rPr>
          <w:rFonts w:ascii="仿宋_GB2312" w:eastAsia="仿宋_GB2312" w:hAnsi="宋体" w:hint="eastAsia"/>
          <w:sz w:val="30"/>
          <w:szCs w:val="30"/>
        </w:rPr>
        <w:t>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19.</w:t>
      </w:r>
      <w:r>
        <w:rPr>
          <w:rFonts w:ascii="仿宋_GB2312" w:eastAsia="仿宋_GB2312" w:hAnsi="宋体" w:hint="eastAsia"/>
          <w:sz w:val="30"/>
          <w:szCs w:val="30"/>
        </w:rPr>
        <w:t>裁判长在比赛结束前</w:t>
      </w:r>
      <w:r>
        <w:rPr>
          <w:rFonts w:ascii="仿宋_GB2312" w:eastAsia="仿宋_GB2312" w:hAnsi="宋体"/>
          <w:sz w:val="30"/>
          <w:szCs w:val="30"/>
        </w:rPr>
        <w:t>15</w:t>
      </w:r>
      <w:r>
        <w:rPr>
          <w:rFonts w:ascii="仿宋_GB2312" w:eastAsia="仿宋_GB2312" w:hAnsi="宋体" w:hint="eastAsia"/>
          <w:sz w:val="30"/>
          <w:szCs w:val="30"/>
        </w:rPr>
        <w:t>分钟提醒选手，裁判长发布比赛结束指令后所有参赛队立即停止操作，按要求清理赛位，不得以任何理由拖延竞赛时间。</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20.</w:t>
      </w:r>
      <w:r>
        <w:rPr>
          <w:rFonts w:ascii="仿宋_GB2312" w:eastAsia="仿宋_GB2312" w:hAnsi="宋体" w:hint="eastAsia"/>
          <w:sz w:val="30"/>
          <w:szCs w:val="30"/>
        </w:rPr>
        <w:t>参赛选手不得将竞赛任务书、图纸、草稿纸和工具等与</w:t>
      </w:r>
      <w:r>
        <w:rPr>
          <w:rFonts w:ascii="仿宋_GB2312" w:eastAsia="仿宋_GB2312" w:hAnsi="宋体" w:hint="eastAsia"/>
          <w:sz w:val="30"/>
          <w:szCs w:val="30"/>
        </w:rPr>
        <w:lastRenderedPageBreak/>
        <w:t>比赛有关的物品带离赛场，选手必须经现场裁判员检查许可后方能离开赛场。</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21.</w:t>
      </w:r>
      <w:r>
        <w:rPr>
          <w:rFonts w:ascii="仿宋_GB2312" w:eastAsia="仿宋_GB2312" w:hAnsi="宋体" w:hint="eastAsia"/>
          <w:sz w:val="30"/>
          <w:szCs w:val="30"/>
        </w:rPr>
        <w:t>参赛队需按照竞赛要求提交竞赛结果，裁判员与参赛选手一起签字确认。</w:t>
      </w:r>
    </w:p>
    <w:p w:rsidR="00EE5607" w:rsidRDefault="002659F8">
      <w:pPr>
        <w:pStyle w:val="a0"/>
        <w:ind w:leftChars="0" w:left="0" w:firstLineChars="200" w:firstLine="600"/>
        <w:rPr>
          <w:rFonts w:ascii="仿宋_GB2312" w:eastAsia="仿宋_GB2312" w:hAnsi="宋体"/>
          <w:sz w:val="30"/>
          <w:szCs w:val="30"/>
        </w:rPr>
      </w:pPr>
      <w:r>
        <w:rPr>
          <w:rFonts w:ascii="仿宋_GB2312" w:eastAsia="仿宋_GB2312" w:hAnsi="宋体" w:hint="eastAsia"/>
          <w:sz w:val="30"/>
          <w:szCs w:val="30"/>
        </w:rPr>
        <w:t>22.各学校组织代表队时，须安排为参赛选手购买大赛期间的人身意外伤害保险。</w:t>
      </w:r>
    </w:p>
    <w:p w:rsidR="00EE5607" w:rsidRDefault="002659F8">
      <w:pPr>
        <w:ind w:firstLineChars="200" w:firstLine="600"/>
        <w:rPr>
          <w:rFonts w:ascii="仿宋_GB2312" w:eastAsia="仿宋_GB2312" w:hAnsi="宋体"/>
          <w:sz w:val="30"/>
          <w:szCs w:val="30"/>
        </w:rPr>
      </w:pPr>
      <w:r>
        <w:rPr>
          <w:rFonts w:ascii="仿宋_GB2312" w:eastAsia="仿宋_GB2312" w:hAnsi="宋体" w:hint="eastAsia"/>
          <w:sz w:val="30"/>
          <w:szCs w:val="30"/>
        </w:rPr>
        <w:t>23.各参赛队伍须加强对参与比赛人员的安全管理，实现与赛场安全管理的对接。</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24.检录工作人员负责对参赛队伍（选手）进行点名登记、身份核对等工作。</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25.裁判组实行“裁判长负责制”。设裁判长</w:t>
      </w:r>
      <w:r>
        <w:rPr>
          <w:rFonts w:ascii="仿宋_GB2312" w:eastAsia="仿宋_GB2312" w:hAnsi="宋体"/>
          <w:sz w:val="30"/>
          <w:szCs w:val="30"/>
        </w:rPr>
        <w:t>1</w:t>
      </w:r>
      <w:r>
        <w:rPr>
          <w:rFonts w:ascii="仿宋_GB2312" w:eastAsia="仿宋_GB2312" w:hAnsi="宋体" w:hint="eastAsia"/>
          <w:sz w:val="30"/>
          <w:szCs w:val="30"/>
        </w:rPr>
        <w:t>名，全面负责赛项的裁判管理工作并处理比赛中出现的争议问题。</w:t>
      </w:r>
    </w:p>
    <w:p w:rsidR="00EE5607" w:rsidRDefault="002659F8">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26.裁判员分为加密裁判、现场裁判和评分裁判。加密裁判负责组织参赛队伍（选手）抽签，对参赛队信息、抽签代码等进行加密，不参与评分工作；现场裁判负责记录比赛情况，维护赛场纪律，评定参赛队的现场得分；评分裁判负责对参赛队伍（选手）的比赛任务完成、比赛表现评分。</w:t>
      </w:r>
    </w:p>
    <w:p w:rsidR="00EE5607" w:rsidRDefault="002659F8">
      <w:pPr>
        <w:spacing w:line="560" w:lineRule="exact"/>
        <w:ind w:firstLineChars="200" w:firstLine="600"/>
      </w:pPr>
      <w:r>
        <w:rPr>
          <w:rFonts w:ascii="仿宋_GB2312" w:eastAsia="仿宋_GB2312" w:hAnsi="宋体" w:hint="eastAsia"/>
          <w:sz w:val="30"/>
          <w:szCs w:val="30"/>
        </w:rPr>
        <w:t>27.仲裁组负责接受由参赛队领队提出的对裁判结果的申诉，组织复议并及时反馈复议结果。</w:t>
      </w:r>
    </w:p>
    <w:p w:rsidR="00EE5607" w:rsidRDefault="002659F8">
      <w:pPr>
        <w:snapToGrid w:val="0"/>
        <w:spacing w:line="540" w:lineRule="exact"/>
        <w:ind w:firstLineChars="200" w:firstLine="602"/>
        <w:outlineLvl w:val="0"/>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十一、申诉与仲裁</w:t>
      </w:r>
    </w:p>
    <w:p w:rsidR="00EE5607" w:rsidRDefault="002659F8">
      <w:pPr>
        <w:spacing w:line="560" w:lineRule="exact"/>
        <w:ind w:leftChars="200" w:left="420"/>
        <w:outlineLvl w:val="1"/>
        <w:rPr>
          <w:rFonts w:ascii="华文楷体" w:eastAsia="华文楷体" w:hAnsi="华文楷体" w:cs="华文楷体"/>
          <w:sz w:val="30"/>
          <w:szCs w:val="30"/>
        </w:rPr>
      </w:pPr>
      <w:r>
        <w:rPr>
          <w:rFonts w:ascii="华文楷体" w:eastAsia="华文楷体" w:hAnsi="华文楷体" w:cs="华文楷体" w:hint="eastAsia"/>
          <w:sz w:val="30"/>
          <w:szCs w:val="30"/>
        </w:rPr>
        <w:t>（一）申诉</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1.参赛队对不符合竞赛规定的设备、工具、软件，有失公正的评判、奖励，以及对工作人员的违规行为等均可提出申诉。</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2.申诉应在竞赛结束后2小时内提出，超过时效将不予受</w:t>
      </w:r>
      <w:r>
        <w:rPr>
          <w:rFonts w:ascii="仿宋_GB2312" w:eastAsia="仿宋_GB2312" w:hAnsi="仿宋_GB2312" w:cs="仿宋_GB2312" w:hint="eastAsia"/>
          <w:kern w:val="0"/>
          <w:sz w:val="30"/>
          <w:szCs w:val="30"/>
        </w:rPr>
        <w:lastRenderedPageBreak/>
        <w:t>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3.赛项仲裁工作组收到申诉报告后，应根据申诉事由进行审查，6小时内书面告知申诉处理结果。受理申诉的，须通知申诉方举办听证会的时间和地点。</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4.申诉人不得无故拒收处理结果，不允许采取过激行为，否则视为放弃申诉。</w:t>
      </w:r>
    </w:p>
    <w:p w:rsidR="00EE5607" w:rsidRDefault="002659F8">
      <w:pPr>
        <w:snapToGrid w:val="0"/>
        <w:spacing w:line="560" w:lineRule="exact"/>
        <w:ind w:firstLineChars="200" w:firstLine="600"/>
        <w:outlineLvl w:val="1"/>
        <w:rPr>
          <w:rFonts w:ascii="华文楷体" w:eastAsia="华文楷体" w:hAnsi="华文楷体" w:cs="华文楷体"/>
          <w:sz w:val="30"/>
          <w:szCs w:val="30"/>
        </w:rPr>
      </w:pPr>
      <w:r>
        <w:rPr>
          <w:rFonts w:ascii="华文楷体" w:eastAsia="华文楷体" w:hAnsi="华文楷体" w:cs="华文楷体" w:hint="eastAsia"/>
          <w:sz w:val="30"/>
          <w:szCs w:val="30"/>
        </w:rPr>
        <w:t>（二）仲裁</w:t>
      </w:r>
    </w:p>
    <w:p w:rsidR="00EE5607" w:rsidRDefault="002659F8">
      <w:pPr>
        <w:snapToGrid w:val="0"/>
        <w:spacing w:line="54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EE5607" w:rsidRDefault="00EE5607">
      <w:pPr>
        <w:snapToGrid w:val="0"/>
        <w:spacing w:line="560" w:lineRule="exact"/>
        <w:ind w:firstLineChars="200" w:firstLine="600"/>
        <w:rPr>
          <w:rFonts w:ascii="仿宋_GB2312" w:eastAsia="仿宋_GB2312" w:hAnsi="仿宋_GB2312" w:cs="仿宋_GB2312"/>
          <w:color w:val="000000"/>
          <w:kern w:val="0"/>
          <w:sz w:val="30"/>
          <w:szCs w:val="30"/>
        </w:rPr>
      </w:pPr>
    </w:p>
    <w:p w:rsidR="00EE5607" w:rsidRDefault="002659F8">
      <w:pPr>
        <w:snapToGrid w:val="0"/>
        <w:spacing w:line="540" w:lineRule="exact"/>
        <w:ind w:firstLineChars="200" w:firstLine="602"/>
        <w:outlineLvl w:val="0"/>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十二、大赛违规处理规定</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（二）参赛选手有下列情节之一的，其相应项成绩计为零分：</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1.竞赛期间违规透漏选手或其单位任何信息者。</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2.在竞赛现场内与他人（队）交头接耳，或有偷看、暗示等作弊行为者。</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3.竞赛期间使用通讯工具与他人联系者。</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4.裁判根据大赛要求宣布竞赛结束后，仍强行作答或操作者。</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5.不服从裁判员的裁决，扰乱竞赛秩序，影响竞赛进程，情节恶劣者。</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6.其他违反大赛规则不听劝告者。</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（四）各代表队非参赛人员若违反大赛纪律，将视情节轻重给予警告或通报批评。</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（六）非大赛工作人员和参赛选手一律不得超越赛场指定的安全范围，不听劝阻造成后果者，追求其责任，并对其所在单位进行通报批评。</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rsidR="00EE5607" w:rsidRDefault="002659F8">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w:t>
      </w:r>
      <w:r>
        <w:rPr>
          <w:rFonts w:ascii="仿宋_GB2312" w:eastAsia="仿宋_GB2312" w:hAnsi="仿宋_GB2312" w:cs="仿宋_GB2312" w:hint="eastAsia"/>
          <w:kern w:val="0"/>
          <w:sz w:val="30"/>
          <w:szCs w:val="30"/>
        </w:rPr>
        <w:lastRenderedPageBreak/>
        <w:t>以纠正，酌情扣除选手实践操作成绩并记录。</w:t>
      </w:r>
    </w:p>
    <w:p w:rsidR="00EE5607" w:rsidRDefault="00EE5607">
      <w:pPr>
        <w:snapToGrid w:val="0"/>
        <w:spacing w:line="560" w:lineRule="exact"/>
        <w:ind w:firstLineChars="200" w:firstLine="600"/>
        <w:rPr>
          <w:rFonts w:ascii="仿宋_GB2312" w:eastAsia="仿宋_GB2312" w:hAnsi="仿宋_GB2312" w:cs="仿宋_GB2312"/>
          <w:kern w:val="0"/>
          <w:sz w:val="30"/>
          <w:szCs w:val="30"/>
        </w:rPr>
      </w:pPr>
    </w:p>
    <w:p w:rsidR="00EE5607" w:rsidRDefault="00EE5607">
      <w:pPr>
        <w:snapToGrid w:val="0"/>
        <w:spacing w:line="560" w:lineRule="exact"/>
        <w:ind w:firstLineChars="200" w:firstLine="600"/>
        <w:rPr>
          <w:rFonts w:ascii="仿宋_GB2312" w:eastAsia="仿宋_GB2312" w:hAnsi="仿宋_GB2312" w:cs="仿宋_GB2312"/>
          <w:kern w:val="0"/>
          <w:sz w:val="30"/>
          <w:szCs w:val="30"/>
        </w:rPr>
      </w:pPr>
    </w:p>
    <w:p w:rsidR="00EE5607" w:rsidRDefault="002659F8">
      <w:pPr>
        <w:snapToGrid w:val="0"/>
        <w:spacing w:line="560" w:lineRule="exact"/>
        <w:outlineLvl w:val="0"/>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附：样题</w:t>
      </w:r>
    </w:p>
    <w:p w:rsidR="00EE5607" w:rsidRDefault="00EE5607"/>
    <w:p w:rsidR="00EE5607" w:rsidRDefault="00EE5607">
      <w:pPr>
        <w:pStyle w:val="a0"/>
      </w:pPr>
    </w:p>
    <w:p w:rsidR="00EE5607" w:rsidRDefault="00EE5607"/>
    <w:p w:rsidR="00EE5607" w:rsidRDefault="00EE5607">
      <w:pPr>
        <w:pStyle w:val="a0"/>
      </w:pPr>
    </w:p>
    <w:p w:rsidR="00EE5607" w:rsidRDefault="00EE5607"/>
    <w:p w:rsidR="00EE5607" w:rsidRDefault="00EE5607">
      <w:pPr>
        <w:pStyle w:val="a0"/>
      </w:pPr>
    </w:p>
    <w:p w:rsidR="00EE5607" w:rsidRDefault="00EE5607"/>
    <w:p w:rsidR="00EE5607" w:rsidRDefault="00EE5607">
      <w:pPr>
        <w:pStyle w:val="a0"/>
      </w:pPr>
    </w:p>
    <w:p w:rsidR="00EE5607" w:rsidRDefault="00EE5607"/>
    <w:p w:rsidR="00EE5607" w:rsidRDefault="00EE5607">
      <w:pPr>
        <w:pStyle w:val="a0"/>
      </w:pPr>
    </w:p>
    <w:p w:rsidR="00EE5607" w:rsidRDefault="00EE5607"/>
    <w:p w:rsidR="00EE5607" w:rsidRDefault="00EE5607">
      <w:pPr>
        <w:pStyle w:val="a0"/>
      </w:pPr>
    </w:p>
    <w:p w:rsidR="00EE5607" w:rsidRDefault="00EE5607"/>
    <w:p w:rsidR="00EE5607" w:rsidRDefault="00EE5607">
      <w:pPr>
        <w:pStyle w:val="a0"/>
      </w:pPr>
    </w:p>
    <w:p w:rsidR="00EE5607" w:rsidRDefault="00EE5607"/>
    <w:p w:rsidR="00EE5607" w:rsidRDefault="00EE5607">
      <w:pPr>
        <w:pStyle w:val="a0"/>
      </w:pPr>
    </w:p>
    <w:p w:rsidR="00EE5607" w:rsidRDefault="00EE5607"/>
    <w:p w:rsidR="00EE5607" w:rsidRDefault="00EE5607">
      <w:pPr>
        <w:pStyle w:val="a0"/>
      </w:pPr>
    </w:p>
    <w:p w:rsidR="00EE5607" w:rsidRDefault="00EE5607">
      <w:pPr>
        <w:sectPr w:rsidR="00EE5607">
          <w:headerReference w:type="default" r:id="rId8"/>
          <w:footerReference w:type="default" r:id="rId9"/>
          <w:footerReference w:type="first" r:id="rId10"/>
          <w:pgSz w:w="11906" w:h="16838"/>
          <w:pgMar w:top="1440" w:right="1800" w:bottom="1440" w:left="1800" w:header="851" w:footer="992" w:gutter="0"/>
          <w:cols w:space="425"/>
          <w:docGrid w:type="lines" w:linePitch="312"/>
        </w:sectPr>
      </w:pPr>
    </w:p>
    <w:p w:rsidR="00EE5607" w:rsidRDefault="00EE5607">
      <w:pPr>
        <w:widowControl/>
        <w:jc w:val="center"/>
        <w:rPr>
          <w:rFonts w:ascii="黑体" w:eastAsia="黑体" w:hAnsi="黑体" w:cs="仿宋_GB2312"/>
          <w:b/>
          <w:color w:val="000000"/>
          <w:sz w:val="36"/>
          <w:szCs w:val="36"/>
        </w:rPr>
      </w:pPr>
    </w:p>
    <w:p w:rsidR="00EE5607" w:rsidRDefault="002659F8">
      <w:pPr>
        <w:widowControl/>
        <w:jc w:val="center"/>
        <w:outlineLvl w:val="0"/>
        <w:rPr>
          <w:rFonts w:ascii="黑体" w:eastAsia="黑体" w:hAnsi="黑体" w:cs="仿宋_GB2312"/>
          <w:b/>
          <w:sz w:val="36"/>
          <w:szCs w:val="36"/>
        </w:rPr>
      </w:pPr>
      <w:r>
        <w:rPr>
          <w:rFonts w:ascii="黑体" w:eastAsia="黑体" w:hAnsi="黑体" w:cs="仿宋_GB2312" w:hint="eastAsia"/>
          <w:b/>
          <w:color w:val="000000"/>
          <w:sz w:val="36"/>
          <w:szCs w:val="36"/>
        </w:rPr>
        <w:t>2019年度机械行业职业教育技能大赛</w:t>
      </w:r>
    </w:p>
    <w:p w:rsidR="00EE5607" w:rsidRDefault="002659F8">
      <w:pPr>
        <w:adjustRightInd w:val="0"/>
        <w:snapToGrid w:val="0"/>
        <w:spacing w:line="360" w:lineRule="auto"/>
        <w:jc w:val="center"/>
        <w:outlineLvl w:val="1"/>
        <w:rPr>
          <w:rFonts w:ascii="黑体" w:eastAsia="黑体" w:hAnsi="黑体" w:cs="黑体"/>
          <w:b/>
          <w:sz w:val="32"/>
          <w:szCs w:val="32"/>
        </w:rPr>
      </w:pPr>
      <w:r>
        <w:rPr>
          <w:rFonts w:ascii="黑体" w:eastAsia="黑体" w:hAnsi="黑体" w:cs="黑体" w:hint="eastAsia"/>
          <w:b/>
          <w:sz w:val="32"/>
          <w:szCs w:val="32"/>
        </w:rPr>
        <w:t>“风向标杯”新能源汽车维修运用技术</w:t>
      </w:r>
      <w:r w:rsidR="00F26906">
        <w:rPr>
          <w:rFonts w:ascii="黑体" w:eastAsia="黑体" w:hAnsi="黑体" w:cs="黑体" w:hint="eastAsia"/>
          <w:b/>
          <w:sz w:val="32"/>
          <w:szCs w:val="32"/>
        </w:rPr>
        <w:t>赛项</w:t>
      </w:r>
    </w:p>
    <w:p w:rsidR="00EE5607" w:rsidRDefault="00EE5607" w:rsidP="005414DD">
      <w:pPr>
        <w:adjustRightInd w:val="0"/>
        <w:snapToGrid w:val="0"/>
        <w:spacing w:beforeLines="50"/>
        <w:jc w:val="center"/>
        <w:rPr>
          <w:rFonts w:ascii="锐字云字库小标宋体1.0" w:eastAsia="锐字云字库小标宋体1.0" w:hAnsi="锐字云字库小标宋体1.0" w:cs="锐字云字库小标宋体1.0"/>
          <w:bCs/>
          <w:sz w:val="36"/>
          <w:szCs w:val="36"/>
          <w:shd w:val="clear" w:color="auto" w:fill="FFFFFF"/>
        </w:rPr>
      </w:pPr>
    </w:p>
    <w:p w:rsidR="00EE5607" w:rsidRPr="00F26906" w:rsidRDefault="00EE5607" w:rsidP="00F26906">
      <w:pPr>
        <w:adjustRightInd w:val="0"/>
        <w:snapToGrid w:val="0"/>
        <w:spacing w:beforeLines="50"/>
        <w:jc w:val="center"/>
        <w:rPr>
          <w:rFonts w:ascii="锐字云字库小标宋体1.0" w:eastAsia="锐字云字库小标宋体1.0" w:hAnsi="锐字云字库小标宋体1.0" w:cs="锐字云字库小标宋体1.0"/>
          <w:bCs/>
          <w:sz w:val="36"/>
          <w:szCs w:val="36"/>
          <w:shd w:val="clear" w:color="auto" w:fill="FFFFFF"/>
        </w:rPr>
      </w:pPr>
    </w:p>
    <w:p w:rsidR="00EE5607" w:rsidRDefault="00EE5607" w:rsidP="00F26906">
      <w:pPr>
        <w:adjustRightInd w:val="0"/>
        <w:snapToGrid w:val="0"/>
        <w:spacing w:beforeLines="50"/>
        <w:rPr>
          <w:rFonts w:ascii="锐字云字库小标宋体1.0" w:eastAsia="锐字云字库小标宋体1.0" w:hAnsi="锐字云字库小标宋体1.0" w:cs="锐字云字库小标宋体1.0"/>
          <w:bCs/>
          <w:sz w:val="36"/>
          <w:szCs w:val="36"/>
          <w:shd w:val="clear" w:color="auto" w:fill="FFFFFF"/>
        </w:rPr>
      </w:pPr>
    </w:p>
    <w:p w:rsidR="00EE5607" w:rsidRDefault="002659F8" w:rsidP="005414DD">
      <w:pPr>
        <w:adjustRightInd w:val="0"/>
        <w:snapToGrid w:val="0"/>
        <w:spacing w:beforeLines="50"/>
        <w:jc w:val="center"/>
        <w:outlineLvl w:val="1"/>
        <w:rPr>
          <w:rFonts w:ascii="微软雅黑" w:eastAsia="微软雅黑" w:hAnsi="微软雅黑"/>
          <w:b/>
          <w:color w:val="3F3F3F"/>
          <w:sz w:val="24"/>
        </w:rPr>
        <w:sectPr w:rsidR="00EE5607">
          <w:headerReference w:type="default" r:id="rId11"/>
          <w:pgSz w:w="16839" w:h="11907" w:orient="landscape"/>
          <w:pgMar w:top="1134" w:right="1134" w:bottom="1134" w:left="1134" w:header="680" w:footer="567" w:gutter="0"/>
          <w:cols w:space="720"/>
          <w:docGrid w:type="linesAndChars" w:linePitch="312"/>
        </w:sectPr>
      </w:pPr>
      <w:r>
        <w:rPr>
          <w:rFonts w:ascii="锐字云字库小标宋体1.0" w:eastAsia="锐字云字库小标宋体1.0" w:hAnsi="锐字云字库小标宋体1.0" w:cs="锐字云字库小标宋体1.0" w:hint="eastAsia"/>
          <w:bCs/>
          <w:sz w:val="36"/>
          <w:szCs w:val="36"/>
          <w:shd w:val="clear" w:color="auto" w:fill="FFFFFF"/>
        </w:rPr>
        <w:t>样题</w:t>
      </w:r>
    </w:p>
    <w:p w:rsidR="00EE5607" w:rsidRDefault="002659F8" w:rsidP="005414DD">
      <w:pPr>
        <w:adjustRightInd w:val="0"/>
        <w:snapToGrid w:val="0"/>
        <w:spacing w:beforeLines="50"/>
        <w:jc w:val="center"/>
        <w:outlineLvl w:val="0"/>
        <w:rPr>
          <w:rFonts w:ascii="宋体" w:hAnsi="宋体" w:cs="宋体"/>
          <w:b/>
          <w:sz w:val="36"/>
          <w:szCs w:val="36"/>
        </w:rPr>
      </w:pPr>
      <w:r>
        <w:rPr>
          <w:rFonts w:asciiTheme="majorEastAsia" w:eastAsiaTheme="majorEastAsia" w:hAnsiTheme="majorEastAsia" w:cstheme="majorEastAsia" w:hint="eastAsia"/>
          <w:b/>
          <w:bCs/>
          <w:kern w:val="0"/>
          <w:sz w:val="36"/>
          <w:szCs w:val="36"/>
        </w:rPr>
        <w:lastRenderedPageBreak/>
        <w:t>新能源电驱动传动系统集成教学平台</w:t>
      </w:r>
      <w:r>
        <w:rPr>
          <w:rFonts w:ascii="宋体" w:hAnsi="宋体" w:cs="宋体" w:hint="eastAsia"/>
          <w:b/>
          <w:sz w:val="36"/>
          <w:szCs w:val="36"/>
        </w:rPr>
        <w:t>检测与故障诊断      记录表</w:t>
      </w:r>
    </w:p>
    <w:tbl>
      <w:tblPr>
        <w:tblW w:w="12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52"/>
        <w:gridCol w:w="6452"/>
      </w:tblGrid>
      <w:tr w:rsidR="00EE5607">
        <w:trPr>
          <w:trHeight w:val="680"/>
          <w:jc w:val="center"/>
        </w:trPr>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分赛项名称：</w:t>
            </w:r>
            <w:r>
              <w:rPr>
                <w:rFonts w:ascii="仿宋" w:eastAsia="仿宋" w:hAnsi="仿宋" w:cs="仿宋" w:hint="eastAsia"/>
                <w:kern w:val="0"/>
                <w:sz w:val="24"/>
                <w:u w:val="single"/>
              </w:rPr>
              <w:t>新能源电驱动传动系统集成</w:t>
            </w:r>
            <w:r>
              <w:rPr>
                <w:rFonts w:ascii="仿宋_GB2312" w:eastAsia="仿宋_GB2312" w:hAnsi="仿宋_GB2312" w:cs="仿宋_GB2312" w:hint="eastAsia"/>
                <w:sz w:val="24"/>
                <w:u w:val="single"/>
              </w:rPr>
              <w:t xml:space="preserve">检测与故障诊断  </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该项成绩：</w:t>
            </w:r>
          </w:p>
        </w:tc>
      </w:tr>
      <w:tr w:rsidR="00EE5607">
        <w:trPr>
          <w:trHeight w:val="680"/>
          <w:jc w:val="center"/>
        </w:trPr>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竞赛日期：</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参赛工位号：</w:t>
            </w:r>
          </w:p>
        </w:tc>
      </w:tr>
      <w:tr w:rsidR="00EE5607">
        <w:trPr>
          <w:trHeight w:val="680"/>
          <w:jc w:val="center"/>
        </w:trPr>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u w:val="single"/>
              </w:rPr>
            </w:pPr>
            <w:r>
              <w:rPr>
                <w:rFonts w:ascii="仿宋_GB2312" w:eastAsia="仿宋_GB2312" w:hAnsi="仿宋_GB2312" w:cs="仿宋_GB2312" w:hint="eastAsia"/>
                <w:sz w:val="24"/>
              </w:rPr>
              <w:t>竞赛用时：分秒</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color w:val="FF0000"/>
                <w:sz w:val="24"/>
              </w:rPr>
            </w:pPr>
            <w:r>
              <w:rPr>
                <w:rFonts w:ascii="仿宋_GB2312" w:eastAsia="仿宋_GB2312" w:hAnsi="仿宋_GB2312" w:cs="仿宋_GB2312" w:hint="eastAsia"/>
                <w:sz w:val="24"/>
              </w:rPr>
              <w:t>评分裁判（主裁判签名）：</w:t>
            </w:r>
          </w:p>
        </w:tc>
      </w:tr>
      <w:tr w:rsidR="00EE5607">
        <w:trPr>
          <w:trHeight w:val="680"/>
          <w:jc w:val="center"/>
        </w:trPr>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统分裁判（签名）：</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评分裁判（副裁判签名）：</w:t>
            </w:r>
          </w:p>
        </w:tc>
      </w:tr>
    </w:tbl>
    <w:p w:rsidR="00EE5607" w:rsidRDefault="00EE5607" w:rsidP="005414DD">
      <w:pPr>
        <w:adjustRightInd w:val="0"/>
        <w:snapToGrid w:val="0"/>
        <w:spacing w:beforeLines="50" w:afterLines="50"/>
        <w:ind w:firstLineChars="300" w:firstLine="660"/>
        <w:rPr>
          <w:rFonts w:ascii="微软雅黑" w:eastAsia="微软雅黑" w:hAnsi="微软雅黑"/>
          <w:b/>
          <w:sz w:val="22"/>
        </w:rPr>
      </w:pPr>
    </w:p>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4536"/>
        <w:gridCol w:w="2552"/>
        <w:gridCol w:w="2410"/>
      </w:tblGrid>
      <w:tr w:rsidR="00EE5607">
        <w:trPr>
          <w:trHeight w:val="680"/>
          <w:jc w:val="center"/>
        </w:trPr>
        <w:tc>
          <w:tcPr>
            <w:tcW w:w="3397"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标准项名称</w:t>
            </w:r>
          </w:p>
        </w:tc>
        <w:tc>
          <w:tcPr>
            <w:tcW w:w="4536"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评分项</w:t>
            </w:r>
          </w:p>
        </w:tc>
        <w:tc>
          <w:tcPr>
            <w:tcW w:w="2552"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配分</w:t>
            </w:r>
          </w:p>
        </w:tc>
        <w:tc>
          <w:tcPr>
            <w:tcW w:w="2410"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合计</w:t>
            </w:r>
          </w:p>
        </w:tc>
      </w:tr>
      <w:tr w:rsidR="00EE5607">
        <w:trPr>
          <w:trHeight w:val="680"/>
          <w:jc w:val="center"/>
        </w:trPr>
        <w:tc>
          <w:tcPr>
            <w:tcW w:w="3397" w:type="dxa"/>
            <w:vMerge w:val="restart"/>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 w:eastAsia="仿宋" w:hAnsi="仿宋" w:cs="仿宋" w:hint="eastAsia"/>
                <w:color w:val="000000"/>
                <w:kern w:val="0"/>
                <w:sz w:val="24"/>
              </w:rPr>
              <w:t>新能源电驱动传动系统集成</w:t>
            </w:r>
            <w:r>
              <w:rPr>
                <w:rFonts w:ascii="仿宋_GB2312" w:eastAsia="仿宋_GB2312" w:hAnsi="仿宋_GB2312" w:cs="仿宋_GB2312" w:hint="eastAsia"/>
                <w:sz w:val="24"/>
              </w:rPr>
              <w:t>检测与故障诊断</w:t>
            </w:r>
          </w:p>
        </w:tc>
        <w:tc>
          <w:tcPr>
            <w:tcW w:w="4536"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台架操作与检测</w:t>
            </w:r>
          </w:p>
        </w:tc>
        <w:tc>
          <w:tcPr>
            <w:tcW w:w="2552"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30分</w:t>
            </w:r>
          </w:p>
        </w:tc>
        <w:tc>
          <w:tcPr>
            <w:tcW w:w="2410" w:type="dxa"/>
            <w:vMerge w:val="restart"/>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80分</w:t>
            </w:r>
          </w:p>
        </w:tc>
      </w:tr>
      <w:tr w:rsidR="00EE5607">
        <w:trPr>
          <w:trHeight w:val="680"/>
          <w:jc w:val="center"/>
        </w:trPr>
        <w:tc>
          <w:tcPr>
            <w:tcW w:w="3397"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c>
          <w:tcPr>
            <w:tcW w:w="4536"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故障诊断与排除</w:t>
            </w:r>
          </w:p>
        </w:tc>
        <w:tc>
          <w:tcPr>
            <w:tcW w:w="2552"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35分</w:t>
            </w:r>
          </w:p>
        </w:tc>
        <w:tc>
          <w:tcPr>
            <w:tcW w:w="2410"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r>
      <w:tr w:rsidR="00EE5607">
        <w:trPr>
          <w:trHeight w:val="680"/>
          <w:jc w:val="center"/>
        </w:trPr>
        <w:tc>
          <w:tcPr>
            <w:tcW w:w="3397"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c>
          <w:tcPr>
            <w:tcW w:w="4536"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充电操作与检测</w:t>
            </w:r>
          </w:p>
        </w:tc>
        <w:tc>
          <w:tcPr>
            <w:tcW w:w="2552"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15分</w:t>
            </w:r>
          </w:p>
        </w:tc>
        <w:tc>
          <w:tcPr>
            <w:tcW w:w="2410"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r>
    </w:tbl>
    <w:p w:rsidR="00EE5607" w:rsidRDefault="00EE5607" w:rsidP="00F26906">
      <w:pPr>
        <w:adjustRightInd w:val="0"/>
        <w:snapToGrid w:val="0"/>
        <w:spacing w:beforeLines="150"/>
        <w:ind w:firstLineChars="200" w:firstLine="480"/>
        <w:jc w:val="left"/>
        <w:rPr>
          <w:rFonts w:ascii="微软雅黑" w:eastAsia="微软雅黑" w:hAnsi="微软雅黑"/>
          <w:b/>
          <w:sz w:val="24"/>
        </w:rPr>
        <w:sectPr w:rsidR="00EE5607">
          <w:pgSz w:w="16839" w:h="11907" w:orient="landscape"/>
          <w:pgMar w:top="1134" w:right="1134" w:bottom="1134" w:left="1134" w:header="680" w:footer="567" w:gutter="0"/>
          <w:cols w:space="720"/>
          <w:docGrid w:type="linesAndChars" w:linePitch="312"/>
        </w:sectPr>
      </w:pPr>
    </w:p>
    <w:p w:rsidR="00EE5607" w:rsidRDefault="002659F8">
      <w:pPr>
        <w:adjustRightInd w:val="0"/>
        <w:snapToGrid w:val="0"/>
        <w:ind w:firstLineChars="200" w:firstLine="482"/>
        <w:jc w:val="left"/>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操作与检测记录表：</w:t>
      </w:r>
    </w:p>
    <w:p w:rsidR="00EE5607" w:rsidRDefault="002659F8" w:rsidP="005414DD">
      <w:pPr>
        <w:numPr>
          <w:ilvl w:val="0"/>
          <w:numId w:val="6"/>
        </w:numPr>
        <w:adjustRightInd w:val="0"/>
        <w:snapToGrid w:val="0"/>
        <w:spacing w:beforeLines="100" w:afterLines="50"/>
        <w:jc w:val="left"/>
        <w:rPr>
          <w:rFonts w:ascii="仿宋_GB2312" w:eastAsia="仿宋_GB2312" w:hAnsi="仿宋_GB2312" w:cs="仿宋_GB2312"/>
          <w:b/>
          <w:color w:val="3F3F3F"/>
          <w:sz w:val="22"/>
        </w:rPr>
      </w:pPr>
      <w:r>
        <w:rPr>
          <w:rFonts w:ascii="仿宋_GB2312" w:eastAsia="仿宋_GB2312" w:hAnsi="仿宋_GB2312" w:cs="仿宋_GB2312" w:hint="eastAsia"/>
          <w:b/>
          <w:sz w:val="22"/>
        </w:rPr>
        <w:t>台架操作与检测（</w:t>
      </w:r>
      <w:r>
        <w:rPr>
          <w:rFonts w:ascii="仿宋_GB2312" w:eastAsia="仿宋_GB2312" w:hAnsi="仿宋_GB2312" w:cs="仿宋_GB2312" w:hint="eastAsia"/>
          <w:b/>
          <w:color w:val="3F3F3F"/>
          <w:sz w:val="22"/>
        </w:rPr>
        <w:t>满分30分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本部分累计扣分，实际得分</w:t>
      </w:r>
    </w:p>
    <w:tbl>
      <w:tblPr>
        <w:tblW w:w="13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9072"/>
        <w:gridCol w:w="992"/>
        <w:gridCol w:w="1854"/>
      </w:tblGrid>
      <w:tr w:rsidR="00EE5607">
        <w:trPr>
          <w:trHeight w:val="567"/>
          <w:jc w:val="center"/>
        </w:trPr>
        <w:tc>
          <w:tcPr>
            <w:tcW w:w="10910" w:type="dxa"/>
            <w:gridSpan w:val="2"/>
            <w:shd w:val="clear" w:color="auto" w:fill="FFFFFF"/>
            <w:vAlign w:val="center"/>
          </w:tcPr>
          <w:p w:rsidR="00EE5607" w:rsidRDefault="002659F8">
            <w:pPr>
              <w:spacing w:line="480" w:lineRule="auto"/>
              <w:rPr>
                <w:rFonts w:ascii="仿宋_GB2312" w:eastAsia="仿宋_GB2312" w:hAnsi="仿宋_GB2312" w:cs="仿宋_GB2312"/>
                <w:b/>
                <w:sz w:val="24"/>
              </w:rPr>
            </w:pPr>
            <w:r>
              <w:rPr>
                <w:rFonts w:ascii="仿宋_GB2312" w:eastAsia="仿宋_GB2312" w:hAnsi="仿宋_GB2312" w:cs="仿宋_GB2312" w:hint="eastAsia"/>
                <w:b/>
                <w:sz w:val="24"/>
              </w:rPr>
              <w:t>竞赛环节（请在以下答题区域填写）</w:t>
            </w:r>
          </w:p>
        </w:tc>
        <w:tc>
          <w:tcPr>
            <w:tcW w:w="99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854"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val="567"/>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操作</w:t>
            </w:r>
          </w:p>
        </w:tc>
        <w:tc>
          <w:tcPr>
            <w:tcW w:w="9072" w:type="dxa"/>
            <w:shd w:val="clear" w:color="auto" w:fill="FFFFFF"/>
            <w:vAlign w:val="center"/>
          </w:tcPr>
          <w:p w:rsidR="00EE5607" w:rsidRDefault="002659F8">
            <w:pPr>
              <w:widowControl/>
              <w:jc w:val="left"/>
              <w:textAlignment w:val="center"/>
              <w:rPr>
                <w:rFonts w:ascii="仿宋_GB2312" w:eastAsia="仿宋_GB2312" w:hAnsi="仿宋_GB2312" w:cs="仿宋_GB2312"/>
                <w:sz w:val="24"/>
                <w:shd w:val="pct10" w:color="auto" w:fill="FFFFFF"/>
              </w:rPr>
            </w:pPr>
            <w:r>
              <w:rPr>
                <w:rFonts w:ascii="仿宋_GB2312" w:eastAsia="仿宋_GB2312" w:hAnsi="宋体" w:cs="仿宋_GB2312"/>
                <w:color w:val="000000"/>
                <w:kern w:val="0"/>
                <w:sz w:val="24"/>
              </w:rPr>
              <w:t>打开总电源开关</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val="567"/>
          <w:jc w:val="center"/>
        </w:trPr>
        <w:tc>
          <w:tcPr>
            <w:tcW w:w="1838" w:type="dxa"/>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操作</w:t>
            </w:r>
          </w:p>
        </w:tc>
        <w:tc>
          <w:tcPr>
            <w:tcW w:w="9072" w:type="dxa"/>
            <w:vAlign w:val="center"/>
          </w:tcPr>
          <w:p w:rsidR="00EE5607" w:rsidRDefault="002659F8">
            <w:pPr>
              <w:widowControl/>
              <w:jc w:val="left"/>
              <w:textAlignment w:val="center"/>
              <w:rPr>
                <w:rFonts w:ascii="仿宋_GB2312" w:eastAsia="仿宋_GB2312" w:hAnsi="仿宋_GB2312" w:cs="仿宋_GB2312"/>
                <w:sz w:val="24"/>
                <w:shd w:val="pct10" w:color="auto" w:fill="FFFFFF"/>
              </w:rPr>
            </w:pPr>
            <w:r>
              <w:rPr>
                <w:rFonts w:ascii="仿宋_GB2312" w:eastAsia="仿宋_GB2312" w:hAnsi="宋体" w:cs="仿宋_GB2312"/>
                <w:color w:val="000000"/>
                <w:kern w:val="0"/>
                <w:sz w:val="24"/>
              </w:rPr>
              <w:t>打开点火开关ACC档</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val="567"/>
          <w:jc w:val="center"/>
        </w:trPr>
        <w:tc>
          <w:tcPr>
            <w:tcW w:w="1838" w:type="dxa"/>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操作</w:t>
            </w:r>
          </w:p>
        </w:tc>
        <w:tc>
          <w:tcPr>
            <w:tcW w:w="9072" w:type="dxa"/>
            <w:vAlign w:val="center"/>
          </w:tcPr>
          <w:p w:rsidR="00EE5607" w:rsidRDefault="002659F8">
            <w:pPr>
              <w:widowControl/>
              <w:jc w:val="left"/>
              <w:textAlignment w:val="center"/>
              <w:rPr>
                <w:rFonts w:ascii="仿宋_GB2312" w:eastAsia="仿宋_GB2312" w:hAnsi="仿宋_GB2312" w:cs="仿宋_GB2312"/>
                <w:sz w:val="24"/>
                <w:shd w:val="pct10" w:color="auto" w:fill="FFFFFF"/>
              </w:rPr>
            </w:pPr>
            <w:r>
              <w:rPr>
                <w:rFonts w:ascii="仿宋_GB2312" w:eastAsia="仿宋_GB2312" w:hAnsi="宋体" w:cs="仿宋_GB2312"/>
                <w:color w:val="000000"/>
                <w:kern w:val="0"/>
                <w:sz w:val="24"/>
              </w:rPr>
              <w:t>打开点火开关IG档</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val="1391"/>
          <w:jc w:val="center"/>
        </w:trPr>
        <w:tc>
          <w:tcPr>
            <w:tcW w:w="1838" w:type="dxa"/>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检测</w:t>
            </w:r>
          </w:p>
        </w:tc>
        <w:tc>
          <w:tcPr>
            <w:tcW w:w="9072" w:type="dxa"/>
            <w:vAlign w:val="center"/>
          </w:tcPr>
          <w:p w:rsidR="00EE5607" w:rsidRDefault="002659F8">
            <w:pPr>
              <w:widowControl/>
              <w:jc w:val="left"/>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查看</w:t>
            </w:r>
            <w:r>
              <w:rPr>
                <w:rFonts w:ascii="仿宋_GB2312" w:eastAsia="仿宋_GB2312" w:hAnsi="宋体" w:cs="仿宋_GB2312" w:hint="eastAsia"/>
                <w:color w:val="000000"/>
                <w:kern w:val="0"/>
                <w:sz w:val="24"/>
              </w:rPr>
              <w:t>并记录</w:t>
            </w:r>
            <w:r>
              <w:rPr>
                <w:rFonts w:ascii="仿宋_GB2312" w:eastAsia="仿宋_GB2312" w:hAnsi="宋体" w:cs="仿宋_GB2312"/>
                <w:color w:val="000000"/>
                <w:kern w:val="0"/>
                <w:sz w:val="24"/>
              </w:rPr>
              <w:t>单体电池电压</w:t>
            </w:r>
          </w:p>
          <w:tbl>
            <w:tblP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9"/>
              <w:gridCol w:w="1769"/>
              <w:gridCol w:w="1769"/>
              <w:gridCol w:w="1769"/>
              <w:gridCol w:w="1770"/>
            </w:tblGrid>
            <w:tr w:rsidR="00EE5607">
              <w:trPr>
                <w:trHeight w:hRule="exact" w:val="567"/>
              </w:trPr>
              <w:tc>
                <w:tcPr>
                  <w:tcW w:w="1769"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宋体" w:hAnsi="宋体" w:cs="宋体" w:hint="eastAsia"/>
                      <w:color w:val="000000"/>
                      <w:kern w:val="0"/>
                      <w:sz w:val="24"/>
                    </w:rPr>
                    <w:t>单体电池序号</w:t>
                  </w: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70"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r>
            <w:tr w:rsidR="00EE5607">
              <w:trPr>
                <w:trHeight w:hRule="exact" w:val="567"/>
              </w:trPr>
              <w:tc>
                <w:tcPr>
                  <w:tcW w:w="1769"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宋体" w:hAnsi="宋体" w:cs="宋体" w:hint="eastAsia"/>
                      <w:color w:val="000000"/>
                      <w:kern w:val="0"/>
                      <w:sz w:val="24"/>
                    </w:rPr>
                    <w:t>电压（V)</w:t>
                  </w: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70"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r>
          </w:tbl>
          <w:p w:rsidR="00EE5607" w:rsidRDefault="00EE5607">
            <w:pPr>
              <w:widowControl/>
              <w:jc w:val="left"/>
              <w:textAlignment w:val="center"/>
              <w:rPr>
                <w:rFonts w:ascii="仿宋_GB2312" w:eastAsia="仿宋_GB2312" w:hAnsi="宋体" w:cs="仿宋_GB2312"/>
                <w:color w:val="000000"/>
                <w:kern w:val="0"/>
                <w:sz w:val="24"/>
              </w:rPr>
            </w:pP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val="1430"/>
          <w:jc w:val="center"/>
        </w:trPr>
        <w:tc>
          <w:tcPr>
            <w:tcW w:w="1838" w:type="dxa"/>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检测</w:t>
            </w:r>
          </w:p>
        </w:tc>
        <w:tc>
          <w:tcPr>
            <w:tcW w:w="9072" w:type="dxa"/>
            <w:vAlign w:val="center"/>
          </w:tcPr>
          <w:p w:rsidR="00EE5607" w:rsidRDefault="002659F8">
            <w:pPr>
              <w:widowControl/>
              <w:jc w:val="left"/>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查看</w:t>
            </w:r>
            <w:r>
              <w:rPr>
                <w:rFonts w:ascii="仿宋_GB2312" w:eastAsia="仿宋_GB2312" w:hAnsi="宋体" w:cs="仿宋_GB2312" w:hint="eastAsia"/>
                <w:color w:val="000000"/>
                <w:kern w:val="0"/>
                <w:sz w:val="24"/>
              </w:rPr>
              <w:t>并记录</w:t>
            </w:r>
            <w:r>
              <w:rPr>
                <w:rFonts w:ascii="仿宋_GB2312" w:eastAsia="仿宋_GB2312" w:hAnsi="宋体" w:cs="仿宋_GB2312"/>
                <w:color w:val="000000"/>
                <w:kern w:val="0"/>
                <w:sz w:val="24"/>
              </w:rPr>
              <w:t>电池温度</w:t>
            </w:r>
          </w:p>
          <w:tbl>
            <w:tblP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9"/>
              <w:gridCol w:w="1769"/>
              <w:gridCol w:w="1769"/>
              <w:gridCol w:w="1769"/>
              <w:gridCol w:w="1770"/>
            </w:tblGrid>
            <w:tr w:rsidR="00EE5607">
              <w:trPr>
                <w:trHeight w:hRule="exact" w:val="567"/>
              </w:trPr>
              <w:tc>
                <w:tcPr>
                  <w:tcW w:w="1769"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宋体" w:hAnsi="宋体" w:cs="宋体" w:hint="eastAsia"/>
                      <w:color w:val="000000"/>
                      <w:kern w:val="0"/>
                      <w:sz w:val="24"/>
                    </w:rPr>
                    <w:t>序号</w:t>
                  </w:r>
                </w:p>
              </w:tc>
              <w:tc>
                <w:tcPr>
                  <w:tcW w:w="1769"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宋体" w:hAnsi="宋体" w:cs="宋体" w:hint="eastAsia"/>
                      <w:color w:val="000000"/>
                      <w:kern w:val="0"/>
                      <w:sz w:val="24"/>
                    </w:rPr>
                    <w:t>1</w:t>
                  </w:r>
                </w:p>
              </w:tc>
              <w:tc>
                <w:tcPr>
                  <w:tcW w:w="1769"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宋体" w:hAnsi="宋体" w:cs="宋体" w:hint="eastAsia"/>
                      <w:color w:val="000000"/>
                      <w:kern w:val="0"/>
                      <w:sz w:val="24"/>
                    </w:rPr>
                    <w:t>2</w:t>
                  </w:r>
                </w:p>
              </w:tc>
              <w:tc>
                <w:tcPr>
                  <w:tcW w:w="1769"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宋体" w:hAnsi="宋体" w:cs="宋体" w:hint="eastAsia"/>
                      <w:color w:val="000000"/>
                      <w:kern w:val="0"/>
                      <w:sz w:val="24"/>
                    </w:rPr>
                    <w:t>3</w:t>
                  </w:r>
                </w:p>
              </w:tc>
              <w:tc>
                <w:tcPr>
                  <w:tcW w:w="1770"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宋体" w:hAnsi="宋体" w:cs="宋体" w:hint="eastAsia"/>
                      <w:color w:val="000000"/>
                      <w:kern w:val="0"/>
                      <w:sz w:val="24"/>
                    </w:rPr>
                    <w:t>4</w:t>
                  </w:r>
                </w:p>
              </w:tc>
            </w:tr>
            <w:tr w:rsidR="00EE5607">
              <w:trPr>
                <w:trHeight w:hRule="exact" w:val="567"/>
              </w:trPr>
              <w:tc>
                <w:tcPr>
                  <w:tcW w:w="1769"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宋体" w:hAnsi="宋体" w:cs="宋体" w:hint="eastAsia"/>
                      <w:color w:val="000000"/>
                      <w:kern w:val="0"/>
                      <w:sz w:val="24"/>
                    </w:rPr>
                    <w:t>温度（℃）</w:t>
                  </w:r>
                </w:p>
              </w:tc>
              <w:tc>
                <w:tcPr>
                  <w:tcW w:w="1769" w:type="dxa"/>
                  <w:shd w:val="clear" w:color="auto" w:fill="auto"/>
                  <w:vAlign w:val="center"/>
                </w:tcPr>
                <w:p w:rsidR="00EE5607" w:rsidRDefault="00EE5607">
                  <w:pPr>
                    <w:jc w:val="center"/>
                    <w:rPr>
                      <w:rFonts w:ascii="仿宋_GB2312" w:eastAsia="仿宋_GB2312" w:hAnsi="宋体" w:cs="仿宋_GB2312"/>
                      <w:color w:val="000000"/>
                      <w:kern w:val="0"/>
                      <w:sz w:val="24"/>
                    </w:rPr>
                  </w:pPr>
                </w:p>
              </w:tc>
              <w:tc>
                <w:tcPr>
                  <w:tcW w:w="1769" w:type="dxa"/>
                  <w:shd w:val="clear" w:color="auto" w:fill="auto"/>
                  <w:vAlign w:val="center"/>
                </w:tcPr>
                <w:p w:rsidR="00EE5607" w:rsidRDefault="00EE5607">
                  <w:pPr>
                    <w:jc w:val="center"/>
                    <w:rPr>
                      <w:rFonts w:ascii="仿宋_GB2312" w:eastAsia="仿宋_GB2312" w:hAnsi="宋体" w:cs="仿宋_GB2312"/>
                      <w:color w:val="000000"/>
                      <w:kern w:val="0"/>
                      <w:sz w:val="24"/>
                    </w:rPr>
                  </w:pPr>
                </w:p>
              </w:tc>
              <w:tc>
                <w:tcPr>
                  <w:tcW w:w="1769" w:type="dxa"/>
                  <w:shd w:val="clear" w:color="auto" w:fill="auto"/>
                  <w:vAlign w:val="center"/>
                </w:tcPr>
                <w:p w:rsidR="00EE5607" w:rsidRDefault="00EE5607">
                  <w:pPr>
                    <w:jc w:val="center"/>
                    <w:rPr>
                      <w:rFonts w:ascii="仿宋_GB2312" w:eastAsia="仿宋_GB2312" w:hAnsi="宋体" w:cs="仿宋_GB2312"/>
                      <w:color w:val="000000"/>
                      <w:kern w:val="0"/>
                      <w:sz w:val="24"/>
                    </w:rPr>
                  </w:pPr>
                </w:p>
              </w:tc>
              <w:tc>
                <w:tcPr>
                  <w:tcW w:w="1770" w:type="dxa"/>
                  <w:shd w:val="clear" w:color="auto" w:fill="auto"/>
                  <w:vAlign w:val="center"/>
                </w:tcPr>
                <w:p w:rsidR="00EE5607" w:rsidRDefault="00EE5607">
                  <w:pPr>
                    <w:jc w:val="center"/>
                    <w:rPr>
                      <w:rFonts w:ascii="仿宋_GB2312" w:eastAsia="仿宋_GB2312" w:hAnsi="宋体" w:cs="仿宋_GB2312"/>
                      <w:color w:val="000000"/>
                      <w:kern w:val="0"/>
                      <w:sz w:val="24"/>
                    </w:rPr>
                  </w:pPr>
                </w:p>
              </w:tc>
            </w:tr>
          </w:tbl>
          <w:p w:rsidR="00EE5607" w:rsidRDefault="00EE5607">
            <w:pPr>
              <w:widowControl/>
              <w:jc w:val="left"/>
              <w:textAlignment w:val="center"/>
              <w:rPr>
                <w:rFonts w:ascii="仿宋_GB2312" w:eastAsia="仿宋_GB2312" w:hAnsi="宋体" w:cs="仿宋_GB2312"/>
                <w:color w:val="000000"/>
                <w:kern w:val="0"/>
                <w:sz w:val="24"/>
              </w:rPr>
            </w:pP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val="1471"/>
          <w:jc w:val="center"/>
        </w:trPr>
        <w:tc>
          <w:tcPr>
            <w:tcW w:w="1838" w:type="dxa"/>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检测</w:t>
            </w:r>
          </w:p>
        </w:tc>
        <w:tc>
          <w:tcPr>
            <w:tcW w:w="9072" w:type="dxa"/>
            <w:vAlign w:val="center"/>
          </w:tcPr>
          <w:p w:rsidR="00EE5607" w:rsidRDefault="002659F8">
            <w:pPr>
              <w:widowControl/>
              <w:jc w:val="left"/>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测量</w:t>
            </w:r>
            <w:r>
              <w:rPr>
                <w:rFonts w:ascii="仿宋_GB2312" w:eastAsia="仿宋_GB2312" w:hAnsi="宋体" w:cs="仿宋_GB2312" w:hint="eastAsia"/>
                <w:color w:val="000000"/>
                <w:kern w:val="0"/>
                <w:sz w:val="24"/>
              </w:rPr>
              <w:t>并记录</w:t>
            </w:r>
            <w:r>
              <w:rPr>
                <w:rFonts w:ascii="仿宋_GB2312" w:eastAsia="仿宋_GB2312" w:hAnsi="宋体" w:cs="仿宋_GB2312"/>
                <w:color w:val="000000"/>
                <w:kern w:val="0"/>
                <w:sz w:val="24"/>
              </w:rPr>
              <w:t>电池电压</w:t>
            </w:r>
          </w:p>
          <w:tbl>
            <w:tblP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9"/>
              <w:gridCol w:w="1769"/>
              <w:gridCol w:w="1769"/>
              <w:gridCol w:w="1769"/>
              <w:gridCol w:w="1770"/>
            </w:tblGrid>
            <w:tr w:rsidR="00EE5607">
              <w:trPr>
                <w:trHeight w:hRule="exact" w:val="567"/>
              </w:trPr>
              <w:tc>
                <w:tcPr>
                  <w:tcW w:w="1769"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宋体" w:hAnsi="宋体" w:cs="宋体" w:hint="eastAsia"/>
                      <w:color w:val="000000"/>
                      <w:kern w:val="0"/>
                      <w:sz w:val="24"/>
                    </w:rPr>
                    <w:t>单体电池序号</w:t>
                  </w: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70"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r>
            <w:tr w:rsidR="00EE5607">
              <w:trPr>
                <w:trHeight w:hRule="exact" w:val="567"/>
              </w:trPr>
              <w:tc>
                <w:tcPr>
                  <w:tcW w:w="1769"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宋体" w:hAnsi="宋体" w:cs="宋体" w:hint="eastAsia"/>
                      <w:color w:val="000000"/>
                      <w:kern w:val="0"/>
                      <w:sz w:val="24"/>
                    </w:rPr>
                    <w:t>电压（V)</w:t>
                  </w: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69"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c>
                <w:tcPr>
                  <w:tcW w:w="1770" w:type="dxa"/>
                  <w:shd w:val="clear" w:color="auto" w:fill="auto"/>
                </w:tcPr>
                <w:p w:rsidR="00EE5607" w:rsidRDefault="00EE5607">
                  <w:pPr>
                    <w:widowControl/>
                    <w:jc w:val="left"/>
                    <w:textAlignment w:val="center"/>
                    <w:rPr>
                      <w:rFonts w:ascii="仿宋_GB2312" w:eastAsia="仿宋_GB2312" w:hAnsi="宋体" w:cs="仿宋_GB2312"/>
                      <w:color w:val="000000"/>
                      <w:kern w:val="0"/>
                      <w:sz w:val="24"/>
                    </w:rPr>
                  </w:pPr>
                </w:p>
              </w:tc>
            </w:tr>
          </w:tbl>
          <w:p w:rsidR="00EE5607" w:rsidRDefault="00EE5607">
            <w:pPr>
              <w:widowControl/>
              <w:jc w:val="left"/>
              <w:textAlignment w:val="center"/>
              <w:rPr>
                <w:rFonts w:ascii="仿宋_GB2312" w:eastAsia="仿宋_GB2312" w:hAnsi="宋体" w:cs="仿宋_GB2312"/>
                <w:color w:val="000000"/>
                <w:kern w:val="0"/>
                <w:sz w:val="24"/>
              </w:rPr>
            </w:pP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val="567"/>
          <w:jc w:val="center"/>
        </w:trPr>
        <w:tc>
          <w:tcPr>
            <w:tcW w:w="1838" w:type="dxa"/>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操作</w:t>
            </w:r>
          </w:p>
        </w:tc>
        <w:tc>
          <w:tcPr>
            <w:tcW w:w="9072" w:type="dxa"/>
            <w:vAlign w:val="center"/>
          </w:tcPr>
          <w:p w:rsidR="00EE5607" w:rsidRDefault="002659F8">
            <w:pPr>
              <w:widowControl/>
              <w:jc w:val="left"/>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切换档位</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val="567"/>
          <w:jc w:val="center"/>
        </w:trPr>
        <w:tc>
          <w:tcPr>
            <w:tcW w:w="1838" w:type="dxa"/>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操作</w:t>
            </w:r>
          </w:p>
        </w:tc>
        <w:tc>
          <w:tcPr>
            <w:tcW w:w="9072" w:type="dxa"/>
            <w:vAlign w:val="center"/>
          </w:tcPr>
          <w:p w:rsidR="00EE5607" w:rsidRDefault="002659F8">
            <w:pPr>
              <w:widowControl/>
              <w:jc w:val="left"/>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踩下油门踏板</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val="567"/>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宋体" w:cs="仿宋_GB2312"/>
                <w:color w:val="000000"/>
                <w:kern w:val="0"/>
                <w:sz w:val="24"/>
              </w:rPr>
              <w:t>操作</w:t>
            </w:r>
          </w:p>
        </w:tc>
        <w:tc>
          <w:tcPr>
            <w:tcW w:w="9072" w:type="dxa"/>
            <w:shd w:val="clear" w:color="auto" w:fill="FFFFFF"/>
            <w:vAlign w:val="center"/>
          </w:tcPr>
          <w:p w:rsidR="00EE5607" w:rsidRDefault="002659F8" w:rsidP="005414DD">
            <w:pPr>
              <w:spacing w:afterLines="50" w:line="480" w:lineRule="auto"/>
              <w:rPr>
                <w:rFonts w:ascii="仿宋_GB2312" w:eastAsia="仿宋_GB2312" w:hAnsi="宋体" w:cs="仿宋_GB2312"/>
                <w:color w:val="000000"/>
                <w:kern w:val="0"/>
                <w:sz w:val="24"/>
              </w:rPr>
            </w:pPr>
            <w:r>
              <w:rPr>
                <w:rFonts w:ascii="仿宋_GB2312" w:eastAsia="仿宋_GB2312" w:hAnsi="宋体" w:cs="仿宋_GB2312"/>
                <w:color w:val="000000"/>
                <w:kern w:val="0"/>
                <w:sz w:val="24"/>
              </w:rPr>
              <w:t>模拟各种工况运转</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val="567"/>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检测</w:t>
            </w:r>
          </w:p>
        </w:tc>
        <w:tc>
          <w:tcPr>
            <w:tcW w:w="9072" w:type="dxa"/>
            <w:shd w:val="clear" w:color="auto" w:fill="FFFFFF"/>
            <w:vAlign w:val="center"/>
          </w:tcPr>
          <w:p w:rsidR="00EE5607" w:rsidRDefault="002659F8" w:rsidP="005414DD">
            <w:pPr>
              <w:spacing w:afterLines="50" w:line="480" w:lineRule="auto"/>
              <w:rPr>
                <w:rFonts w:ascii="仿宋_GB2312" w:eastAsia="仿宋_GB2312" w:hAnsi="宋体" w:cs="仿宋_GB2312"/>
                <w:color w:val="000000"/>
                <w:kern w:val="0"/>
                <w:sz w:val="24"/>
              </w:rPr>
            </w:pPr>
            <w:r>
              <w:rPr>
                <w:rFonts w:ascii="仿宋_GB2312" w:eastAsia="仿宋_GB2312" w:hAnsi="宋体" w:cs="仿宋_GB2312"/>
                <w:color w:val="000000"/>
                <w:kern w:val="0"/>
                <w:sz w:val="24"/>
              </w:rPr>
              <w:t>测量各工况时电流</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76"/>
              <w:gridCol w:w="2740"/>
              <w:gridCol w:w="2740"/>
            </w:tblGrid>
            <w:tr w:rsidR="00EE5607">
              <w:trPr>
                <w:trHeight w:hRule="exact" w:val="567"/>
              </w:trPr>
              <w:tc>
                <w:tcPr>
                  <w:tcW w:w="3376"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工况</w:t>
                  </w:r>
                </w:p>
              </w:tc>
              <w:tc>
                <w:tcPr>
                  <w:tcW w:w="2740"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数值</w:t>
                  </w:r>
                </w:p>
              </w:tc>
              <w:tc>
                <w:tcPr>
                  <w:tcW w:w="2740"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单位</w:t>
                  </w:r>
                </w:p>
              </w:tc>
            </w:tr>
            <w:tr w:rsidR="00EE5607">
              <w:trPr>
                <w:trHeight w:hRule="exact" w:val="567"/>
              </w:trPr>
              <w:tc>
                <w:tcPr>
                  <w:tcW w:w="3376"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空载工况</w:t>
                  </w:r>
                </w:p>
              </w:tc>
              <w:tc>
                <w:tcPr>
                  <w:tcW w:w="2740" w:type="dxa"/>
                  <w:shd w:val="clear" w:color="auto" w:fill="auto"/>
                  <w:vAlign w:val="center"/>
                </w:tcPr>
                <w:p w:rsidR="00EE5607" w:rsidRDefault="00EE5607">
                  <w:pPr>
                    <w:widowControl/>
                    <w:jc w:val="center"/>
                    <w:textAlignment w:val="center"/>
                    <w:rPr>
                      <w:rFonts w:ascii="仿宋_GB2312" w:eastAsia="仿宋_GB2312" w:hAnsi="宋体" w:cs="仿宋_GB2312"/>
                      <w:color w:val="000000"/>
                      <w:kern w:val="0"/>
                      <w:sz w:val="24"/>
                    </w:rPr>
                  </w:pPr>
                </w:p>
              </w:tc>
              <w:tc>
                <w:tcPr>
                  <w:tcW w:w="2740" w:type="dxa"/>
                  <w:shd w:val="clear" w:color="auto" w:fill="auto"/>
                  <w:vAlign w:val="center"/>
                </w:tcPr>
                <w:p w:rsidR="00EE5607" w:rsidRDefault="00EE5607">
                  <w:pPr>
                    <w:widowControl/>
                    <w:jc w:val="center"/>
                    <w:textAlignment w:val="center"/>
                    <w:rPr>
                      <w:rFonts w:ascii="仿宋_GB2312" w:eastAsia="仿宋_GB2312" w:hAnsi="宋体" w:cs="仿宋_GB2312"/>
                      <w:color w:val="000000"/>
                      <w:kern w:val="0"/>
                      <w:sz w:val="24"/>
                    </w:rPr>
                  </w:pPr>
                </w:p>
              </w:tc>
            </w:tr>
            <w:tr w:rsidR="00EE5607">
              <w:trPr>
                <w:trHeight w:hRule="exact" w:val="567"/>
              </w:trPr>
              <w:tc>
                <w:tcPr>
                  <w:tcW w:w="3376"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转弯工况</w:t>
                  </w:r>
                </w:p>
              </w:tc>
              <w:tc>
                <w:tcPr>
                  <w:tcW w:w="2740" w:type="dxa"/>
                  <w:shd w:val="clear" w:color="auto" w:fill="auto"/>
                  <w:vAlign w:val="center"/>
                </w:tcPr>
                <w:p w:rsidR="00EE5607" w:rsidRDefault="00EE5607">
                  <w:pPr>
                    <w:widowControl/>
                    <w:jc w:val="center"/>
                    <w:textAlignment w:val="center"/>
                    <w:rPr>
                      <w:rFonts w:ascii="仿宋_GB2312" w:eastAsia="仿宋_GB2312" w:hAnsi="宋体" w:cs="仿宋_GB2312"/>
                      <w:color w:val="000000"/>
                      <w:kern w:val="0"/>
                      <w:sz w:val="24"/>
                    </w:rPr>
                  </w:pPr>
                </w:p>
              </w:tc>
              <w:tc>
                <w:tcPr>
                  <w:tcW w:w="2740" w:type="dxa"/>
                  <w:shd w:val="clear" w:color="auto" w:fill="auto"/>
                  <w:vAlign w:val="center"/>
                </w:tcPr>
                <w:p w:rsidR="00EE5607" w:rsidRDefault="00EE5607">
                  <w:pPr>
                    <w:widowControl/>
                    <w:jc w:val="center"/>
                    <w:textAlignment w:val="center"/>
                    <w:rPr>
                      <w:rFonts w:ascii="仿宋_GB2312" w:eastAsia="仿宋_GB2312" w:hAnsi="宋体" w:cs="仿宋_GB2312"/>
                      <w:color w:val="000000"/>
                      <w:kern w:val="0"/>
                      <w:sz w:val="24"/>
                    </w:rPr>
                  </w:pPr>
                </w:p>
              </w:tc>
            </w:tr>
            <w:tr w:rsidR="00EE5607">
              <w:trPr>
                <w:trHeight w:hRule="exact" w:val="567"/>
              </w:trPr>
              <w:tc>
                <w:tcPr>
                  <w:tcW w:w="3376"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轻载工况</w:t>
                  </w:r>
                </w:p>
              </w:tc>
              <w:tc>
                <w:tcPr>
                  <w:tcW w:w="2740" w:type="dxa"/>
                  <w:shd w:val="clear" w:color="auto" w:fill="auto"/>
                  <w:vAlign w:val="center"/>
                </w:tcPr>
                <w:p w:rsidR="00EE5607" w:rsidRDefault="00EE5607">
                  <w:pPr>
                    <w:widowControl/>
                    <w:jc w:val="center"/>
                    <w:textAlignment w:val="center"/>
                    <w:rPr>
                      <w:rFonts w:ascii="仿宋_GB2312" w:eastAsia="仿宋_GB2312" w:hAnsi="宋体" w:cs="仿宋_GB2312"/>
                      <w:color w:val="000000"/>
                      <w:kern w:val="0"/>
                      <w:sz w:val="24"/>
                    </w:rPr>
                  </w:pPr>
                </w:p>
              </w:tc>
              <w:tc>
                <w:tcPr>
                  <w:tcW w:w="2740" w:type="dxa"/>
                  <w:shd w:val="clear" w:color="auto" w:fill="auto"/>
                  <w:vAlign w:val="center"/>
                </w:tcPr>
                <w:p w:rsidR="00EE5607" w:rsidRDefault="00EE5607">
                  <w:pPr>
                    <w:widowControl/>
                    <w:jc w:val="center"/>
                    <w:textAlignment w:val="center"/>
                    <w:rPr>
                      <w:rFonts w:ascii="仿宋_GB2312" w:eastAsia="仿宋_GB2312" w:hAnsi="宋体" w:cs="仿宋_GB2312"/>
                      <w:color w:val="000000"/>
                      <w:kern w:val="0"/>
                      <w:sz w:val="24"/>
                    </w:rPr>
                  </w:pPr>
                </w:p>
              </w:tc>
            </w:tr>
            <w:tr w:rsidR="00EE5607">
              <w:trPr>
                <w:trHeight w:hRule="exact" w:val="567"/>
              </w:trPr>
              <w:tc>
                <w:tcPr>
                  <w:tcW w:w="3376" w:type="dxa"/>
                  <w:shd w:val="clear" w:color="auto" w:fill="auto"/>
                  <w:vAlign w:val="center"/>
                </w:tcPr>
                <w:p w:rsidR="00EE5607" w:rsidRDefault="002659F8">
                  <w:pPr>
                    <w:widowControl/>
                    <w:jc w:val="center"/>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重载工况</w:t>
                  </w:r>
                </w:p>
              </w:tc>
              <w:tc>
                <w:tcPr>
                  <w:tcW w:w="2740" w:type="dxa"/>
                  <w:shd w:val="clear" w:color="auto" w:fill="auto"/>
                  <w:vAlign w:val="center"/>
                </w:tcPr>
                <w:p w:rsidR="00EE5607" w:rsidRDefault="00EE5607">
                  <w:pPr>
                    <w:widowControl/>
                    <w:jc w:val="center"/>
                    <w:textAlignment w:val="center"/>
                    <w:rPr>
                      <w:rFonts w:ascii="仿宋_GB2312" w:eastAsia="仿宋_GB2312" w:hAnsi="宋体" w:cs="仿宋_GB2312"/>
                      <w:color w:val="000000"/>
                      <w:kern w:val="0"/>
                      <w:sz w:val="24"/>
                    </w:rPr>
                  </w:pPr>
                </w:p>
              </w:tc>
              <w:tc>
                <w:tcPr>
                  <w:tcW w:w="2740" w:type="dxa"/>
                  <w:shd w:val="clear" w:color="auto" w:fill="auto"/>
                  <w:vAlign w:val="center"/>
                </w:tcPr>
                <w:p w:rsidR="00EE5607" w:rsidRDefault="00EE5607">
                  <w:pPr>
                    <w:widowControl/>
                    <w:jc w:val="center"/>
                    <w:textAlignment w:val="center"/>
                    <w:rPr>
                      <w:rFonts w:ascii="仿宋_GB2312" w:eastAsia="仿宋_GB2312" w:hAnsi="宋体" w:cs="仿宋_GB2312"/>
                      <w:color w:val="000000"/>
                      <w:kern w:val="0"/>
                      <w:sz w:val="24"/>
                    </w:rPr>
                  </w:pPr>
                </w:p>
              </w:tc>
            </w:tr>
          </w:tbl>
          <w:p w:rsidR="00EE5607" w:rsidRDefault="00EE5607" w:rsidP="005414DD">
            <w:pPr>
              <w:spacing w:afterLines="50" w:line="480" w:lineRule="auto"/>
              <w:ind w:leftChars="100" w:left="210"/>
              <w:rPr>
                <w:rFonts w:ascii="仿宋_GB2312" w:eastAsia="仿宋_GB2312" w:hAnsi="宋体" w:cs="仿宋_GB2312"/>
                <w:color w:val="000000"/>
                <w:kern w:val="0"/>
                <w:sz w:val="24"/>
              </w:rPr>
            </w:pP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val="567"/>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操作</w:t>
            </w:r>
          </w:p>
        </w:tc>
        <w:tc>
          <w:tcPr>
            <w:tcW w:w="9072" w:type="dxa"/>
            <w:shd w:val="clear" w:color="auto" w:fill="FFFFFF"/>
            <w:vAlign w:val="center"/>
          </w:tcPr>
          <w:p w:rsidR="00EE5607" w:rsidRDefault="002659F8">
            <w:pPr>
              <w:widowControl/>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负载调节器关闭</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val="567"/>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操作</w:t>
            </w:r>
          </w:p>
        </w:tc>
        <w:tc>
          <w:tcPr>
            <w:tcW w:w="9072" w:type="dxa"/>
            <w:shd w:val="clear" w:color="auto" w:fill="FFFFFF"/>
            <w:vAlign w:val="center"/>
          </w:tcPr>
          <w:p w:rsidR="00EE5607" w:rsidRDefault="002659F8">
            <w:pPr>
              <w:widowControl/>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档位器放回停车挡</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val="567"/>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操作</w:t>
            </w:r>
          </w:p>
        </w:tc>
        <w:tc>
          <w:tcPr>
            <w:tcW w:w="9072" w:type="dxa"/>
            <w:shd w:val="clear" w:color="auto" w:fill="FFFFFF"/>
            <w:vAlign w:val="center"/>
          </w:tcPr>
          <w:p w:rsidR="00EE5607" w:rsidRDefault="002659F8">
            <w:pPr>
              <w:widowControl/>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关闭点火开关</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val="567"/>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操作</w:t>
            </w:r>
          </w:p>
        </w:tc>
        <w:tc>
          <w:tcPr>
            <w:tcW w:w="9072" w:type="dxa"/>
            <w:shd w:val="clear" w:color="auto" w:fill="FFFFFF"/>
            <w:vAlign w:val="center"/>
          </w:tcPr>
          <w:p w:rsidR="00EE5607" w:rsidRDefault="002659F8">
            <w:pPr>
              <w:widowControl/>
              <w:textAlignment w:val="center"/>
              <w:rPr>
                <w:rFonts w:ascii="仿宋_GB2312" w:eastAsia="仿宋_GB2312" w:hAnsi="宋体" w:cs="仿宋_GB2312"/>
                <w:color w:val="000000"/>
                <w:kern w:val="0"/>
                <w:sz w:val="24"/>
              </w:rPr>
            </w:pPr>
            <w:r>
              <w:rPr>
                <w:rFonts w:ascii="仿宋_GB2312" w:eastAsia="仿宋_GB2312" w:hAnsi="宋体" w:cs="仿宋_GB2312"/>
                <w:color w:val="000000"/>
                <w:kern w:val="0"/>
                <w:sz w:val="24"/>
              </w:rPr>
              <w:t>断开蓄电池负极总电源</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bl>
    <w:p w:rsidR="00EE5607" w:rsidRDefault="00EE5607" w:rsidP="005414DD">
      <w:pPr>
        <w:adjustRightInd w:val="0"/>
        <w:snapToGrid w:val="0"/>
        <w:spacing w:beforeLines="150" w:afterLines="50"/>
        <w:ind w:firstLineChars="200" w:firstLine="442"/>
        <w:jc w:val="left"/>
        <w:rPr>
          <w:rFonts w:ascii="仿宋_GB2312" w:eastAsia="仿宋_GB2312" w:hAnsi="仿宋_GB2312" w:cs="仿宋_GB2312"/>
          <w:b/>
          <w:sz w:val="22"/>
        </w:rPr>
      </w:pPr>
    </w:p>
    <w:p w:rsidR="00EE5607" w:rsidRDefault="002659F8" w:rsidP="005414DD">
      <w:pPr>
        <w:adjustRightInd w:val="0"/>
        <w:snapToGrid w:val="0"/>
        <w:spacing w:beforeLines="150" w:afterLines="50"/>
        <w:ind w:firstLineChars="200" w:firstLine="442"/>
        <w:jc w:val="left"/>
        <w:rPr>
          <w:rFonts w:ascii="仿宋_GB2312" w:eastAsia="仿宋_GB2312" w:hAnsi="仿宋_GB2312" w:cs="仿宋_GB2312"/>
          <w:b/>
          <w:sz w:val="22"/>
        </w:rPr>
      </w:pPr>
      <w:r>
        <w:rPr>
          <w:rFonts w:ascii="仿宋_GB2312" w:eastAsia="仿宋_GB2312" w:hAnsi="仿宋_GB2312" w:cs="仿宋_GB2312" w:hint="eastAsia"/>
          <w:b/>
          <w:sz w:val="22"/>
        </w:rPr>
        <w:t>故障诊断与排除记录表</w:t>
      </w:r>
    </w:p>
    <w:p w:rsidR="00EE5607" w:rsidRDefault="002659F8" w:rsidP="005414DD">
      <w:pPr>
        <w:adjustRightInd w:val="0"/>
        <w:snapToGrid w:val="0"/>
        <w:spacing w:beforeLines="150" w:afterLines="50"/>
        <w:ind w:firstLineChars="200" w:firstLine="442"/>
        <w:jc w:val="left"/>
        <w:rPr>
          <w:rFonts w:ascii="仿宋_GB2312" w:eastAsia="仿宋_GB2312" w:hAnsi="仿宋_GB2312" w:cs="仿宋_GB2312"/>
          <w:b/>
          <w:color w:val="3F3F3F"/>
          <w:sz w:val="22"/>
        </w:rPr>
      </w:pPr>
      <w:r>
        <w:rPr>
          <w:rFonts w:ascii="仿宋_GB2312" w:eastAsia="仿宋_GB2312" w:hAnsi="仿宋_GB2312" w:cs="仿宋_GB2312" w:hint="eastAsia"/>
          <w:b/>
          <w:sz w:val="22"/>
        </w:rPr>
        <w:t>1.确认故障现象（</w:t>
      </w:r>
      <w:r>
        <w:rPr>
          <w:rFonts w:ascii="仿宋_GB2312" w:eastAsia="仿宋_GB2312" w:hAnsi="仿宋_GB2312" w:cs="仿宋_GB2312" w:hint="eastAsia"/>
          <w:b/>
          <w:color w:val="3F3F3F"/>
          <w:sz w:val="22"/>
        </w:rPr>
        <w:t>满分5分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本部分累计扣分，实际得分</w:t>
      </w:r>
    </w:p>
    <w:tbl>
      <w:tblPr>
        <w:tblW w:w="13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9072"/>
        <w:gridCol w:w="992"/>
        <w:gridCol w:w="1854"/>
      </w:tblGrid>
      <w:tr w:rsidR="00EE5607">
        <w:trPr>
          <w:trHeight w:val="567"/>
          <w:jc w:val="center"/>
        </w:trPr>
        <w:tc>
          <w:tcPr>
            <w:tcW w:w="10910" w:type="dxa"/>
            <w:gridSpan w:val="2"/>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竞赛环节（请在以下答题区域填写）</w:t>
            </w:r>
          </w:p>
        </w:tc>
        <w:tc>
          <w:tcPr>
            <w:tcW w:w="99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854"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val="5355"/>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描述故障现象</w:t>
            </w:r>
          </w:p>
        </w:tc>
        <w:tc>
          <w:tcPr>
            <w:tcW w:w="9072" w:type="dxa"/>
            <w:shd w:val="clear" w:color="auto" w:fill="FFFFFF"/>
            <w:vAlign w:val="center"/>
          </w:tcPr>
          <w:p w:rsidR="00EE5607" w:rsidRDefault="002659F8" w:rsidP="005414DD">
            <w:pPr>
              <w:spacing w:afterLines="50" w:line="480" w:lineRule="auto"/>
              <w:ind w:leftChars="100" w:left="210"/>
              <w:rPr>
                <w:rFonts w:ascii="仿宋_GB2312" w:eastAsia="仿宋_GB2312" w:hAnsi="仿宋_GB2312" w:cs="仿宋_GB2312"/>
                <w:sz w:val="24"/>
                <w:u w:val="single"/>
              </w:rPr>
            </w:pPr>
            <w:r>
              <w:rPr>
                <w:rFonts w:ascii="仿宋_GB2312" w:eastAsia="仿宋_GB2312" w:hAnsi="仿宋_GB2312" w:cs="仿宋_GB2312" w:hint="eastAsia"/>
                <w:sz w:val="24"/>
              </w:rPr>
              <w:t xml:space="preserve">验证条件： </w:t>
            </w:r>
          </w:p>
          <w:p w:rsidR="00EE5607" w:rsidRDefault="00EE5607" w:rsidP="00F26906">
            <w:pPr>
              <w:spacing w:afterLines="50" w:line="480" w:lineRule="auto"/>
              <w:ind w:leftChars="100" w:left="210"/>
              <w:rPr>
                <w:rFonts w:ascii="仿宋_GB2312" w:eastAsia="仿宋_GB2312" w:hAnsi="仿宋_GB2312" w:cs="仿宋_GB2312"/>
                <w:sz w:val="24"/>
                <w:shd w:val="pct10" w:color="auto" w:fill="FFFFFF"/>
              </w:rPr>
            </w:pPr>
          </w:p>
          <w:p w:rsidR="00EE5607" w:rsidRDefault="002659F8" w:rsidP="00F26906">
            <w:pPr>
              <w:spacing w:afterLines="50" w:line="480" w:lineRule="auto"/>
              <w:ind w:leftChars="100" w:left="210"/>
              <w:rPr>
                <w:rFonts w:ascii="仿宋_GB2312" w:eastAsia="仿宋_GB2312" w:hAnsi="仿宋_GB2312" w:cs="仿宋_GB2312"/>
                <w:sz w:val="24"/>
                <w:u w:val="single"/>
              </w:rPr>
            </w:pPr>
            <w:r>
              <w:rPr>
                <w:rFonts w:ascii="仿宋_GB2312" w:eastAsia="仿宋_GB2312" w:hAnsi="仿宋_GB2312" w:cs="仿宋_GB2312" w:hint="eastAsia"/>
                <w:sz w:val="24"/>
              </w:rPr>
              <w:t xml:space="preserve">仪表提示： </w:t>
            </w:r>
          </w:p>
          <w:p w:rsidR="00EE5607" w:rsidRDefault="00EE5607" w:rsidP="00F26906">
            <w:pPr>
              <w:spacing w:afterLines="50" w:line="480" w:lineRule="auto"/>
              <w:ind w:leftChars="100" w:left="210"/>
              <w:rPr>
                <w:rFonts w:ascii="仿宋_GB2312" w:eastAsia="仿宋_GB2312" w:hAnsi="仿宋_GB2312" w:cs="仿宋_GB2312"/>
                <w:sz w:val="24"/>
                <w:shd w:val="pct10" w:color="auto" w:fill="FFFFFF"/>
              </w:rPr>
            </w:pPr>
          </w:p>
          <w:p w:rsidR="00EE5607" w:rsidRDefault="002659F8" w:rsidP="00F26906">
            <w:pPr>
              <w:spacing w:afterLines="50" w:line="480" w:lineRule="auto"/>
              <w:ind w:leftChars="100" w:left="210"/>
              <w:rPr>
                <w:rFonts w:ascii="仿宋_GB2312" w:eastAsia="仿宋_GB2312" w:hAnsi="仿宋_GB2312" w:cs="仿宋_GB2312"/>
                <w:sz w:val="24"/>
                <w:u w:val="single"/>
              </w:rPr>
            </w:pPr>
            <w:r>
              <w:rPr>
                <w:rFonts w:ascii="仿宋_GB2312" w:eastAsia="仿宋_GB2312" w:hAnsi="仿宋_GB2312" w:cs="仿宋_GB2312" w:hint="eastAsia"/>
                <w:sz w:val="24"/>
              </w:rPr>
              <w:t xml:space="preserve">故障症状： </w:t>
            </w:r>
          </w:p>
          <w:p w:rsidR="00EE5607" w:rsidRDefault="00EE5607" w:rsidP="00F26906">
            <w:pPr>
              <w:spacing w:afterLines="50" w:line="480" w:lineRule="auto"/>
              <w:ind w:leftChars="100" w:left="210"/>
              <w:rPr>
                <w:rFonts w:ascii="仿宋_GB2312" w:eastAsia="仿宋_GB2312" w:hAnsi="仿宋_GB2312" w:cs="仿宋_GB2312"/>
                <w:sz w:val="24"/>
                <w:shd w:val="pct10" w:color="auto" w:fill="FFFFFF"/>
              </w:rPr>
            </w:pP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bl>
    <w:p w:rsidR="00EE5607" w:rsidRDefault="00EE5607" w:rsidP="005414DD">
      <w:pPr>
        <w:adjustRightInd w:val="0"/>
        <w:snapToGrid w:val="0"/>
        <w:spacing w:beforeLines="150" w:afterLines="50"/>
        <w:ind w:firstLineChars="200" w:firstLine="442"/>
        <w:jc w:val="left"/>
        <w:rPr>
          <w:rFonts w:ascii="仿宋_GB2312" w:eastAsia="仿宋_GB2312" w:hAnsi="仿宋_GB2312" w:cs="仿宋_GB2312"/>
          <w:b/>
          <w:sz w:val="22"/>
        </w:rPr>
      </w:pPr>
    </w:p>
    <w:p w:rsidR="00EE5607" w:rsidRDefault="00EE5607" w:rsidP="005414DD">
      <w:pPr>
        <w:adjustRightInd w:val="0"/>
        <w:snapToGrid w:val="0"/>
        <w:spacing w:beforeLines="150" w:afterLines="50"/>
        <w:ind w:firstLineChars="200" w:firstLine="442"/>
        <w:jc w:val="left"/>
        <w:rPr>
          <w:rFonts w:ascii="仿宋_GB2312" w:eastAsia="仿宋_GB2312" w:hAnsi="仿宋_GB2312" w:cs="仿宋_GB2312"/>
          <w:b/>
          <w:sz w:val="22"/>
        </w:rPr>
      </w:pPr>
    </w:p>
    <w:p w:rsidR="00EE5607" w:rsidRDefault="002659F8" w:rsidP="005414DD">
      <w:pPr>
        <w:adjustRightInd w:val="0"/>
        <w:snapToGrid w:val="0"/>
        <w:spacing w:beforeLines="150" w:afterLines="50"/>
        <w:ind w:firstLineChars="200" w:firstLine="442"/>
        <w:jc w:val="left"/>
        <w:rPr>
          <w:rFonts w:ascii="仿宋_GB2312" w:eastAsia="仿宋_GB2312" w:hAnsi="仿宋_GB2312" w:cs="仿宋_GB2312"/>
          <w:b/>
          <w:color w:val="3F3F3F"/>
          <w:sz w:val="22"/>
        </w:rPr>
      </w:pPr>
      <w:r>
        <w:rPr>
          <w:rFonts w:ascii="仿宋_GB2312" w:eastAsia="仿宋_GB2312" w:hAnsi="仿宋_GB2312" w:cs="仿宋_GB2312" w:hint="eastAsia"/>
          <w:b/>
          <w:sz w:val="22"/>
        </w:rPr>
        <w:t>2.分析可能原因（</w:t>
      </w:r>
      <w:r>
        <w:rPr>
          <w:rFonts w:ascii="仿宋_GB2312" w:eastAsia="仿宋_GB2312" w:hAnsi="仿宋_GB2312" w:cs="仿宋_GB2312" w:hint="eastAsia"/>
          <w:b/>
          <w:color w:val="3F3F3F"/>
          <w:sz w:val="22"/>
        </w:rPr>
        <w:t>满分15分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本部分累计扣分，实际得分</w:t>
      </w:r>
    </w:p>
    <w:tbl>
      <w:tblPr>
        <w:tblW w:w="13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1134"/>
        <w:gridCol w:w="7938"/>
        <w:gridCol w:w="992"/>
        <w:gridCol w:w="1854"/>
      </w:tblGrid>
      <w:tr w:rsidR="00EE5607">
        <w:trPr>
          <w:trHeight w:val="567"/>
          <w:jc w:val="center"/>
        </w:trPr>
        <w:tc>
          <w:tcPr>
            <w:tcW w:w="10910" w:type="dxa"/>
            <w:gridSpan w:val="3"/>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竞赛环节（请在以下答题区域绘制或填写）</w:t>
            </w:r>
          </w:p>
        </w:tc>
        <w:tc>
          <w:tcPr>
            <w:tcW w:w="99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854"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val="3729"/>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绘制电路简图</w:t>
            </w:r>
          </w:p>
        </w:tc>
        <w:tc>
          <w:tcPr>
            <w:tcW w:w="9072" w:type="dxa"/>
            <w:gridSpan w:val="2"/>
            <w:shd w:val="clear" w:color="auto" w:fill="FFFFFF"/>
            <w:vAlign w:val="center"/>
          </w:tcPr>
          <w:p w:rsidR="00EE5607" w:rsidRDefault="00EE5607">
            <w:pPr>
              <w:spacing w:line="480" w:lineRule="auto"/>
              <w:jc w:val="center"/>
              <w:rPr>
                <w:rFonts w:ascii="仿宋_GB2312" w:eastAsia="仿宋_GB2312" w:hAnsi="仿宋_GB2312" w:cs="仿宋_GB2312"/>
                <w:sz w:val="24"/>
                <w:shd w:val="clear" w:color="auto" w:fill="FFFFFF"/>
              </w:rPr>
            </w:pP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hRule="exact" w:val="1257"/>
          <w:jc w:val="center"/>
        </w:trPr>
        <w:tc>
          <w:tcPr>
            <w:tcW w:w="1838" w:type="dxa"/>
            <w:vMerge w:val="restart"/>
            <w:shd w:val="clear" w:color="auto" w:fill="FFFFFF"/>
            <w:vAlign w:val="center"/>
          </w:tcPr>
          <w:p w:rsidR="00EE5607" w:rsidRDefault="002659F8">
            <w:pPr>
              <w:spacing w:line="480" w:lineRule="auto"/>
              <w:jc w:val="center"/>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分析故障范围</w:t>
            </w:r>
          </w:p>
        </w:tc>
        <w:tc>
          <w:tcPr>
            <w:tcW w:w="1134"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疑点1</w:t>
            </w:r>
          </w:p>
        </w:tc>
        <w:tc>
          <w:tcPr>
            <w:tcW w:w="7938" w:type="dxa"/>
            <w:shd w:val="clear" w:color="auto" w:fill="FFFFFF"/>
            <w:vAlign w:val="center"/>
          </w:tcPr>
          <w:p w:rsidR="00EE5607" w:rsidRDefault="002659F8" w:rsidP="005414DD">
            <w:pPr>
              <w:spacing w:beforeLines="50"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 xml:space="preserve">依据： </w:t>
            </w:r>
          </w:p>
          <w:p w:rsidR="00EE5607" w:rsidRDefault="002659F8" w:rsidP="00F26906">
            <w:pPr>
              <w:spacing w:afterLines="50"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 xml:space="preserve">结论： </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hRule="exact" w:val="1322"/>
          <w:jc w:val="center"/>
        </w:trPr>
        <w:tc>
          <w:tcPr>
            <w:tcW w:w="1838"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c>
          <w:tcPr>
            <w:tcW w:w="1134" w:type="dxa"/>
            <w:shd w:val="clear" w:color="auto" w:fill="FFFFFF"/>
            <w:vAlign w:val="center"/>
          </w:tcPr>
          <w:p w:rsidR="00EE5607" w:rsidRDefault="002659F8">
            <w:pPr>
              <w:spacing w:line="480" w:lineRule="auto"/>
              <w:jc w:val="center"/>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疑点2</w:t>
            </w:r>
          </w:p>
        </w:tc>
        <w:tc>
          <w:tcPr>
            <w:tcW w:w="7938" w:type="dxa"/>
            <w:shd w:val="clear" w:color="auto" w:fill="FFFFFF"/>
            <w:vAlign w:val="center"/>
          </w:tcPr>
          <w:p w:rsidR="00EE5607" w:rsidRDefault="002659F8" w:rsidP="005414DD">
            <w:pPr>
              <w:spacing w:beforeLines="50"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 xml:space="preserve">依据： </w:t>
            </w:r>
          </w:p>
          <w:p w:rsidR="00EE5607" w:rsidRDefault="002659F8" w:rsidP="00F26906">
            <w:pPr>
              <w:spacing w:afterLines="50"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 xml:space="preserve">结论： </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hRule="exact" w:val="1317"/>
          <w:jc w:val="center"/>
        </w:trPr>
        <w:tc>
          <w:tcPr>
            <w:tcW w:w="1838"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c>
          <w:tcPr>
            <w:tcW w:w="1134" w:type="dxa"/>
            <w:shd w:val="clear" w:color="auto" w:fill="FFFFFF"/>
            <w:vAlign w:val="center"/>
          </w:tcPr>
          <w:p w:rsidR="00EE5607" w:rsidRDefault="002659F8">
            <w:pPr>
              <w:spacing w:line="480" w:lineRule="auto"/>
              <w:jc w:val="center"/>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疑点3</w:t>
            </w:r>
          </w:p>
        </w:tc>
        <w:tc>
          <w:tcPr>
            <w:tcW w:w="7938" w:type="dxa"/>
            <w:shd w:val="clear" w:color="auto" w:fill="FFFFFF"/>
            <w:vAlign w:val="center"/>
          </w:tcPr>
          <w:p w:rsidR="00EE5607" w:rsidRDefault="002659F8" w:rsidP="005414DD">
            <w:pPr>
              <w:spacing w:beforeLines="50"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 xml:space="preserve">依据： </w:t>
            </w:r>
          </w:p>
          <w:p w:rsidR="00EE5607" w:rsidRDefault="002659F8" w:rsidP="00F26906">
            <w:pPr>
              <w:spacing w:afterLines="50"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 xml:space="preserve">结论： </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bl>
    <w:p w:rsidR="00EE5607" w:rsidRDefault="002659F8" w:rsidP="005414DD">
      <w:pPr>
        <w:adjustRightInd w:val="0"/>
        <w:snapToGrid w:val="0"/>
        <w:spacing w:beforeLines="150" w:afterLines="50"/>
        <w:ind w:firstLineChars="200" w:firstLine="442"/>
        <w:jc w:val="left"/>
        <w:rPr>
          <w:rFonts w:ascii="仿宋_GB2312" w:eastAsia="仿宋_GB2312" w:hAnsi="仿宋_GB2312" w:cs="仿宋_GB2312"/>
          <w:b/>
          <w:color w:val="3F3F3F"/>
          <w:sz w:val="22"/>
        </w:rPr>
      </w:pPr>
      <w:r>
        <w:rPr>
          <w:rFonts w:ascii="仿宋_GB2312" w:eastAsia="仿宋_GB2312" w:hAnsi="仿宋_GB2312" w:cs="仿宋_GB2312" w:hint="eastAsia"/>
          <w:b/>
          <w:sz w:val="22"/>
        </w:rPr>
        <w:t>3.执行诊断（</w:t>
      </w:r>
      <w:r>
        <w:rPr>
          <w:rFonts w:ascii="仿宋_GB2312" w:eastAsia="仿宋_GB2312" w:hAnsi="仿宋_GB2312" w:cs="仿宋_GB2312" w:hint="eastAsia"/>
          <w:b/>
          <w:color w:val="3F3F3F"/>
          <w:sz w:val="22"/>
        </w:rPr>
        <w:t>满分10分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本部分累计扣分，实际得分</w:t>
      </w:r>
    </w:p>
    <w:tbl>
      <w:tblPr>
        <w:tblW w:w="13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9355"/>
        <w:gridCol w:w="992"/>
        <w:gridCol w:w="1854"/>
      </w:tblGrid>
      <w:tr w:rsidR="00EE5607">
        <w:trPr>
          <w:trHeight w:val="567"/>
          <w:jc w:val="center"/>
        </w:trPr>
        <w:tc>
          <w:tcPr>
            <w:tcW w:w="10910" w:type="dxa"/>
            <w:gridSpan w:val="2"/>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竞赛环节（请在以下答题区域填写或勾选）</w:t>
            </w:r>
          </w:p>
        </w:tc>
        <w:tc>
          <w:tcPr>
            <w:tcW w:w="99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854"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val="391"/>
          <w:jc w:val="center"/>
        </w:trPr>
        <w:tc>
          <w:tcPr>
            <w:tcW w:w="1555" w:type="dxa"/>
            <w:shd w:val="clear" w:color="auto" w:fill="FFFFFF"/>
            <w:vAlign w:val="center"/>
          </w:tcPr>
          <w:p w:rsidR="00EE5607" w:rsidRDefault="002659F8">
            <w:pPr>
              <w:spacing w:line="480" w:lineRule="auto"/>
              <w:jc w:val="center"/>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基本检查</w:t>
            </w:r>
          </w:p>
        </w:tc>
        <w:tc>
          <w:tcPr>
            <w:tcW w:w="9355" w:type="dxa"/>
            <w:shd w:val="clear" w:color="auto" w:fill="FFFFFF"/>
            <w:vAlign w:val="center"/>
          </w:tcPr>
          <w:p w:rsidR="00EE5607" w:rsidRDefault="002659F8" w:rsidP="005414DD">
            <w:pPr>
              <w:spacing w:beforeLines="50"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shd w:val="clear" w:color="auto" w:fill="FFFFFF"/>
              </w:rPr>
              <w:t>□ 正常   □ 异常</w:t>
            </w:r>
          </w:p>
          <w:p w:rsidR="00EE5607" w:rsidRDefault="002659F8" w:rsidP="00F26906">
            <w:pPr>
              <w:spacing w:afterLines="50" w:line="480" w:lineRule="auto"/>
              <w:ind w:leftChars="100" w:left="210"/>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 正常   □ 异常</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val="239"/>
          <w:jc w:val="center"/>
        </w:trPr>
        <w:tc>
          <w:tcPr>
            <w:tcW w:w="1555"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shd w:val="clear" w:color="auto" w:fill="FFFFFF"/>
              </w:rPr>
              <w:t>数据测量</w:t>
            </w:r>
          </w:p>
        </w:tc>
        <w:tc>
          <w:tcPr>
            <w:tcW w:w="9355" w:type="dxa"/>
            <w:shd w:val="clear" w:color="auto" w:fill="FFFFFF"/>
          </w:tcPr>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4"/>
              <w:gridCol w:w="2285"/>
              <w:gridCol w:w="2285"/>
              <w:gridCol w:w="2285"/>
            </w:tblGrid>
            <w:tr w:rsidR="00EE5607">
              <w:trPr>
                <w:trHeight w:hRule="exact" w:val="567"/>
              </w:trPr>
              <w:tc>
                <w:tcPr>
                  <w:tcW w:w="2284" w:type="dxa"/>
                  <w:shd w:val="clear" w:color="auto" w:fill="auto"/>
                </w:tcPr>
                <w:p w:rsidR="00EE5607" w:rsidRDefault="002659F8">
                  <w:pPr>
                    <w:spacing w:line="480" w:lineRule="auto"/>
                    <w:jc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测量对象</w:t>
                  </w:r>
                </w:p>
              </w:tc>
              <w:tc>
                <w:tcPr>
                  <w:tcW w:w="2285" w:type="dxa"/>
                  <w:shd w:val="clear" w:color="auto" w:fill="auto"/>
                </w:tcPr>
                <w:p w:rsidR="00EE5607" w:rsidRDefault="002659F8">
                  <w:pPr>
                    <w:spacing w:line="480" w:lineRule="auto"/>
                    <w:jc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实测数值</w:t>
                  </w:r>
                </w:p>
              </w:tc>
              <w:tc>
                <w:tcPr>
                  <w:tcW w:w="2285" w:type="dxa"/>
                  <w:shd w:val="clear" w:color="auto" w:fill="auto"/>
                </w:tcPr>
                <w:p w:rsidR="00EE5607" w:rsidRDefault="002659F8">
                  <w:pPr>
                    <w:spacing w:line="480" w:lineRule="auto"/>
                    <w:jc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正常数值</w:t>
                  </w:r>
                </w:p>
              </w:tc>
              <w:tc>
                <w:tcPr>
                  <w:tcW w:w="2285" w:type="dxa"/>
                  <w:shd w:val="clear" w:color="auto" w:fill="auto"/>
                </w:tcPr>
                <w:p w:rsidR="00EE5607" w:rsidRDefault="002659F8">
                  <w:pPr>
                    <w:spacing w:line="480" w:lineRule="auto"/>
                    <w:jc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结果判定</w:t>
                  </w:r>
                </w:p>
              </w:tc>
            </w:tr>
            <w:tr w:rsidR="00EE5607">
              <w:trPr>
                <w:trHeight w:hRule="exact" w:val="567"/>
              </w:trPr>
              <w:tc>
                <w:tcPr>
                  <w:tcW w:w="2284"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r>
            <w:tr w:rsidR="00EE5607">
              <w:trPr>
                <w:trHeight w:hRule="exact" w:val="567"/>
              </w:trPr>
              <w:tc>
                <w:tcPr>
                  <w:tcW w:w="2284"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r>
            <w:tr w:rsidR="00EE5607">
              <w:trPr>
                <w:trHeight w:hRule="exact" w:val="567"/>
              </w:trPr>
              <w:tc>
                <w:tcPr>
                  <w:tcW w:w="2284"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r>
            <w:tr w:rsidR="00EE5607">
              <w:trPr>
                <w:trHeight w:hRule="exact" w:val="567"/>
              </w:trPr>
              <w:tc>
                <w:tcPr>
                  <w:tcW w:w="2284"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r>
            <w:tr w:rsidR="00EE5607">
              <w:trPr>
                <w:trHeight w:hRule="exact" w:val="567"/>
              </w:trPr>
              <w:tc>
                <w:tcPr>
                  <w:tcW w:w="2284"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r>
            <w:tr w:rsidR="00EE5607">
              <w:trPr>
                <w:trHeight w:hRule="exact" w:val="567"/>
              </w:trPr>
              <w:tc>
                <w:tcPr>
                  <w:tcW w:w="2284"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c>
                <w:tcPr>
                  <w:tcW w:w="2285" w:type="dxa"/>
                  <w:shd w:val="clear" w:color="auto" w:fill="auto"/>
                </w:tcPr>
                <w:p w:rsidR="00EE5607" w:rsidRDefault="00EE5607">
                  <w:pPr>
                    <w:spacing w:line="480" w:lineRule="auto"/>
                    <w:jc w:val="left"/>
                    <w:rPr>
                      <w:rFonts w:ascii="仿宋_GB2312" w:eastAsia="仿宋_GB2312" w:hAnsi="仿宋_GB2312" w:cs="仿宋_GB2312"/>
                      <w:sz w:val="24"/>
                      <w:shd w:val="clear" w:color="auto" w:fill="FFFFFF"/>
                    </w:rPr>
                  </w:pPr>
                </w:p>
              </w:tc>
            </w:tr>
          </w:tbl>
          <w:p w:rsidR="00EE5607" w:rsidRDefault="00EE5607">
            <w:pPr>
              <w:spacing w:line="480" w:lineRule="auto"/>
              <w:jc w:val="left"/>
              <w:rPr>
                <w:rFonts w:ascii="仿宋_GB2312" w:eastAsia="仿宋_GB2312" w:hAnsi="仿宋_GB2312" w:cs="仿宋_GB2312"/>
                <w:sz w:val="24"/>
                <w:shd w:val="clear" w:color="auto" w:fill="FFFFFF"/>
              </w:rPr>
            </w:pP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val="510"/>
          <w:jc w:val="center"/>
        </w:trPr>
        <w:tc>
          <w:tcPr>
            <w:tcW w:w="1555"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结果分析</w:t>
            </w:r>
          </w:p>
        </w:tc>
        <w:tc>
          <w:tcPr>
            <w:tcW w:w="9355" w:type="dxa"/>
            <w:shd w:val="clear" w:color="auto" w:fill="FFFFFF"/>
            <w:vAlign w:val="center"/>
          </w:tcPr>
          <w:p w:rsidR="00EE5607" w:rsidRDefault="002659F8" w:rsidP="005414DD">
            <w:pPr>
              <w:spacing w:beforeLines="50" w:line="480" w:lineRule="auto"/>
              <w:ind w:leftChars="100" w:left="210"/>
              <w:rPr>
                <w:rFonts w:ascii="仿宋_GB2312" w:eastAsia="仿宋_GB2312" w:hAnsi="仿宋_GB2312" w:cs="仿宋_GB2312"/>
                <w:sz w:val="24"/>
                <w:u w:val="single"/>
              </w:rPr>
            </w:pPr>
            <w:r>
              <w:rPr>
                <w:rFonts w:ascii="仿宋_GB2312" w:eastAsia="仿宋_GB2312" w:hAnsi="仿宋_GB2312" w:cs="仿宋_GB2312" w:hint="eastAsia"/>
                <w:sz w:val="24"/>
              </w:rPr>
              <w:t xml:space="preserve">过程分析： </w:t>
            </w:r>
          </w:p>
          <w:p w:rsidR="00EE5607" w:rsidRDefault="00EE5607">
            <w:pPr>
              <w:spacing w:line="480" w:lineRule="auto"/>
              <w:ind w:leftChars="100" w:left="210"/>
              <w:rPr>
                <w:rFonts w:ascii="仿宋_GB2312" w:eastAsia="仿宋_GB2312" w:hAnsi="仿宋_GB2312" w:cs="仿宋_GB2312"/>
                <w:sz w:val="24"/>
                <w:shd w:val="pct10" w:color="auto" w:fill="FFFFFF"/>
              </w:rPr>
            </w:pPr>
          </w:p>
          <w:p w:rsidR="00EE5607" w:rsidRDefault="002659F8">
            <w:pPr>
              <w:spacing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 xml:space="preserve">测量结论： </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bl>
    <w:p w:rsidR="00EE5607" w:rsidRDefault="002659F8" w:rsidP="005414DD">
      <w:pPr>
        <w:adjustRightInd w:val="0"/>
        <w:snapToGrid w:val="0"/>
        <w:spacing w:beforeLines="150" w:afterLines="50"/>
        <w:ind w:firstLineChars="200" w:firstLine="442"/>
        <w:jc w:val="left"/>
        <w:rPr>
          <w:rFonts w:ascii="仿宋_GB2312" w:eastAsia="仿宋_GB2312" w:hAnsi="仿宋_GB2312" w:cs="仿宋_GB2312"/>
          <w:b/>
          <w:color w:val="3F3F3F"/>
          <w:sz w:val="22"/>
        </w:rPr>
      </w:pPr>
      <w:r>
        <w:rPr>
          <w:rFonts w:ascii="仿宋_GB2312" w:eastAsia="仿宋_GB2312" w:hAnsi="仿宋_GB2312" w:cs="仿宋_GB2312" w:hint="eastAsia"/>
          <w:b/>
          <w:sz w:val="22"/>
        </w:rPr>
        <w:t>4.确诊故障部位（</w:t>
      </w:r>
      <w:r>
        <w:rPr>
          <w:rFonts w:ascii="仿宋_GB2312" w:eastAsia="仿宋_GB2312" w:hAnsi="仿宋_GB2312" w:cs="仿宋_GB2312" w:hint="eastAsia"/>
          <w:b/>
          <w:color w:val="3F3F3F"/>
          <w:sz w:val="22"/>
        </w:rPr>
        <w:t>满分5分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本部分累计扣分，实际得分</w:t>
      </w:r>
    </w:p>
    <w:tbl>
      <w:tblPr>
        <w:tblW w:w="13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1842"/>
        <w:gridCol w:w="7513"/>
        <w:gridCol w:w="992"/>
        <w:gridCol w:w="1855"/>
      </w:tblGrid>
      <w:tr w:rsidR="00EE5607">
        <w:trPr>
          <w:trHeight w:val="567"/>
          <w:jc w:val="center"/>
        </w:trPr>
        <w:tc>
          <w:tcPr>
            <w:tcW w:w="10910" w:type="dxa"/>
            <w:gridSpan w:val="3"/>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竞赛环节（请在以下答题区域绘制或填写）</w:t>
            </w:r>
          </w:p>
        </w:tc>
        <w:tc>
          <w:tcPr>
            <w:tcW w:w="99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855"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hRule="exact" w:val="2608"/>
          <w:jc w:val="center"/>
        </w:trPr>
        <w:tc>
          <w:tcPr>
            <w:tcW w:w="1555" w:type="dxa"/>
            <w:vMerge w:val="restart"/>
            <w:shd w:val="clear" w:color="auto" w:fill="FFFFFF"/>
            <w:vAlign w:val="center"/>
          </w:tcPr>
          <w:p w:rsidR="00EE5607" w:rsidRDefault="002659F8">
            <w:pPr>
              <w:spacing w:line="480" w:lineRule="auto"/>
              <w:jc w:val="center"/>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故障部位</w:t>
            </w:r>
          </w:p>
        </w:tc>
        <w:tc>
          <w:tcPr>
            <w:tcW w:w="1842" w:type="dxa"/>
            <w:shd w:val="clear" w:color="auto" w:fill="FFFFFF"/>
            <w:vAlign w:val="center"/>
          </w:tcPr>
          <w:p w:rsidR="00EE5607" w:rsidRDefault="002659F8">
            <w:pPr>
              <w:spacing w:line="480" w:lineRule="auto"/>
              <w:jc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 线路故障</w:t>
            </w:r>
          </w:p>
          <w:p w:rsidR="00EE5607" w:rsidRDefault="002659F8">
            <w:pPr>
              <w:spacing w:line="480" w:lineRule="auto"/>
              <w:jc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（线路区间）</w:t>
            </w:r>
          </w:p>
        </w:tc>
        <w:tc>
          <w:tcPr>
            <w:tcW w:w="7513" w:type="dxa"/>
            <w:tcBorders>
              <w:left w:val="dashed" w:sz="4" w:space="0" w:color="auto"/>
            </w:tcBorders>
            <w:shd w:val="clear" w:color="auto" w:fill="FFFFFF"/>
            <w:vAlign w:val="center"/>
          </w:tcPr>
          <w:p w:rsidR="00EE5607" w:rsidRDefault="002659F8" w:rsidP="005414DD">
            <w:pPr>
              <w:spacing w:beforeLines="50" w:line="480" w:lineRule="auto"/>
              <w:ind w:leftChars="100" w:left="210"/>
              <w:rPr>
                <w:rFonts w:ascii="仿宋_GB2312" w:eastAsia="仿宋_GB2312" w:hAnsi="仿宋_GB2312" w:cs="仿宋_GB2312"/>
                <w:sz w:val="24"/>
                <w:u w:val="single"/>
              </w:rPr>
            </w:pPr>
            <w:r>
              <w:rPr>
                <w:rFonts w:ascii="仿宋_GB2312" w:eastAsia="仿宋_GB2312" w:hAnsi="仿宋_GB2312" w:cs="仿宋_GB2312" w:hint="eastAsia"/>
                <w:sz w:val="24"/>
              </w:rPr>
              <w:t xml:space="preserve">故障点1： </w:t>
            </w:r>
          </w:p>
          <w:p w:rsidR="00EE5607" w:rsidRDefault="002659F8">
            <w:pPr>
              <w:spacing w:line="480" w:lineRule="auto"/>
              <w:ind w:firstLineChars="900" w:firstLine="2160"/>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 短路      □ 断路      □ 虚接</w:t>
            </w:r>
          </w:p>
          <w:p w:rsidR="00EE5607" w:rsidRDefault="002659F8">
            <w:pPr>
              <w:spacing w:line="480" w:lineRule="auto"/>
              <w:ind w:leftChars="100" w:left="210"/>
              <w:rPr>
                <w:rFonts w:ascii="仿宋_GB2312" w:eastAsia="仿宋_GB2312" w:hAnsi="仿宋_GB2312" w:cs="仿宋_GB2312"/>
                <w:sz w:val="24"/>
                <w:u w:val="single"/>
              </w:rPr>
            </w:pPr>
            <w:r>
              <w:rPr>
                <w:rFonts w:ascii="仿宋_GB2312" w:eastAsia="仿宋_GB2312" w:hAnsi="仿宋_GB2312" w:cs="仿宋_GB2312" w:hint="eastAsia"/>
                <w:sz w:val="24"/>
              </w:rPr>
              <w:t xml:space="preserve">故障点2： </w:t>
            </w:r>
          </w:p>
          <w:p w:rsidR="00EE5607" w:rsidRDefault="002659F8" w:rsidP="005414DD">
            <w:pPr>
              <w:spacing w:afterLines="50" w:line="480" w:lineRule="auto"/>
              <w:ind w:firstLineChars="900" w:firstLine="2160"/>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 短路      □ 断路      □ 虚接</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5"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hRule="exact" w:val="2608"/>
          <w:jc w:val="center"/>
        </w:trPr>
        <w:tc>
          <w:tcPr>
            <w:tcW w:w="1555" w:type="dxa"/>
            <w:vMerge/>
            <w:shd w:val="clear" w:color="auto" w:fill="FFFFFF"/>
            <w:vAlign w:val="center"/>
          </w:tcPr>
          <w:p w:rsidR="00EE5607" w:rsidRDefault="00EE5607">
            <w:pPr>
              <w:spacing w:line="480" w:lineRule="auto"/>
              <w:jc w:val="center"/>
              <w:rPr>
                <w:rFonts w:ascii="仿宋_GB2312" w:eastAsia="仿宋_GB2312" w:hAnsi="仿宋_GB2312" w:cs="仿宋_GB2312"/>
                <w:sz w:val="24"/>
                <w:shd w:val="pct10" w:color="auto" w:fill="FFFFFF"/>
              </w:rPr>
            </w:pPr>
          </w:p>
        </w:tc>
        <w:tc>
          <w:tcPr>
            <w:tcW w:w="1842" w:type="dxa"/>
            <w:shd w:val="clear" w:color="auto" w:fill="FFFFFF"/>
            <w:vAlign w:val="center"/>
          </w:tcPr>
          <w:p w:rsidR="00EE5607" w:rsidRDefault="002659F8">
            <w:pPr>
              <w:spacing w:line="480" w:lineRule="auto"/>
              <w:jc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 器件故障</w:t>
            </w:r>
          </w:p>
          <w:p w:rsidR="00EE5607" w:rsidRDefault="002659F8">
            <w:pPr>
              <w:spacing w:line="480" w:lineRule="auto"/>
              <w:jc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（器件名称）</w:t>
            </w:r>
          </w:p>
        </w:tc>
        <w:tc>
          <w:tcPr>
            <w:tcW w:w="7513" w:type="dxa"/>
            <w:shd w:val="clear" w:color="auto" w:fill="FFFFFF"/>
            <w:vAlign w:val="center"/>
          </w:tcPr>
          <w:p w:rsidR="00EE5607" w:rsidRDefault="002659F8" w:rsidP="005414DD">
            <w:pPr>
              <w:spacing w:beforeLines="50" w:line="480" w:lineRule="auto"/>
              <w:ind w:leftChars="100" w:left="210"/>
              <w:rPr>
                <w:rFonts w:ascii="仿宋_GB2312" w:eastAsia="仿宋_GB2312" w:hAnsi="仿宋_GB2312" w:cs="仿宋_GB2312"/>
                <w:sz w:val="24"/>
                <w:u w:val="single"/>
              </w:rPr>
            </w:pPr>
            <w:r>
              <w:rPr>
                <w:rFonts w:ascii="仿宋_GB2312" w:eastAsia="仿宋_GB2312" w:hAnsi="仿宋_GB2312" w:cs="仿宋_GB2312" w:hint="eastAsia"/>
                <w:sz w:val="24"/>
              </w:rPr>
              <w:t xml:space="preserve">故障点1： </w:t>
            </w:r>
          </w:p>
          <w:p w:rsidR="00EE5607" w:rsidRDefault="002659F8">
            <w:pPr>
              <w:spacing w:line="480" w:lineRule="auto"/>
              <w:ind w:firstLineChars="1000" w:firstLine="2400"/>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 机械故障       □ 电气故障</w:t>
            </w:r>
          </w:p>
          <w:p w:rsidR="00EE5607" w:rsidRDefault="002659F8">
            <w:pPr>
              <w:spacing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 xml:space="preserve">故障点2： </w:t>
            </w:r>
          </w:p>
          <w:p w:rsidR="00EE5607" w:rsidRDefault="002659F8" w:rsidP="005414DD">
            <w:pPr>
              <w:spacing w:afterLines="50" w:line="480" w:lineRule="auto"/>
              <w:ind w:firstLineChars="1000" w:firstLine="2400"/>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 机械故障       □ 电气故障</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5"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val="567"/>
          <w:jc w:val="center"/>
        </w:trPr>
        <w:tc>
          <w:tcPr>
            <w:tcW w:w="1555"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故障机理</w:t>
            </w:r>
          </w:p>
        </w:tc>
        <w:tc>
          <w:tcPr>
            <w:tcW w:w="9355" w:type="dxa"/>
            <w:gridSpan w:val="2"/>
            <w:shd w:val="clear" w:color="auto" w:fill="FFFFFF"/>
            <w:vAlign w:val="center"/>
          </w:tcPr>
          <w:p w:rsidR="00EE5607" w:rsidRDefault="00EE5607" w:rsidP="005414DD">
            <w:pPr>
              <w:spacing w:beforeLines="50" w:line="480" w:lineRule="auto"/>
              <w:ind w:leftChars="100" w:left="210"/>
              <w:rPr>
                <w:rFonts w:ascii="仿宋_GB2312" w:eastAsia="仿宋_GB2312" w:hAnsi="仿宋_GB2312" w:cs="仿宋_GB2312"/>
                <w:sz w:val="24"/>
                <w:u w:val="single"/>
              </w:rPr>
            </w:pPr>
          </w:p>
          <w:p w:rsidR="00EE5607" w:rsidRDefault="00EE5607">
            <w:pPr>
              <w:spacing w:line="480" w:lineRule="auto"/>
              <w:ind w:leftChars="100" w:left="210"/>
              <w:rPr>
                <w:rFonts w:ascii="仿宋_GB2312" w:eastAsia="仿宋_GB2312" w:hAnsi="仿宋_GB2312" w:cs="仿宋_GB2312"/>
                <w:sz w:val="24"/>
                <w:u w:val="single"/>
              </w:rPr>
            </w:pPr>
          </w:p>
          <w:p w:rsidR="00EE5607" w:rsidRDefault="00EE5607" w:rsidP="005414DD">
            <w:pPr>
              <w:spacing w:afterLines="50" w:line="480" w:lineRule="auto"/>
              <w:ind w:leftChars="100" w:left="210"/>
              <w:rPr>
                <w:rFonts w:ascii="仿宋_GB2312" w:eastAsia="仿宋_GB2312" w:hAnsi="仿宋_GB2312" w:cs="仿宋_GB2312"/>
                <w:sz w:val="24"/>
                <w:shd w:val="pct10" w:color="auto" w:fill="FFFFFF"/>
              </w:rPr>
            </w:pP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5"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bl>
    <w:p w:rsidR="00EE5607" w:rsidRDefault="002659F8" w:rsidP="005414DD">
      <w:pPr>
        <w:adjustRightInd w:val="0"/>
        <w:snapToGrid w:val="0"/>
        <w:spacing w:beforeLines="150"/>
        <w:ind w:firstLineChars="200" w:firstLine="442"/>
        <w:jc w:val="left"/>
        <w:rPr>
          <w:rFonts w:ascii="仿宋_GB2312" w:eastAsia="仿宋_GB2312" w:hAnsi="仿宋_GB2312" w:cs="仿宋_GB2312"/>
          <w:b/>
          <w:sz w:val="22"/>
        </w:rPr>
      </w:pPr>
      <w:r>
        <w:rPr>
          <w:rFonts w:ascii="仿宋_GB2312" w:eastAsia="仿宋_GB2312" w:hAnsi="仿宋_GB2312" w:cs="仿宋_GB2312" w:hint="eastAsia"/>
          <w:b/>
          <w:sz w:val="22"/>
        </w:rPr>
        <w:t>充电操作记录表</w:t>
      </w:r>
    </w:p>
    <w:p w:rsidR="00EE5607" w:rsidRDefault="002659F8" w:rsidP="005414DD">
      <w:pPr>
        <w:adjustRightInd w:val="0"/>
        <w:snapToGrid w:val="0"/>
        <w:spacing w:beforeLines="150"/>
        <w:ind w:firstLineChars="200" w:firstLine="442"/>
        <w:jc w:val="left"/>
        <w:rPr>
          <w:rFonts w:ascii="仿宋_GB2312" w:eastAsia="仿宋_GB2312" w:hAnsi="仿宋_GB2312" w:cs="仿宋_GB2312"/>
          <w:b/>
          <w:sz w:val="24"/>
        </w:rPr>
      </w:pPr>
      <w:r>
        <w:rPr>
          <w:rFonts w:ascii="仿宋_GB2312" w:eastAsia="仿宋_GB2312" w:hAnsi="仿宋_GB2312" w:cs="仿宋_GB2312" w:hint="eastAsia"/>
          <w:b/>
          <w:sz w:val="22"/>
        </w:rPr>
        <w:t>1.充电操作（</w:t>
      </w:r>
      <w:r>
        <w:rPr>
          <w:rFonts w:ascii="仿宋_GB2312" w:eastAsia="仿宋_GB2312" w:hAnsi="仿宋_GB2312" w:cs="仿宋_GB2312" w:hint="eastAsia"/>
          <w:b/>
          <w:color w:val="3F3F3F"/>
          <w:sz w:val="22"/>
        </w:rPr>
        <w:t>满分15分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本部分累计扣分，实际得分</w:t>
      </w:r>
    </w:p>
    <w:tbl>
      <w:tblPr>
        <w:tblW w:w="13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9072"/>
        <w:gridCol w:w="992"/>
        <w:gridCol w:w="1854"/>
      </w:tblGrid>
      <w:tr w:rsidR="00EE5607">
        <w:trPr>
          <w:trHeight w:val="567"/>
          <w:jc w:val="center"/>
        </w:trPr>
        <w:tc>
          <w:tcPr>
            <w:tcW w:w="10910" w:type="dxa"/>
            <w:gridSpan w:val="2"/>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竞赛环节（请在以下答题区域填写）</w:t>
            </w:r>
          </w:p>
        </w:tc>
        <w:tc>
          <w:tcPr>
            <w:tcW w:w="99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854"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hRule="exact" w:val="680"/>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shd w:val="pct10" w:color="auto" w:fill="FFFFFF"/>
              </w:rPr>
            </w:pPr>
            <w:r>
              <w:rPr>
                <w:rFonts w:ascii="仿宋_GB2312" w:eastAsia="仿宋_GB2312" w:hAnsi="宋体" w:cs="仿宋_GB2312" w:hint="eastAsia"/>
                <w:color w:val="000000"/>
                <w:kern w:val="0"/>
                <w:sz w:val="24"/>
              </w:rPr>
              <w:t>操作</w:t>
            </w:r>
          </w:p>
        </w:tc>
        <w:tc>
          <w:tcPr>
            <w:tcW w:w="9072" w:type="dxa"/>
            <w:shd w:val="clear" w:color="auto" w:fill="FFFFFF"/>
            <w:vAlign w:val="center"/>
          </w:tcPr>
          <w:p w:rsidR="00EE5607" w:rsidRDefault="002659F8" w:rsidP="005414DD">
            <w:pPr>
              <w:spacing w:afterLines="50" w:line="480" w:lineRule="auto"/>
              <w:ind w:leftChars="100" w:left="210"/>
              <w:rPr>
                <w:rFonts w:ascii="仿宋_GB2312" w:eastAsia="仿宋_GB2312" w:hAnsi="宋体" w:cs="仿宋_GB2312"/>
                <w:color w:val="000000"/>
                <w:kern w:val="0"/>
                <w:sz w:val="24"/>
              </w:rPr>
            </w:pPr>
            <w:r>
              <w:rPr>
                <w:rFonts w:ascii="仿宋_GB2312" w:eastAsia="仿宋_GB2312" w:hAnsi="宋体" w:cs="仿宋_GB2312"/>
                <w:color w:val="000000"/>
                <w:kern w:val="0"/>
                <w:sz w:val="24"/>
              </w:rPr>
              <w:t>连接充电</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val="2275"/>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记录</w:t>
            </w:r>
          </w:p>
        </w:tc>
        <w:tc>
          <w:tcPr>
            <w:tcW w:w="9072" w:type="dxa"/>
            <w:shd w:val="clear" w:color="auto" w:fill="FFFFFF"/>
            <w:vAlign w:val="center"/>
          </w:tcPr>
          <w:tbl>
            <w:tblPr>
              <w:tblW w:w="8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5"/>
              <w:gridCol w:w="2881"/>
              <w:gridCol w:w="2885"/>
            </w:tblGrid>
            <w:tr w:rsidR="00EE5607">
              <w:trPr>
                <w:cantSplit/>
                <w:trHeight w:hRule="exact" w:val="567"/>
              </w:trPr>
              <w:tc>
                <w:tcPr>
                  <w:tcW w:w="2885" w:type="dxa"/>
                  <w:shd w:val="clear" w:color="auto" w:fill="auto"/>
                  <w:tcMar>
                    <w:top w:w="0" w:type="dxa"/>
                    <w:left w:w="108" w:type="dxa"/>
                    <w:bottom w:w="0" w:type="dxa"/>
                    <w:right w:w="108" w:type="dxa"/>
                  </w:tcMar>
                </w:tcPr>
                <w:p w:rsidR="00EE5607" w:rsidRDefault="002659F8" w:rsidP="005414DD">
                  <w:pPr>
                    <w:spacing w:afterLines="50" w:line="480" w:lineRule="auto"/>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充电节点</w:t>
                  </w:r>
                </w:p>
              </w:tc>
              <w:tc>
                <w:tcPr>
                  <w:tcW w:w="2881" w:type="dxa"/>
                  <w:shd w:val="clear" w:color="auto" w:fill="auto"/>
                  <w:tcMar>
                    <w:top w:w="0" w:type="dxa"/>
                    <w:left w:w="108" w:type="dxa"/>
                    <w:bottom w:w="0" w:type="dxa"/>
                    <w:right w:w="108" w:type="dxa"/>
                  </w:tcMar>
                </w:tcPr>
                <w:p w:rsidR="00EE5607" w:rsidRDefault="002659F8" w:rsidP="00F26906">
                  <w:pPr>
                    <w:spacing w:afterLines="50" w:line="480" w:lineRule="auto"/>
                    <w:jc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时间（S）</w:t>
                  </w:r>
                </w:p>
              </w:tc>
              <w:tc>
                <w:tcPr>
                  <w:tcW w:w="2885" w:type="dxa"/>
                  <w:shd w:val="clear" w:color="auto" w:fill="auto"/>
                  <w:tcMar>
                    <w:top w:w="0" w:type="dxa"/>
                    <w:left w:w="108" w:type="dxa"/>
                    <w:bottom w:w="0" w:type="dxa"/>
                    <w:right w:w="108" w:type="dxa"/>
                  </w:tcMar>
                </w:tcPr>
                <w:p w:rsidR="00EE5607" w:rsidRDefault="002659F8" w:rsidP="00F26906">
                  <w:pPr>
                    <w:spacing w:afterLines="50" w:line="480" w:lineRule="auto"/>
                    <w:jc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电流(A)</w:t>
                  </w:r>
                </w:p>
              </w:tc>
            </w:tr>
            <w:tr w:rsidR="00EE5607">
              <w:trPr>
                <w:cantSplit/>
                <w:trHeight w:hRule="exact" w:val="567"/>
              </w:trPr>
              <w:tc>
                <w:tcPr>
                  <w:tcW w:w="2885" w:type="dxa"/>
                  <w:shd w:val="clear" w:color="auto" w:fill="auto"/>
                  <w:tcMar>
                    <w:top w:w="0" w:type="dxa"/>
                    <w:left w:w="108" w:type="dxa"/>
                    <w:bottom w:w="0" w:type="dxa"/>
                    <w:right w:w="108" w:type="dxa"/>
                  </w:tcMar>
                </w:tcPr>
                <w:p w:rsidR="00EE5607" w:rsidRDefault="002659F8" w:rsidP="005414DD">
                  <w:pPr>
                    <w:spacing w:afterLines="50" w:line="480" w:lineRule="auto"/>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充电枪插入</w:t>
                  </w:r>
                </w:p>
              </w:tc>
              <w:tc>
                <w:tcPr>
                  <w:tcW w:w="2881" w:type="dxa"/>
                  <w:shd w:val="clear" w:color="auto" w:fill="auto"/>
                  <w:tcMar>
                    <w:top w:w="0" w:type="dxa"/>
                    <w:left w:w="108" w:type="dxa"/>
                    <w:bottom w:w="0" w:type="dxa"/>
                    <w:right w:w="108" w:type="dxa"/>
                  </w:tcMar>
                </w:tcPr>
                <w:p w:rsidR="00EE5607" w:rsidRDefault="002659F8" w:rsidP="00F26906">
                  <w:pPr>
                    <w:spacing w:afterLines="50" w:line="480" w:lineRule="auto"/>
                    <w:jc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0</w:t>
                  </w:r>
                </w:p>
              </w:tc>
              <w:tc>
                <w:tcPr>
                  <w:tcW w:w="2885" w:type="dxa"/>
                  <w:shd w:val="clear" w:color="auto" w:fill="auto"/>
                  <w:tcMar>
                    <w:top w:w="0" w:type="dxa"/>
                    <w:left w:w="108" w:type="dxa"/>
                    <w:bottom w:w="0" w:type="dxa"/>
                    <w:right w:w="108" w:type="dxa"/>
                  </w:tcMar>
                </w:tcPr>
                <w:p w:rsidR="00EE5607" w:rsidRDefault="00EE5607" w:rsidP="00F26906">
                  <w:pPr>
                    <w:spacing w:afterLines="50" w:line="480" w:lineRule="auto"/>
                    <w:jc w:val="center"/>
                    <w:rPr>
                      <w:rFonts w:ascii="仿宋_GB2312" w:eastAsia="仿宋_GB2312" w:hAnsi="宋体" w:cs="仿宋_GB2312"/>
                      <w:color w:val="000000"/>
                      <w:kern w:val="0"/>
                      <w:sz w:val="24"/>
                    </w:rPr>
                  </w:pPr>
                </w:p>
              </w:tc>
            </w:tr>
            <w:tr w:rsidR="00EE5607">
              <w:trPr>
                <w:cantSplit/>
                <w:trHeight w:hRule="exact" w:val="567"/>
              </w:trPr>
              <w:tc>
                <w:tcPr>
                  <w:tcW w:w="2885" w:type="dxa"/>
                  <w:shd w:val="clear" w:color="auto" w:fill="auto"/>
                  <w:tcMar>
                    <w:top w:w="0" w:type="dxa"/>
                    <w:left w:w="108" w:type="dxa"/>
                    <w:bottom w:w="0" w:type="dxa"/>
                    <w:right w:w="108" w:type="dxa"/>
                  </w:tcMar>
                </w:tcPr>
                <w:p w:rsidR="00EE5607" w:rsidRDefault="002659F8" w:rsidP="005414DD">
                  <w:pPr>
                    <w:spacing w:afterLines="50" w:line="480" w:lineRule="auto"/>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开始充电（起始）</w:t>
                  </w:r>
                </w:p>
              </w:tc>
              <w:tc>
                <w:tcPr>
                  <w:tcW w:w="2881" w:type="dxa"/>
                  <w:shd w:val="clear" w:color="auto" w:fill="auto"/>
                  <w:tcMar>
                    <w:top w:w="0" w:type="dxa"/>
                    <w:left w:w="108" w:type="dxa"/>
                    <w:bottom w:w="0" w:type="dxa"/>
                    <w:right w:w="108" w:type="dxa"/>
                  </w:tcMar>
                </w:tcPr>
                <w:p w:rsidR="00EE5607" w:rsidRDefault="00EE5607" w:rsidP="00F26906">
                  <w:pPr>
                    <w:spacing w:afterLines="50" w:line="480" w:lineRule="auto"/>
                    <w:jc w:val="center"/>
                    <w:rPr>
                      <w:rFonts w:ascii="仿宋_GB2312" w:eastAsia="仿宋_GB2312" w:hAnsi="宋体" w:cs="仿宋_GB2312"/>
                      <w:color w:val="000000"/>
                      <w:kern w:val="0"/>
                      <w:sz w:val="24"/>
                    </w:rPr>
                  </w:pPr>
                </w:p>
              </w:tc>
              <w:tc>
                <w:tcPr>
                  <w:tcW w:w="2885" w:type="dxa"/>
                  <w:shd w:val="clear" w:color="auto" w:fill="auto"/>
                  <w:tcMar>
                    <w:top w:w="0" w:type="dxa"/>
                    <w:left w:w="108" w:type="dxa"/>
                    <w:bottom w:w="0" w:type="dxa"/>
                    <w:right w:w="108" w:type="dxa"/>
                  </w:tcMar>
                </w:tcPr>
                <w:p w:rsidR="00EE5607" w:rsidRDefault="00EE5607" w:rsidP="00F26906">
                  <w:pPr>
                    <w:spacing w:afterLines="50" w:line="480" w:lineRule="auto"/>
                    <w:jc w:val="center"/>
                    <w:rPr>
                      <w:rFonts w:ascii="仿宋_GB2312" w:eastAsia="仿宋_GB2312" w:hAnsi="宋体" w:cs="仿宋_GB2312"/>
                      <w:color w:val="000000"/>
                      <w:kern w:val="0"/>
                      <w:sz w:val="24"/>
                    </w:rPr>
                  </w:pPr>
                </w:p>
              </w:tc>
            </w:tr>
            <w:tr w:rsidR="00EE5607">
              <w:trPr>
                <w:cantSplit/>
                <w:trHeight w:hRule="exact" w:val="567"/>
              </w:trPr>
              <w:tc>
                <w:tcPr>
                  <w:tcW w:w="2885" w:type="dxa"/>
                  <w:shd w:val="clear" w:color="auto" w:fill="auto"/>
                  <w:tcMar>
                    <w:top w:w="0" w:type="dxa"/>
                    <w:left w:w="108" w:type="dxa"/>
                    <w:bottom w:w="0" w:type="dxa"/>
                    <w:right w:w="108" w:type="dxa"/>
                  </w:tcMar>
                </w:tcPr>
                <w:p w:rsidR="00EE5607" w:rsidRDefault="002659F8" w:rsidP="005414DD">
                  <w:pPr>
                    <w:spacing w:afterLines="50" w:line="480" w:lineRule="auto"/>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最大充电电流</w:t>
                  </w:r>
                </w:p>
              </w:tc>
              <w:tc>
                <w:tcPr>
                  <w:tcW w:w="2881" w:type="dxa"/>
                  <w:shd w:val="clear" w:color="auto" w:fill="auto"/>
                  <w:tcMar>
                    <w:top w:w="0" w:type="dxa"/>
                    <w:left w:w="108" w:type="dxa"/>
                    <w:bottom w:w="0" w:type="dxa"/>
                    <w:right w:w="108" w:type="dxa"/>
                  </w:tcMar>
                </w:tcPr>
                <w:p w:rsidR="00EE5607" w:rsidRDefault="00EE5607" w:rsidP="00F26906">
                  <w:pPr>
                    <w:spacing w:afterLines="50" w:line="480" w:lineRule="auto"/>
                    <w:jc w:val="center"/>
                    <w:rPr>
                      <w:rFonts w:ascii="仿宋_GB2312" w:eastAsia="仿宋_GB2312" w:hAnsi="宋体" w:cs="仿宋_GB2312"/>
                      <w:color w:val="000000"/>
                      <w:kern w:val="0"/>
                      <w:sz w:val="24"/>
                    </w:rPr>
                  </w:pPr>
                </w:p>
              </w:tc>
              <w:tc>
                <w:tcPr>
                  <w:tcW w:w="2885" w:type="dxa"/>
                  <w:shd w:val="clear" w:color="auto" w:fill="auto"/>
                  <w:tcMar>
                    <w:top w:w="0" w:type="dxa"/>
                    <w:left w:w="108" w:type="dxa"/>
                    <w:bottom w:w="0" w:type="dxa"/>
                    <w:right w:w="108" w:type="dxa"/>
                  </w:tcMar>
                </w:tcPr>
                <w:p w:rsidR="00EE5607" w:rsidRDefault="00EE5607" w:rsidP="00F26906">
                  <w:pPr>
                    <w:spacing w:afterLines="50" w:line="480" w:lineRule="auto"/>
                    <w:jc w:val="center"/>
                    <w:rPr>
                      <w:rFonts w:ascii="仿宋_GB2312" w:eastAsia="仿宋_GB2312" w:hAnsi="宋体" w:cs="仿宋_GB2312"/>
                      <w:color w:val="000000"/>
                      <w:kern w:val="0"/>
                      <w:sz w:val="24"/>
                    </w:rPr>
                  </w:pPr>
                </w:p>
              </w:tc>
            </w:tr>
          </w:tbl>
          <w:p w:rsidR="00EE5607" w:rsidRDefault="00EE5607" w:rsidP="005414DD">
            <w:pPr>
              <w:spacing w:afterLines="50" w:line="480" w:lineRule="auto"/>
              <w:ind w:leftChars="100" w:left="210"/>
              <w:rPr>
                <w:rFonts w:ascii="仿宋_GB2312" w:eastAsia="仿宋_GB2312" w:hAnsi="宋体" w:cs="仿宋_GB2312"/>
                <w:color w:val="000000"/>
                <w:kern w:val="0"/>
                <w:sz w:val="24"/>
              </w:rPr>
            </w:pP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val="3462"/>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宋体" w:cs="仿宋_GB2312" w:hint="eastAsia"/>
                <w:color w:val="000000"/>
                <w:kern w:val="0"/>
                <w:sz w:val="24"/>
              </w:rPr>
              <w:t>绘制</w:t>
            </w:r>
          </w:p>
        </w:tc>
        <w:tc>
          <w:tcPr>
            <w:tcW w:w="9072" w:type="dxa"/>
            <w:shd w:val="clear" w:color="auto" w:fill="FFFFFF"/>
            <w:vAlign w:val="center"/>
          </w:tcPr>
          <w:p w:rsidR="00EE5607" w:rsidRDefault="002659F8">
            <w:pPr>
              <w:widowControl/>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充电曲线</w:t>
            </w:r>
          </w:p>
          <w:p w:rsidR="00EE5607" w:rsidRDefault="00EE5607">
            <w:pPr>
              <w:widowControl/>
              <w:textAlignment w:val="center"/>
              <w:rPr>
                <w:rFonts w:ascii="仿宋_GB2312" w:eastAsia="仿宋_GB2312" w:hAnsi="宋体" w:cs="仿宋_GB2312"/>
                <w:color w:val="000000"/>
                <w:kern w:val="0"/>
                <w:sz w:val="24"/>
              </w:rPr>
            </w:pPr>
          </w:p>
          <w:p w:rsidR="00EE5607" w:rsidRDefault="00EE5607">
            <w:pPr>
              <w:widowControl/>
              <w:textAlignment w:val="center"/>
              <w:rPr>
                <w:rFonts w:ascii="仿宋_GB2312" w:eastAsia="仿宋_GB2312" w:hAnsi="宋体" w:cs="仿宋_GB2312"/>
                <w:color w:val="000000"/>
                <w:kern w:val="0"/>
                <w:sz w:val="24"/>
              </w:rPr>
            </w:pPr>
          </w:p>
          <w:p w:rsidR="00EE5607" w:rsidRDefault="00EE5607">
            <w:pPr>
              <w:widowControl/>
              <w:textAlignment w:val="center"/>
              <w:rPr>
                <w:rFonts w:ascii="仿宋_GB2312" w:eastAsia="仿宋_GB2312" w:hAnsi="宋体" w:cs="仿宋_GB2312"/>
                <w:color w:val="000000"/>
                <w:kern w:val="0"/>
                <w:sz w:val="24"/>
              </w:rPr>
            </w:pPr>
          </w:p>
          <w:p w:rsidR="00EE5607" w:rsidRDefault="00EE5607">
            <w:pPr>
              <w:widowControl/>
              <w:textAlignment w:val="center"/>
              <w:rPr>
                <w:rFonts w:ascii="仿宋_GB2312" w:eastAsia="仿宋_GB2312" w:hAnsi="宋体" w:cs="仿宋_GB2312"/>
                <w:color w:val="000000"/>
                <w:kern w:val="0"/>
                <w:sz w:val="24"/>
              </w:rPr>
            </w:pPr>
          </w:p>
          <w:p w:rsidR="00EE5607" w:rsidRDefault="00EE5607">
            <w:pPr>
              <w:widowControl/>
              <w:textAlignment w:val="center"/>
              <w:rPr>
                <w:rFonts w:ascii="仿宋_GB2312" w:eastAsia="仿宋_GB2312" w:hAnsi="宋体" w:cs="仿宋_GB2312"/>
                <w:color w:val="000000"/>
                <w:kern w:val="0"/>
                <w:sz w:val="24"/>
              </w:rPr>
            </w:pPr>
          </w:p>
          <w:p w:rsidR="00EE5607" w:rsidRDefault="00EE5607">
            <w:pPr>
              <w:widowControl/>
              <w:textAlignment w:val="center"/>
              <w:rPr>
                <w:rFonts w:ascii="仿宋_GB2312" w:eastAsia="仿宋_GB2312" w:hAnsi="宋体" w:cs="仿宋_GB2312"/>
                <w:color w:val="000000"/>
                <w:kern w:val="0"/>
                <w:sz w:val="24"/>
              </w:rPr>
            </w:pPr>
          </w:p>
          <w:p w:rsidR="00EE5607" w:rsidRDefault="00EE5607">
            <w:pPr>
              <w:widowControl/>
              <w:textAlignment w:val="center"/>
              <w:rPr>
                <w:rFonts w:ascii="仿宋_GB2312" w:eastAsia="仿宋_GB2312" w:hAnsi="宋体" w:cs="仿宋_GB2312"/>
                <w:color w:val="000000"/>
                <w:kern w:val="0"/>
                <w:sz w:val="24"/>
              </w:rPr>
            </w:pPr>
          </w:p>
          <w:p w:rsidR="00EE5607" w:rsidRDefault="00EE5607">
            <w:pPr>
              <w:widowControl/>
              <w:textAlignment w:val="center"/>
              <w:rPr>
                <w:rFonts w:ascii="仿宋_GB2312" w:eastAsia="仿宋_GB2312" w:hAnsi="宋体" w:cs="仿宋_GB2312"/>
                <w:color w:val="000000"/>
                <w:kern w:val="0"/>
                <w:sz w:val="24"/>
              </w:rPr>
            </w:pPr>
          </w:p>
          <w:p w:rsidR="00EE5607" w:rsidRDefault="00EE5607">
            <w:pPr>
              <w:widowControl/>
              <w:textAlignment w:val="center"/>
              <w:rPr>
                <w:rFonts w:ascii="仿宋_GB2312" w:eastAsia="仿宋_GB2312" w:hAnsi="宋体" w:cs="仿宋_GB2312"/>
                <w:color w:val="000000"/>
                <w:kern w:val="0"/>
                <w:sz w:val="24"/>
              </w:rPr>
            </w:pPr>
          </w:p>
          <w:p w:rsidR="00EE5607" w:rsidRDefault="00EE5607">
            <w:pPr>
              <w:widowControl/>
              <w:textAlignment w:val="center"/>
              <w:rPr>
                <w:rFonts w:ascii="仿宋_GB2312" w:eastAsia="仿宋_GB2312" w:hAnsi="宋体" w:cs="仿宋_GB2312"/>
                <w:color w:val="000000"/>
                <w:kern w:val="0"/>
                <w:sz w:val="24"/>
              </w:rPr>
            </w:pP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hRule="exact" w:val="680"/>
          <w:jc w:val="center"/>
        </w:trPr>
        <w:tc>
          <w:tcPr>
            <w:tcW w:w="1838"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操作</w:t>
            </w:r>
          </w:p>
        </w:tc>
        <w:tc>
          <w:tcPr>
            <w:tcW w:w="9072" w:type="dxa"/>
            <w:shd w:val="clear" w:color="auto" w:fill="FFFFFF"/>
            <w:vAlign w:val="center"/>
          </w:tcPr>
          <w:p w:rsidR="00EE5607" w:rsidRDefault="002659F8">
            <w:pPr>
              <w:widowControl/>
              <w:textAlignment w:val="center"/>
              <w:rPr>
                <w:rFonts w:ascii="仿宋_GB2312" w:eastAsia="仿宋_GB2312" w:hAnsi="宋体" w:cs="仿宋_GB2312"/>
                <w:color w:val="000000"/>
                <w:kern w:val="0"/>
                <w:sz w:val="24"/>
              </w:rPr>
            </w:pPr>
            <w:r>
              <w:rPr>
                <w:rFonts w:ascii="仿宋_GB2312" w:eastAsia="仿宋_GB2312" w:hAnsi="宋体" w:cs="仿宋_GB2312" w:hint="eastAsia"/>
                <w:color w:val="000000"/>
                <w:kern w:val="0"/>
                <w:sz w:val="24"/>
              </w:rPr>
              <w:t>充电完成后操作</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bl>
    <w:p w:rsidR="00EE5607" w:rsidRDefault="00EE5607" w:rsidP="005414DD">
      <w:pPr>
        <w:adjustRightInd w:val="0"/>
        <w:snapToGrid w:val="0"/>
        <w:spacing w:beforeLines="50"/>
        <w:jc w:val="center"/>
        <w:rPr>
          <w:rFonts w:asciiTheme="minorEastAsia" w:eastAsiaTheme="minorEastAsia" w:hAnsiTheme="minorEastAsia" w:cstheme="minorEastAsia"/>
          <w:b/>
          <w:sz w:val="36"/>
          <w:szCs w:val="36"/>
        </w:rPr>
      </w:pPr>
    </w:p>
    <w:p w:rsidR="00EE5607" w:rsidRDefault="00EE5607" w:rsidP="005414DD">
      <w:pPr>
        <w:adjustRightInd w:val="0"/>
        <w:snapToGrid w:val="0"/>
        <w:spacing w:beforeLines="50"/>
        <w:jc w:val="center"/>
        <w:rPr>
          <w:rFonts w:asciiTheme="minorEastAsia" w:eastAsiaTheme="minorEastAsia" w:hAnsiTheme="minorEastAsia" w:cstheme="minorEastAsia"/>
          <w:b/>
          <w:sz w:val="36"/>
          <w:szCs w:val="36"/>
        </w:rPr>
      </w:pPr>
    </w:p>
    <w:p w:rsidR="00EE5607" w:rsidRDefault="002659F8" w:rsidP="005414DD">
      <w:pPr>
        <w:adjustRightInd w:val="0"/>
        <w:snapToGrid w:val="0"/>
        <w:spacing w:beforeLines="50"/>
        <w:jc w:val="center"/>
        <w:outlineLvl w:val="0"/>
        <w:rPr>
          <w:rFonts w:ascii="宋体" w:hAnsi="宋体" w:cs="宋体"/>
          <w:b/>
          <w:sz w:val="36"/>
          <w:szCs w:val="36"/>
        </w:rPr>
      </w:pPr>
      <w:r>
        <w:rPr>
          <w:rFonts w:asciiTheme="minorEastAsia" w:eastAsiaTheme="minorEastAsia" w:hAnsiTheme="minorEastAsia" w:cstheme="minorEastAsia" w:hint="eastAsia"/>
          <w:b/>
          <w:sz w:val="36"/>
          <w:szCs w:val="36"/>
        </w:rPr>
        <w:lastRenderedPageBreak/>
        <w:t>比亚迪e5智能故障设置考核平台检测与故障诊断</w:t>
      </w:r>
      <w:r>
        <w:rPr>
          <w:rFonts w:ascii="宋体" w:hAnsi="宋体" w:cs="宋体" w:hint="eastAsia"/>
          <w:b/>
          <w:sz w:val="36"/>
          <w:szCs w:val="36"/>
        </w:rPr>
        <w:t xml:space="preserve">    现场评分表</w:t>
      </w:r>
    </w:p>
    <w:p w:rsidR="00EE5607" w:rsidRDefault="00EE5607" w:rsidP="005414DD">
      <w:pPr>
        <w:adjustRightInd w:val="0"/>
        <w:snapToGrid w:val="0"/>
        <w:spacing w:beforeLines="50"/>
        <w:jc w:val="center"/>
        <w:rPr>
          <w:rFonts w:ascii="宋体" w:hAnsi="宋体" w:cs="宋体"/>
          <w:b/>
          <w:sz w:val="36"/>
          <w:szCs w:val="36"/>
        </w:rPr>
      </w:pPr>
    </w:p>
    <w:tbl>
      <w:tblPr>
        <w:tblW w:w="12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52"/>
        <w:gridCol w:w="6452"/>
      </w:tblGrid>
      <w:tr w:rsidR="00EE5607">
        <w:trPr>
          <w:trHeight w:val="680"/>
          <w:jc w:val="center"/>
        </w:trPr>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标准项名称：</w:t>
            </w:r>
            <w:r>
              <w:rPr>
                <w:rFonts w:ascii="仿宋" w:eastAsia="仿宋" w:hAnsi="仿宋" w:cs="仿宋" w:hint="eastAsia"/>
                <w:bCs/>
                <w:sz w:val="24"/>
                <w:u w:val="single"/>
              </w:rPr>
              <w:t>比亚迪e5智能故障设置和检测教学实训系统</w:t>
            </w:r>
            <w:r>
              <w:rPr>
                <w:rFonts w:ascii="仿宋_GB2312" w:eastAsia="仿宋_GB2312" w:hAnsi="仿宋_GB2312" w:cs="仿宋_GB2312" w:hint="eastAsia"/>
                <w:sz w:val="24"/>
                <w:u w:val="single"/>
              </w:rPr>
              <w:t xml:space="preserve">检测与故障诊断 </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该项成绩：</w:t>
            </w:r>
          </w:p>
        </w:tc>
      </w:tr>
      <w:tr w:rsidR="00EE5607">
        <w:trPr>
          <w:trHeight w:val="680"/>
          <w:jc w:val="center"/>
        </w:trPr>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竞赛日期：</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参赛队工位号：</w:t>
            </w:r>
          </w:p>
        </w:tc>
      </w:tr>
      <w:tr w:rsidR="00EE5607">
        <w:trPr>
          <w:trHeight w:val="680"/>
          <w:jc w:val="center"/>
        </w:trPr>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u w:val="single"/>
              </w:rPr>
            </w:pPr>
            <w:r>
              <w:rPr>
                <w:rFonts w:ascii="仿宋_GB2312" w:eastAsia="仿宋_GB2312" w:hAnsi="仿宋_GB2312" w:cs="仿宋_GB2312" w:hint="eastAsia"/>
                <w:sz w:val="24"/>
              </w:rPr>
              <w:t>竞赛用时：分秒</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color w:val="FF0000"/>
                <w:sz w:val="24"/>
              </w:rPr>
            </w:pPr>
            <w:r>
              <w:rPr>
                <w:rFonts w:ascii="仿宋_GB2312" w:eastAsia="仿宋_GB2312" w:hAnsi="仿宋_GB2312" w:cs="仿宋_GB2312" w:hint="eastAsia"/>
                <w:sz w:val="24"/>
              </w:rPr>
              <w:t>评分裁判（主裁判签名）：</w:t>
            </w:r>
          </w:p>
        </w:tc>
      </w:tr>
      <w:tr w:rsidR="00EE5607">
        <w:trPr>
          <w:trHeight w:val="680"/>
          <w:jc w:val="center"/>
        </w:trPr>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统分裁判（签名）：</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评分裁判（副裁判签名）：</w:t>
            </w:r>
          </w:p>
        </w:tc>
      </w:tr>
    </w:tbl>
    <w:p w:rsidR="00EE5607" w:rsidRDefault="00EE5607" w:rsidP="005414DD">
      <w:pPr>
        <w:adjustRightInd w:val="0"/>
        <w:snapToGrid w:val="0"/>
        <w:spacing w:beforeLines="150"/>
        <w:jc w:val="left"/>
        <w:rPr>
          <w:rFonts w:ascii="微软雅黑" w:eastAsia="微软雅黑" w:hAnsi="微软雅黑"/>
          <w:b/>
          <w:sz w:val="24"/>
        </w:rPr>
      </w:pPr>
    </w:p>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4536"/>
        <w:gridCol w:w="2552"/>
        <w:gridCol w:w="2410"/>
      </w:tblGrid>
      <w:tr w:rsidR="00EE5607">
        <w:trPr>
          <w:trHeight w:val="680"/>
          <w:jc w:val="center"/>
        </w:trPr>
        <w:tc>
          <w:tcPr>
            <w:tcW w:w="3397"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标准项名称</w:t>
            </w:r>
          </w:p>
        </w:tc>
        <w:tc>
          <w:tcPr>
            <w:tcW w:w="4536"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评分项</w:t>
            </w:r>
          </w:p>
        </w:tc>
        <w:tc>
          <w:tcPr>
            <w:tcW w:w="2552"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配分</w:t>
            </w:r>
          </w:p>
        </w:tc>
        <w:tc>
          <w:tcPr>
            <w:tcW w:w="2410"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合计</w:t>
            </w:r>
          </w:p>
        </w:tc>
      </w:tr>
      <w:tr w:rsidR="00EE5607">
        <w:trPr>
          <w:trHeight w:val="680"/>
          <w:jc w:val="center"/>
        </w:trPr>
        <w:tc>
          <w:tcPr>
            <w:tcW w:w="3397"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 w:eastAsia="仿宋" w:hAnsi="仿宋" w:cs="仿宋" w:hint="eastAsia"/>
                <w:bCs/>
                <w:sz w:val="24"/>
              </w:rPr>
              <w:t>比亚迪e5智能故障设置和检测教学实训系统</w:t>
            </w:r>
            <w:r>
              <w:rPr>
                <w:rFonts w:ascii="仿宋_GB2312" w:eastAsia="仿宋_GB2312" w:hAnsi="仿宋_GB2312" w:cs="仿宋_GB2312" w:hint="eastAsia"/>
                <w:sz w:val="24"/>
              </w:rPr>
              <w:t>检测与故障诊断</w:t>
            </w:r>
          </w:p>
        </w:tc>
        <w:tc>
          <w:tcPr>
            <w:tcW w:w="4536"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现场操作评分</w:t>
            </w:r>
          </w:p>
        </w:tc>
        <w:tc>
          <w:tcPr>
            <w:tcW w:w="2552"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20分</w:t>
            </w:r>
          </w:p>
        </w:tc>
        <w:tc>
          <w:tcPr>
            <w:tcW w:w="2410"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20分</w:t>
            </w:r>
          </w:p>
        </w:tc>
      </w:tr>
    </w:tbl>
    <w:p w:rsidR="00EE5607" w:rsidRDefault="002659F8">
      <w:pPr>
        <w:widowControl/>
        <w:ind w:left="330"/>
        <w:jc w:val="left"/>
        <w:outlineLvl w:val="1"/>
        <w:rPr>
          <w:rFonts w:ascii="仿宋_GB2312" w:eastAsia="仿宋_GB2312" w:hAnsi="仿宋_GB2312" w:cs="仿宋_GB2312"/>
          <w:b/>
          <w:sz w:val="28"/>
          <w:szCs w:val="28"/>
        </w:rPr>
      </w:pPr>
      <w:r>
        <w:rPr>
          <w:rFonts w:ascii="微软雅黑" w:eastAsia="微软雅黑" w:hAnsi="微软雅黑"/>
          <w:b/>
          <w:sz w:val="22"/>
        </w:rPr>
        <w:br w:type="page"/>
      </w:r>
      <w:r>
        <w:rPr>
          <w:rFonts w:ascii="仿宋_GB2312" w:eastAsia="仿宋_GB2312" w:hAnsi="仿宋_GB2312" w:cs="仿宋_GB2312" w:hint="eastAsia"/>
          <w:b/>
          <w:sz w:val="28"/>
          <w:szCs w:val="28"/>
        </w:rPr>
        <w:lastRenderedPageBreak/>
        <w:t xml:space="preserve">现场操作信息   </w:t>
      </w:r>
    </w:p>
    <w:p w:rsidR="00EE5607" w:rsidRDefault="00EE5607">
      <w:pPr>
        <w:widowControl/>
        <w:ind w:left="330"/>
        <w:jc w:val="left"/>
        <w:rPr>
          <w:rFonts w:ascii="仿宋_GB2312" w:eastAsia="仿宋_GB2312" w:hAnsi="仿宋_GB2312" w:cs="仿宋_GB2312"/>
          <w:b/>
          <w:sz w:val="28"/>
          <w:szCs w:val="28"/>
        </w:rPr>
      </w:pPr>
    </w:p>
    <w:p w:rsidR="00EE5607" w:rsidRDefault="002659F8">
      <w:pPr>
        <w:widowControl/>
        <w:numPr>
          <w:ilvl w:val="0"/>
          <w:numId w:val="7"/>
        </w:numPr>
        <w:jc w:val="left"/>
        <w:rPr>
          <w:rFonts w:ascii="仿宋_GB2312" w:eastAsia="仿宋_GB2312" w:hAnsi="仿宋_GB2312" w:cs="仿宋_GB2312"/>
          <w:b/>
          <w:color w:val="3F3F3F"/>
          <w:sz w:val="22"/>
        </w:rPr>
      </w:pPr>
      <w:r>
        <w:rPr>
          <w:rFonts w:ascii="仿宋_GB2312" w:eastAsia="仿宋_GB2312" w:hAnsi="仿宋_GB2312" w:cs="仿宋_GB2312" w:hint="eastAsia"/>
          <w:b/>
          <w:sz w:val="22"/>
        </w:rPr>
        <w:t>场地准备（</w:t>
      </w:r>
      <w:r>
        <w:rPr>
          <w:rFonts w:ascii="仿宋_GB2312" w:eastAsia="仿宋_GB2312" w:hAnsi="仿宋_GB2312" w:cs="仿宋_GB2312" w:hint="eastAsia"/>
          <w:b/>
          <w:color w:val="3F3F3F"/>
          <w:sz w:val="22"/>
        </w:rPr>
        <w:t>满分2分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本部分累计扣分，实际得分</w:t>
      </w:r>
    </w:p>
    <w:tbl>
      <w:tblPr>
        <w:tblW w:w="13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27"/>
        <w:gridCol w:w="7383"/>
        <w:gridCol w:w="992"/>
        <w:gridCol w:w="1854"/>
      </w:tblGrid>
      <w:tr w:rsidR="00EE5607">
        <w:trPr>
          <w:trHeight w:val="524"/>
          <w:jc w:val="center"/>
        </w:trPr>
        <w:tc>
          <w:tcPr>
            <w:tcW w:w="3527"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评分点</w:t>
            </w:r>
          </w:p>
        </w:tc>
        <w:tc>
          <w:tcPr>
            <w:tcW w:w="7383"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评分标准</w:t>
            </w:r>
          </w:p>
        </w:tc>
        <w:tc>
          <w:tcPr>
            <w:tcW w:w="99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854"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hRule="exact" w:val="567"/>
          <w:jc w:val="center"/>
        </w:trPr>
        <w:tc>
          <w:tcPr>
            <w:tcW w:w="3527" w:type="dxa"/>
            <w:shd w:val="clear" w:color="auto" w:fill="FFFFFF"/>
            <w:vAlign w:val="center"/>
          </w:tcPr>
          <w:p w:rsidR="00EE5607" w:rsidRDefault="002659F8" w:rsidP="005414DD">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场地准备</w:t>
            </w:r>
          </w:p>
        </w:tc>
        <w:tc>
          <w:tcPr>
            <w:tcW w:w="7383" w:type="dxa"/>
            <w:shd w:val="clear" w:color="auto" w:fill="FFFFFF"/>
            <w:vAlign w:val="center"/>
          </w:tcPr>
          <w:p w:rsidR="00EE5607" w:rsidRDefault="002659F8" w:rsidP="005414DD">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设置隔离栏、警示牌</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bl>
    <w:p w:rsidR="00EE5607" w:rsidRDefault="002659F8" w:rsidP="005414DD">
      <w:pPr>
        <w:numPr>
          <w:ilvl w:val="0"/>
          <w:numId w:val="7"/>
        </w:numPr>
        <w:adjustRightInd w:val="0"/>
        <w:snapToGrid w:val="0"/>
        <w:spacing w:beforeLines="150" w:afterLines="50"/>
        <w:jc w:val="left"/>
        <w:rPr>
          <w:rFonts w:ascii="仿宋_GB2312" w:eastAsia="仿宋_GB2312" w:hAnsi="仿宋_GB2312" w:cs="仿宋_GB2312"/>
          <w:b/>
          <w:sz w:val="22"/>
        </w:rPr>
      </w:pPr>
      <w:r>
        <w:rPr>
          <w:rFonts w:ascii="仿宋_GB2312" w:eastAsia="仿宋_GB2312" w:hAnsi="仿宋_GB2312" w:cs="仿宋_GB2312" w:hint="eastAsia"/>
          <w:b/>
          <w:sz w:val="22"/>
        </w:rPr>
        <w:t>人员安全防护（满分5分）                                                         本部分累计扣分，实际得分</w:t>
      </w:r>
    </w:p>
    <w:tbl>
      <w:tblPr>
        <w:tblW w:w="13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27"/>
        <w:gridCol w:w="7383"/>
        <w:gridCol w:w="992"/>
        <w:gridCol w:w="1854"/>
      </w:tblGrid>
      <w:tr w:rsidR="00EE5607">
        <w:trPr>
          <w:trHeight w:val="524"/>
          <w:jc w:val="center"/>
        </w:trPr>
        <w:tc>
          <w:tcPr>
            <w:tcW w:w="3527"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评分点</w:t>
            </w:r>
          </w:p>
        </w:tc>
        <w:tc>
          <w:tcPr>
            <w:tcW w:w="7383"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评分标准</w:t>
            </w:r>
          </w:p>
        </w:tc>
        <w:tc>
          <w:tcPr>
            <w:tcW w:w="99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854"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hRule="exact" w:val="567"/>
          <w:jc w:val="center"/>
        </w:trPr>
        <w:tc>
          <w:tcPr>
            <w:tcW w:w="3527" w:type="dxa"/>
            <w:vMerge w:val="restart"/>
            <w:shd w:val="clear" w:color="auto" w:fill="FFFFFF"/>
            <w:vAlign w:val="center"/>
          </w:tcPr>
          <w:p w:rsidR="00EE5607" w:rsidRDefault="002659F8" w:rsidP="005414DD">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人员安全防护</w:t>
            </w:r>
          </w:p>
        </w:tc>
        <w:tc>
          <w:tcPr>
            <w:tcW w:w="7383" w:type="dxa"/>
            <w:shd w:val="clear" w:color="auto" w:fill="FFFFFF"/>
            <w:vAlign w:val="center"/>
          </w:tcPr>
          <w:p w:rsidR="00EE5607" w:rsidRDefault="002659F8" w:rsidP="005414DD">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检查并佩带安全帽</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shd w:val="clear" w:color="auto" w:fill="FFFFFF"/>
            <w:vAlign w:val="center"/>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shd w:val="clear" w:color="auto" w:fill="FFFFFF"/>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检查并佩带防护眼镜</w:t>
            </w:r>
          </w:p>
        </w:tc>
        <w:tc>
          <w:tcPr>
            <w:tcW w:w="99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854"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检查耐磨手套外观并检查</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检查绝缘手套外观并检查</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穿戴绝缘鞋</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bl>
    <w:p w:rsidR="00EE5607" w:rsidRDefault="002659F8" w:rsidP="005414DD">
      <w:pPr>
        <w:numPr>
          <w:ilvl w:val="0"/>
          <w:numId w:val="7"/>
        </w:numPr>
        <w:tabs>
          <w:tab w:val="clear" w:pos="312"/>
        </w:tabs>
        <w:adjustRightInd w:val="0"/>
        <w:snapToGrid w:val="0"/>
        <w:spacing w:beforeLines="150" w:afterLines="50"/>
        <w:jc w:val="left"/>
        <w:rPr>
          <w:rFonts w:ascii="仿宋_GB2312" w:eastAsia="仿宋_GB2312" w:hAnsi="仿宋_GB2312" w:cs="仿宋_GB2312"/>
          <w:b/>
          <w:sz w:val="22"/>
        </w:rPr>
      </w:pPr>
      <w:r>
        <w:rPr>
          <w:rFonts w:ascii="仿宋_GB2312" w:eastAsia="仿宋_GB2312" w:hAnsi="仿宋_GB2312" w:cs="仿宋_GB2312" w:hint="eastAsia"/>
          <w:b/>
          <w:sz w:val="22"/>
        </w:rPr>
        <w:t>测试准备 （</w:t>
      </w:r>
      <w:r>
        <w:rPr>
          <w:rFonts w:ascii="仿宋_GB2312" w:eastAsia="仿宋_GB2312" w:hAnsi="仿宋_GB2312" w:cs="仿宋_GB2312" w:hint="eastAsia"/>
          <w:b/>
          <w:color w:val="3F3F3F"/>
          <w:sz w:val="22"/>
        </w:rPr>
        <w:t>满分4分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本部分累计扣分，实际得分</w:t>
      </w:r>
    </w:p>
    <w:tbl>
      <w:tblPr>
        <w:tblW w:w="13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27"/>
        <w:gridCol w:w="7383"/>
        <w:gridCol w:w="992"/>
        <w:gridCol w:w="1854"/>
      </w:tblGrid>
      <w:tr w:rsidR="00EE5607">
        <w:trPr>
          <w:trHeight w:val="524"/>
          <w:jc w:val="center"/>
        </w:trPr>
        <w:tc>
          <w:tcPr>
            <w:tcW w:w="3527"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评分点</w:t>
            </w:r>
          </w:p>
        </w:tc>
        <w:tc>
          <w:tcPr>
            <w:tcW w:w="7383"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评分标准</w:t>
            </w:r>
          </w:p>
        </w:tc>
        <w:tc>
          <w:tcPr>
            <w:tcW w:w="99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854"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hRule="exact" w:val="567"/>
          <w:jc w:val="center"/>
        </w:trPr>
        <w:tc>
          <w:tcPr>
            <w:tcW w:w="3527" w:type="dxa"/>
            <w:vMerge w:val="restart"/>
          </w:tcPr>
          <w:p w:rsidR="00EE5607" w:rsidRDefault="002659F8" w:rsidP="005414DD">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测试准备</w:t>
            </w:r>
          </w:p>
        </w:tc>
        <w:tc>
          <w:tcPr>
            <w:tcW w:w="7383" w:type="dxa"/>
            <w:vAlign w:val="center"/>
          </w:tcPr>
          <w:p w:rsidR="00EE5607" w:rsidRDefault="002659F8" w:rsidP="005414DD">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检查并调校万用表</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检查并调校数字兆欧表</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bl>
    <w:p w:rsidR="00EE5607" w:rsidRDefault="00EE5607" w:rsidP="005414DD">
      <w:pPr>
        <w:adjustRightInd w:val="0"/>
        <w:snapToGrid w:val="0"/>
        <w:spacing w:beforeLines="150" w:afterLines="50"/>
        <w:jc w:val="left"/>
        <w:rPr>
          <w:rFonts w:ascii="仿宋_GB2312" w:eastAsia="仿宋_GB2312" w:hAnsi="仿宋_GB2312" w:cs="仿宋_GB2312"/>
          <w:b/>
          <w:sz w:val="22"/>
        </w:rPr>
      </w:pPr>
    </w:p>
    <w:p w:rsidR="00EE5607" w:rsidRDefault="002659F8" w:rsidP="005414DD">
      <w:pPr>
        <w:numPr>
          <w:ilvl w:val="0"/>
          <w:numId w:val="8"/>
        </w:numPr>
        <w:adjustRightInd w:val="0"/>
        <w:snapToGrid w:val="0"/>
        <w:spacing w:beforeLines="150" w:afterLines="50"/>
        <w:ind w:firstLineChars="200" w:firstLine="442"/>
        <w:jc w:val="left"/>
        <w:rPr>
          <w:rFonts w:ascii="仿宋_GB2312" w:eastAsia="仿宋_GB2312" w:hAnsi="仿宋_GB2312" w:cs="仿宋_GB2312"/>
          <w:b/>
          <w:sz w:val="22"/>
        </w:rPr>
      </w:pPr>
      <w:r>
        <w:rPr>
          <w:rFonts w:ascii="仿宋_GB2312" w:eastAsia="仿宋_GB2312" w:hAnsi="仿宋_GB2312" w:cs="仿宋_GB2312" w:hint="eastAsia"/>
          <w:b/>
          <w:sz w:val="22"/>
        </w:rPr>
        <w:t>场地清理 （满分4分）                                                            本部分累计扣分，实际得分</w:t>
      </w:r>
    </w:p>
    <w:tbl>
      <w:tblPr>
        <w:tblW w:w="13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27"/>
        <w:gridCol w:w="7383"/>
        <w:gridCol w:w="992"/>
        <w:gridCol w:w="1854"/>
      </w:tblGrid>
      <w:tr w:rsidR="00EE5607">
        <w:trPr>
          <w:trHeight w:val="524"/>
          <w:jc w:val="center"/>
        </w:trPr>
        <w:tc>
          <w:tcPr>
            <w:tcW w:w="3527"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评分点</w:t>
            </w:r>
          </w:p>
        </w:tc>
        <w:tc>
          <w:tcPr>
            <w:tcW w:w="7383"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评分标准</w:t>
            </w:r>
          </w:p>
        </w:tc>
        <w:tc>
          <w:tcPr>
            <w:tcW w:w="99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854"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hRule="exact" w:val="567"/>
          <w:jc w:val="center"/>
        </w:trPr>
        <w:tc>
          <w:tcPr>
            <w:tcW w:w="3527" w:type="dxa"/>
            <w:vMerge w:val="restart"/>
          </w:tcPr>
          <w:p w:rsidR="00EE5607" w:rsidRDefault="00EE5607" w:rsidP="005414DD">
            <w:pPr>
              <w:spacing w:afterLines="50" w:line="480" w:lineRule="auto"/>
              <w:rPr>
                <w:rFonts w:ascii="仿宋_GB2312" w:eastAsia="仿宋_GB2312" w:hAnsi="仿宋_GB2312" w:cs="仿宋_GB2312"/>
                <w:sz w:val="24"/>
                <w:shd w:val="clear" w:color="auto" w:fill="FFFFFF"/>
              </w:rPr>
            </w:pPr>
          </w:p>
          <w:p w:rsidR="00EE5607" w:rsidRDefault="002659F8" w:rsidP="005414DD">
            <w:pPr>
              <w:spacing w:afterLines="50" w:line="480" w:lineRule="auto"/>
              <w:ind w:firstLineChars="400" w:firstLine="960"/>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场地清理</w:t>
            </w:r>
          </w:p>
        </w:tc>
        <w:tc>
          <w:tcPr>
            <w:tcW w:w="7383" w:type="dxa"/>
            <w:vAlign w:val="center"/>
          </w:tcPr>
          <w:p w:rsidR="00EE5607" w:rsidRDefault="002659F8" w:rsidP="005414DD">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整理隔离警示装置</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整理个人防护品</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整理仪器，设备，表笔</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清洁工位场地并处理垃圾</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bl>
    <w:p w:rsidR="00EE5607" w:rsidRDefault="002659F8" w:rsidP="005414DD">
      <w:pPr>
        <w:numPr>
          <w:ilvl w:val="0"/>
          <w:numId w:val="8"/>
        </w:numPr>
        <w:adjustRightInd w:val="0"/>
        <w:snapToGrid w:val="0"/>
        <w:spacing w:beforeLines="150" w:afterLines="50"/>
        <w:ind w:firstLineChars="200" w:firstLine="442"/>
        <w:jc w:val="left"/>
        <w:rPr>
          <w:rFonts w:ascii="仿宋_GB2312" w:eastAsia="仿宋_GB2312" w:hAnsi="仿宋_GB2312" w:cs="仿宋_GB2312"/>
          <w:b/>
          <w:sz w:val="22"/>
        </w:rPr>
      </w:pPr>
      <w:r>
        <w:rPr>
          <w:rFonts w:ascii="仿宋_GB2312" w:eastAsia="仿宋_GB2312" w:hAnsi="仿宋_GB2312" w:cs="仿宋_GB2312" w:hint="eastAsia"/>
          <w:b/>
          <w:sz w:val="22"/>
        </w:rPr>
        <w:t xml:space="preserve">安全规范和职业素养（满分10分）    </w:t>
      </w:r>
      <w:r>
        <w:rPr>
          <w:rFonts w:ascii="仿宋_GB2312" w:eastAsia="仿宋_GB2312" w:hAnsi="仿宋_GB2312" w:cs="仿宋_GB2312" w:hint="eastAsia"/>
          <w:b/>
          <w:color w:val="3F3F3F"/>
          <w:sz w:val="22"/>
        </w:rPr>
        <w:t>本部分累计扣分，实际得分</w:t>
      </w:r>
    </w:p>
    <w:tbl>
      <w:tblPr>
        <w:tblW w:w="13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27"/>
        <w:gridCol w:w="7383"/>
        <w:gridCol w:w="992"/>
        <w:gridCol w:w="1854"/>
      </w:tblGrid>
      <w:tr w:rsidR="00EE5607">
        <w:trPr>
          <w:trHeight w:val="524"/>
          <w:jc w:val="center"/>
        </w:trPr>
        <w:tc>
          <w:tcPr>
            <w:tcW w:w="3527"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评分点</w:t>
            </w:r>
          </w:p>
        </w:tc>
        <w:tc>
          <w:tcPr>
            <w:tcW w:w="7383"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评分标准</w:t>
            </w:r>
          </w:p>
        </w:tc>
        <w:tc>
          <w:tcPr>
            <w:tcW w:w="99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854"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hRule="exact" w:val="567"/>
          <w:jc w:val="center"/>
        </w:trPr>
        <w:tc>
          <w:tcPr>
            <w:tcW w:w="3527" w:type="dxa"/>
            <w:vMerge w:val="restart"/>
          </w:tcPr>
          <w:p w:rsidR="00EE5607" w:rsidRDefault="00EE5607" w:rsidP="005414DD">
            <w:pPr>
              <w:spacing w:afterLines="50" w:line="480" w:lineRule="auto"/>
              <w:rPr>
                <w:rFonts w:ascii="仿宋_GB2312" w:eastAsia="仿宋_GB2312" w:hAnsi="仿宋_GB2312" w:cs="仿宋_GB2312"/>
                <w:sz w:val="24"/>
                <w:shd w:val="clear" w:color="auto" w:fill="FFFFFF"/>
              </w:rPr>
            </w:pPr>
          </w:p>
          <w:p w:rsidR="00EE5607" w:rsidRDefault="00EE5607" w:rsidP="00F26906">
            <w:pPr>
              <w:spacing w:afterLines="50" w:line="480" w:lineRule="auto"/>
              <w:rPr>
                <w:rFonts w:ascii="仿宋_GB2312" w:eastAsia="仿宋_GB2312" w:hAnsi="仿宋_GB2312" w:cs="仿宋_GB2312"/>
                <w:sz w:val="24"/>
                <w:shd w:val="clear" w:color="auto" w:fill="FFFFFF"/>
              </w:rPr>
            </w:pPr>
          </w:p>
          <w:p w:rsidR="00EE5607" w:rsidRDefault="00EE5607" w:rsidP="00F26906">
            <w:pPr>
              <w:spacing w:afterLines="50" w:line="480" w:lineRule="auto"/>
              <w:rPr>
                <w:rFonts w:ascii="仿宋_GB2312" w:eastAsia="仿宋_GB2312" w:hAnsi="仿宋_GB2312" w:cs="仿宋_GB2312"/>
                <w:sz w:val="24"/>
                <w:shd w:val="clear" w:color="auto" w:fill="FFFFFF"/>
              </w:rPr>
            </w:pPr>
          </w:p>
          <w:p w:rsidR="00EE5607" w:rsidRDefault="002659F8" w:rsidP="00F26906">
            <w:pPr>
              <w:spacing w:afterLines="50" w:line="480" w:lineRule="auto"/>
              <w:ind w:firstLineChars="200" w:firstLine="480"/>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安全规范与职业素养</w:t>
            </w: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着装整洁，形象清新</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谈吐文明，表达清楚</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零件未落地且完好</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工具未落地且完好</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测量仪器完好</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任务工单数据表格填写规范整洁</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无操作失误</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无安全事故</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按照裁判要求，有逻辑的阐述故障现象、诊断要点和诊断结论</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r w:rsidR="00EE5607">
        <w:trPr>
          <w:trHeight w:hRule="exact" w:val="567"/>
          <w:jc w:val="center"/>
        </w:trPr>
        <w:tc>
          <w:tcPr>
            <w:tcW w:w="3527" w:type="dxa"/>
            <w:vMerge/>
          </w:tcPr>
          <w:p w:rsidR="00EE5607" w:rsidRDefault="00EE5607" w:rsidP="00F26906">
            <w:pPr>
              <w:spacing w:afterLines="50" w:line="480" w:lineRule="auto"/>
              <w:rPr>
                <w:rFonts w:ascii="仿宋_GB2312" w:eastAsia="仿宋_GB2312" w:hAnsi="仿宋_GB2312" w:cs="仿宋_GB2312"/>
                <w:sz w:val="24"/>
                <w:shd w:val="clear" w:color="auto" w:fill="FFFFFF"/>
              </w:rPr>
            </w:pPr>
          </w:p>
        </w:tc>
        <w:tc>
          <w:tcPr>
            <w:tcW w:w="7383" w:type="dxa"/>
            <w:vAlign w:val="center"/>
          </w:tcPr>
          <w:p w:rsidR="00EE5607" w:rsidRDefault="002659F8" w:rsidP="00F26906">
            <w:pPr>
              <w:spacing w:afterLines="50" w:line="48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按裁判要求，明确的口述作业项目或测试项目</w:t>
            </w:r>
          </w:p>
        </w:tc>
        <w:tc>
          <w:tcPr>
            <w:tcW w:w="992" w:type="dxa"/>
          </w:tcPr>
          <w:p w:rsidR="00EE5607" w:rsidRDefault="00EE5607">
            <w:pPr>
              <w:spacing w:line="480" w:lineRule="auto"/>
              <w:jc w:val="center"/>
              <w:rPr>
                <w:rFonts w:ascii="仿宋_GB2312" w:eastAsia="仿宋_GB2312" w:hAnsi="仿宋_GB2312" w:cs="仿宋_GB2312"/>
                <w:b/>
                <w:sz w:val="24"/>
              </w:rPr>
            </w:pPr>
          </w:p>
        </w:tc>
        <w:tc>
          <w:tcPr>
            <w:tcW w:w="1854" w:type="dxa"/>
          </w:tcPr>
          <w:p w:rsidR="00EE5607" w:rsidRDefault="00EE5607">
            <w:pPr>
              <w:spacing w:line="480" w:lineRule="auto"/>
              <w:jc w:val="center"/>
              <w:rPr>
                <w:rFonts w:ascii="仿宋_GB2312" w:eastAsia="仿宋_GB2312" w:hAnsi="仿宋_GB2312" w:cs="仿宋_GB2312"/>
                <w:b/>
                <w:sz w:val="24"/>
              </w:rPr>
            </w:pPr>
          </w:p>
        </w:tc>
      </w:tr>
    </w:tbl>
    <w:p w:rsidR="00EE5607" w:rsidRDefault="00EE5607" w:rsidP="005414DD">
      <w:pPr>
        <w:adjustRightInd w:val="0"/>
        <w:snapToGrid w:val="0"/>
        <w:spacing w:beforeLines="150" w:afterLines="50"/>
        <w:jc w:val="left"/>
        <w:rPr>
          <w:rFonts w:ascii="仿宋_GB2312" w:eastAsia="仿宋_GB2312" w:hAnsi="仿宋_GB2312" w:cs="仿宋_GB2312"/>
          <w:b/>
          <w:sz w:val="22"/>
        </w:rPr>
      </w:pPr>
    </w:p>
    <w:p w:rsidR="00EE5607" w:rsidRDefault="00EE5607" w:rsidP="00F26906">
      <w:pPr>
        <w:adjustRightInd w:val="0"/>
        <w:snapToGrid w:val="0"/>
        <w:spacing w:beforeLines="50"/>
        <w:jc w:val="center"/>
        <w:rPr>
          <w:rFonts w:ascii="宋体" w:hAnsi="宋体" w:cs="宋体"/>
          <w:b/>
          <w:sz w:val="36"/>
          <w:szCs w:val="36"/>
        </w:rPr>
      </w:pPr>
    </w:p>
    <w:p w:rsidR="00EE5607" w:rsidRDefault="00EE5607">
      <w:pPr>
        <w:widowControl/>
        <w:ind w:left="330"/>
        <w:jc w:val="left"/>
        <w:rPr>
          <w:rFonts w:ascii="宋体" w:hAnsi="宋体" w:cs="宋体"/>
          <w:b/>
          <w:sz w:val="36"/>
          <w:szCs w:val="36"/>
        </w:rPr>
      </w:pPr>
    </w:p>
    <w:p w:rsidR="00EE5607" w:rsidRDefault="00EE5607" w:rsidP="005414DD">
      <w:pPr>
        <w:adjustRightInd w:val="0"/>
        <w:snapToGrid w:val="0"/>
        <w:spacing w:beforeLines="50"/>
        <w:rPr>
          <w:rFonts w:ascii="宋体" w:hAnsi="宋体" w:cs="宋体"/>
          <w:b/>
          <w:sz w:val="36"/>
          <w:szCs w:val="36"/>
        </w:rPr>
      </w:pPr>
    </w:p>
    <w:p w:rsidR="00EE5607" w:rsidRDefault="002659F8" w:rsidP="005414DD">
      <w:pPr>
        <w:adjustRightInd w:val="0"/>
        <w:snapToGrid w:val="0"/>
        <w:spacing w:beforeLines="50"/>
        <w:jc w:val="center"/>
        <w:outlineLvl w:val="0"/>
        <w:rPr>
          <w:rFonts w:ascii="宋体" w:hAnsi="宋体" w:cs="宋体"/>
          <w:b/>
          <w:sz w:val="36"/>
          <w:szCs w:val="36"/>
        </w:rPr>
      </w:pPr>
      <w:r>
        <w:rPr>
          <w:rFonts w:ascii="宋体" w:hAnsi="宋体" w:cs="宋体" w:hint="eastAsia"/>
          <w:b/>
          <w:sz w:val="36"/>
          <w:szCs w:val="36"/>
        </w:rPr>
        <w:lastRenderedPageBreak/>
        <w:t>比亚迪e5智能故障设置考核平台故障诊断    记录表</w:t>
      </w:r>
    </w:p>
    <w:p w:rsidR="00EE5607" w:rsidRDefault="00EE5607" w:rsidP="005414DD">
      <w:pPr>
        <w:adjustRightInd w:val="0"/>
        <w:snapToGrid w:val="0"/>
        <w:spacing w:beforeLines="50"/>
        <w:jc w:val="center"/>
        <w:rPr>
          <w:rFonts w:ascii="宋体" w:hAnsi="宋体" w:cs="宋体"/>
          <w:b/>
          <w:sz w:val="36"/>
          <w:szCs w:val="36"/>
        </w:rPr>
      </w:pPr>
    </w:p>
    <w:tbl>
      <w:tblPr>
        <w:tblW w:w="12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52"/>
        <w:gridCol w:w="6452"/>
      </w:tblGrid>
      <w:tr w:rsidR="00EE5607">
        <w:trPr>
          <w:trHeight w:val="680"/>
          <w:jc w:val="center"/>
        </w:trPr>
        <w:tc>
          <w:tcPr>
            <w:tcW w:w="6452" w:type="dxa"/>
            <w:shd w:val="clear" w:color="auto" w:fill="FFFFFF"/>
            <w:vAlign w:val="center"/>
          </w:tcPr>
          <w:p w:rsidR="00EE5607" w:rsidRDefault="002659F8">
            <w:pPr>
              <w:spacing w:line="480" w:lineRule="auto"/>
              <w:rPr>
                <w:rFonts w:ascii="仿宋_GB2312" w:eastAsia="仿宋_GB2312" w:hAnsi="仿宋_GB2312" w:cs="仿宋_GB2312"/>
                <w:sz w:val="24"/>
              </w:rPr>
            </w:pPr>
            <w:r>
              <w:rPr>
                <w:rFonts w:ascii="仿宋_GB2312" w:eastAsia="仿宋_GB2312" w:hAnsi="仿宋_GB2312" w:cs="仿宋_GB2312" w:hint="eastAsia"/>
                <w:sz w:val="24"/>
              </w:rPr>
              <w:t>标准项名称：</w:t>
            </w:r>
            <w:r>
              <w:rPr>
                <w:rFonts w:ascii="仿宋" w:eastAsia="仿宋" w:hAnsi="仿宋" w:cs="仿宋" w:hint="eastAsia"/>
                <w:bCs/>
                <w:sz w:val="24"/>
                <w:u w:val="single"/>
              </w:rPr>
              <w:t>比亚迪e5智能故障设置考核平台故障诊断</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该项成绩：</w:t>
            </w:r>
          </w:p>
        </w:tc>
      </w:tr>
      <w:tr w:rsidR="00EE5607">
        <w:trPr>
          <w:trHeight w:val="680"/>
          <w:jc w:val="center"/>
        </w:trPr>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竞赛日期：</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参赛队工位号：</w:t>
            </w:r>
          </w:p>
        </w:tc>
      </w:tr>
      <w:tr w:rsidR="00EE5607">
        <w:trPr>
          <w:trHeight w:val="680"/>
          <w:jc w:val="center"/>
        </w:trPr>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u w:val="single"/>
              </w:rPr>
            </w:pPr>
            <w:r>
              <w:rPr>
                <w:rFonts w:ascii="仿宋_GB2312" w:eastAsia="仿宋_GB2312" w:hAnsi="仿宋_GB2312" w:cs="仿宋_GB2312" w:hint="eastAsia"/>
                <w:sz w:val="24"/>
              </w:rPr>
              <w:t>竞赛用时：分秒</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color w:val="FF0000"/>
                <w:sz w:val="24"/>
              </w:rPr>
            </w:pPr>
            <w:r>
              <w:rPr>
                <w:rFonts w:ascii="仿宋_GB2312" w:eastAsia="仿宋_GB2312" w:hAnsi="仿宋_GB2312" w:cs="仿宋_GB2312" w:hint="eastAsia"/>
                <w:sz w:val="24"/>
              </w:rPr>
              <w:t>评分裁判（主裁判签名）：</w:t>
            </w:r>
          </w:p>
        </w:tc>
      </w:tr>
      <w:tr w:rsidR="00EE5607">
        <w:trPr>
          <w:trHeight w:val="680"/>
          <w:jc w:val="center"/>
        </w:trPr>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统分裁判（签名）：</w:t>
            </w:r>
          </w:p>
        </w:tc>
        <w:tc>
          <w:tcPr>
            <w:tcW w:w="6452" w:type="dxa"/>
            <w:shd w:val="clear" w:color="auto" w:fill="FFFFFF"/>
            <w:vAlign w:val="center"/>
          </w:tcPr>
          <w:p w:rsidR="00EE5607" w:rsidRDefault="002659F8">
            <w:pPr>
              <w:spacing w:line="480" w:lineRule="auto"/>
              <w:ind w:firstLineChars="300" w:firstLine="720"/>
              <w:rPr>
                <w:rFonts w:ascii="仿宋_GB2312" w:eastAsia="仿宋_GB2312" w:hAnsi="仿宋_GB2312" w:cs="仿宋_GB2312"/>
                <w:sz w:val="24"/>
              </w:rPr>
            </w:pPr>
            <w:r>
              <w:rPr>
                <w:rFonts w:ascii="仿宋_GB2312" w:eastAsia="仿宋_GB2312" w:hAnsi="仿宋_GB2312" w:cs="仿宋_GB2312" w:hint="eastAsia"/>
                <w:sz w:val="24"/>
              </w:rPr>
              <w:t>评分裁判（副裁判签名）：</w:t>
            </w:r>
          </w:p>
        </w:tc>
      </w:tr>
    </w:tbl>
    <w:p w:rsidR="00EE5607" w:rsidRDefault="00EE5607" w:rsidP="005414DD">
      <w:pPr>
        <w:adjustRightInd w:val="0"/>
        <w:snapToGrid w:val="0"/>
        <w:spacing w:beforeLines="50" w:afterLines="50"/>
        <w:ind w:firstLineChars="300" w:firstLine="660"/>
        <w:rPr>
          <w:rFonts w:ascii="微软雅黑" w:eastAsia="微软雅黑" w:hAnsi="微软雅黑"/>
          <w:b/>
          <w:sz w:val="22"/>
        </w:rPr>
      </w:pPr>
    </w:p>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4536"/>
        <w:gridCol w:w="2552"/>
        <w:gridCol w:w="2410"/>
      </w:tblGrid>
      <w:tr w:rsidR="00EE5607">
        <w:trPr>
          <w:trHeight w:val="680"/>
          <w:jc w:val="center"/>
        </w:trPr>
        <w:tc>
          <w:tcPr>
            <w:tcW w:w="3397"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标准项名称</w:t>
            </w:r>
          </w:p>
        </w:tc>
        <w:tc>
          <w:tcPr>
            <w:tcW w:w="4536"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评分项</w:t>
            </w:r>
          </w:p>
        </w:tc>
        <w:tc>
          <w:tcPr>
            <w:tcW w:w="2552"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配分</w:t>
            </w:r>
          </w:p>
        </w:tc>
        <w:tc>
          <w:tcPr>
            <w:tcW w:w="2410"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合计</w:t>
            </w:r>
          </w:p>
        </w:tc>
      </w:tr>
      <w:tr w:rsidR="00EE5607">
        <w:trPr>
          <w:trHeight w:val="680"/>
          <w:jc w:val="center"/>
        </w:trPr>
        <w:tc>
          <w:tcPr>
            <w:tcW w:w="3397" w:type="dxa"/>
            <w:vMerge w:val="restart"/>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智能故障设置考核平台故障诊断</w:t>
            </w:r>
          </w:p>
        </w:tc>
        <w:tc>
          <w:tcPr>
            <w:tcW w:w="4536"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车辆信息填写</w:t>
            </w:r>
          </w:p>
        </w:tc>
        <w:tc>
          <w:tcPr>
            <w:tcW w:w="2552"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3分</w:t>
            </w:r>
          </w:p>
        </w:tc>
        <w:tc>
          <w:tcPr>
            <w:tcW w:w="2410" w:type="dxa"/>
            <w:vMerge w:val="restart"/>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75</w:t>
            </w:r>
          </w:p>
        </w:tc>
      </w:tr>
      <w:tr w:rsidR="00EE5607">
        <w:trPr>
          <w:trHeight w:val="680"/>
          <w:jc w:val="center"/>
        </w:trPr>
        <w:tc>
          <w:tcPr>
            <w:tcW w:w="3397"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c>
          <w:tcPr>
            <w:tcW w:w="4536"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故障点1</w:t>
            </w:r>
          </w:p>
        </w:tc>
        <w:tc>
          <w:tcPr>
            <w:tcW w:w="2552"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24分</w:t>
            </w:r>
          </w:p>
        </w:tc>
        <w:tc>
          <w:tcPr>
            <w:tcW w:w="2410"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r>
      <w:tr w:rsidR="00EE5607">
        <w:trPr>
          <w:trHeight w:val="680"/>
          <w:jc w:val="center"/>
        </w:trPr>
        <w:tc>
          <w:tcPr>
            <w:tcW w:w="3397"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c>
          <w:tcPr>
            <w:tcW w:w="4536"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故障点2</w:t>
            </w:r>
          </w:p>
        </w:tc>
        <w:tc>
          <w:tcPr>
            <w:tcW w:w="2552"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24分</w:t>
            </w:r>
          </w:p>
        </w:tc>
        <w:tc>
          <w:tcPr>
            <w:tcW w:w="2410"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r>
      <w:tr w:rsidR="00EE5607">
        <w:trPr>
          <w:trHeight w:val="680"/>
          <w:jc w:val="center"/>
        </w:trPr>
        <w:tc>
          <w:tcPr>
            <w:tcW w:w="3397"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c>
          <w:tcPr>
            <w:tcW w:w="4536"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故障点3</w:t>
            </w:r>
          </w:p>
        </w:tc>
        <w:tc>
          <w:tcPr>
            <w:tcW w:w="2552" w:type="dxa"/>
            <w:shd w:val="clear" w:color="auto" w:fill="FFFFFF"/>
            <w:vAlign w:val="center"/>
          </w:tcPr>
          <w:p w:rsidR="00EE5607" w:rsidRDefault="002659F8">
            <w:pPr>
              <w:spacing w:line="480" w:lineRule="auto"/>
              <w:jc w:val="center"/>
              <w:rPr>
                <w:rFonts w:ascii="仿宋_GB2312" w:eastAsia="仿宋_GB2312" w:hAnsi="仿宋_GB2312" w:cs="仿宋_GB2312"/>
                <w:sz w:val="24"/>
              </w:rPr>
            </w:pPr>
            <w:r>
              <w:rPr>
                <w:rFonts w:ascii="仿宋_GB2312" w:eastAsia="仿宋_GB2312" w:hAnsi="仿宋_GB2312" w:cs="仿宋_GB2312" w:hint="eastAsia"/>
                <w:sz w:val="24"/>
              </w:rPr>
              <w:t>24分</w:t>
            </w:r>
          </w:p>
        </w:tc>
        <w:tc>
          <w:tcPr>
            <w:tcW w:w="2410" w:type="dxa"/>
            <w:vMerge/>
            <w:shd w:val="clear" w:color="auto" w:fill="FFFFFF"/>
            <w:vAlign w:val="center"/>
          </w:tcPr>
          <w:p w:rsidR="00EE5607" w:rsidRDefault="00EE5607">
            <w:pPr>
              <w:spacing w:line="480" w:lineRule="auto"/>
              <w:jc w:val="center"/>
              <w:rPr>
                <w:rFonts w:ascii="仿宋_GB2312" w:eastAsia="仿宋_GB2312" w:hAnsi="仿宋_GB2312" w:cs="仿宋_GB2312"/>
                <w:sz w:val="24"/>
              </w:rPr>
            </w:pPr>
          </w:p>
        </w:tc>
      </w:tr>
    </w:tbl>
    <w:p w:rsidR="00EE5607" w:rsidRDefault="00EE5607" w:rsidP="005414DD">
      <w:pPr>
        <w:adjustRightInd w:val="0"/>
        <w:snapToGrid w:val="0"/>
        <w:spacing w:beforeLines="100" w:afterLines="50"/>
        <w:jc w:val="left"/>
        <w:rPr>
          <w:rFonts w:ascii="仿宋_GB2312" w:eastAsia="仿宋_GB2312" w:hAnsi="仿宋_GB2312" w:cs="仿宋_GB2312"/>
          <w:b/>
          <w:sz w:val="22"/>
        </w:rPr>
      </w:pPr>
    </w:p>
    <w:p w:rsidR="00EE5607" w:rsidRDefault="002659F8" w:rsidP="005414DD">
      <w:pPr>
        <w:adjustRightInd w:val="0"/>
        <w:snapToGrid w:val="0"/>
        <w:spacing w:beforeLines="100" w:afterLines="50"/>
        <w:ind w:firstLineChars="200" w:firstLine="442"/>
        <w:jc w:val="left"/>
        <w:rPr>
          <w:rFonts w:ascii="仿宋_GB2312" w:eastAsia="仿宋_GB2312" w:hAnsi="仿宋_GB2312" w:cs="仿宋_GB2312"/>
          <w:b/>
          <w:color w:val="3F3F3F"/>
          <w:sz w:val="22"/>
        </w:rPr>
      </w:pPr>
      <w:r>
        <w:rPr>
          <w:rFonts w:ascii="仿宋_GB2312" w:eastAsia="仿宋_GB2312" w:hAnsi="仿宋_GB2312" w:cs="仿宋_GB2312" w:hint="eastAsia"/>
          <w:b/>
          <w:sz w:val="22"/>
        </w:rPr>
        <w:t>1.填写车辆信息（</w:t>
      </w:r>
      <w:r>
        <w:rPr>
          <w:rFonts w:ascii="仿宋_GB2312" w:eastAsia="仿宋_GB2312" w:hAnsi="仿宋_GB2312" w:cs="仿宋_GB2312" w:hint="eastAsia"/>
          <w:b/>
          <w:color w:val="3F3F3F"/>
          <w:sz w:val="22"/>
        </w:rPr>
        <w:t>满分3分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本部分累计扣分，实际得分</w:t>
      </w:r>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4"/>
        <w:gridCol w:w="9348"/>
        <w:gridCol w:w="1022"/>
        <w:gridCol w:w="1910"/>
      </w:tblGrid>
      <w:tr w:rsidR="00EE5607">
        <w:trPr>
          <w:trHeight w:val="567"/>
          <w:jc w:val="center"/>
        </w:trPr>
        <w:tc>
          <w:tcPr>
            <w:tcW w:w="11242" w:type="dxa"/>
            <w:gridSpan w:val="2"/>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竞赛环节（请在以下答题区域填写）</w:t>
            </w:r>
          </w:p>
        </w:tc>
        <w:tc>
          <w:tcPr>
            <w:tcW w:w="1022"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扣分</w:t>
            </w:r>
          </w:p>
        </w:tc>
        <w:tc>
          <w:tcPr>
            <w:tcW w:w="1910" w:type="dxa"/>
            <w:shd w:val="clear" w:color="auto" w:fill="FFFFFF"/>
            <w:vAlign w:val="center"/>
          </w:tcPr>
          <w:p w:rsidR="00EE5607" w:rsidRDefault="002659F8">
            <w:pPr>
              <w:spacing w:line="48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判罚依据</w:t>
            </w:r>
          </w:p>
        </w:tc>
      </w:tr>
      <w:tr w:rsidR="00EE5607">
        <w:trPr>
          <w:trHeight w:hRule="exact" w:val="4651"/>
          <w:jc w:val="center"/>
        </w:trPr>
        <w:tc>
          <w:tcPr>
            <w:tcW w:w="1894" w:type="dxa"/>
            <w:shd w:val="clear" w:color="auto" w:fill="FFFFFF"/>
            <w:vAlign w:val="center"/>
          </w:tcPr>
          <w:p w:rsidR="00EE5607" w:rsidRDefault="002659F8">
            <w:pPr>
              <w:spacing w:line="480" w:lineRule="auto"/>
              <w:jc w:val="center"/>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记录车辆信息</w:t>
            </w:r>
          </w:p>
        </w:tc>
        <w:tc>
          <w:tcPr>
            <w:tcW w:w="9348" w:type="dxa"/>
            <w:shd w:val="clear" w:color="auto" w:fill="FFFFFF"/>
            <w:vAlign w:val="center"/>
          </w:tcPr>
          <w:p w:rsidR="00EE5607" w:rsidRDefault="002659F8" w:rsidP="005414DD">
            <w:pPr>
              <w:spacing w:beforeLines="50"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 xml:space="preserve">整车型号：  </w:t>
            </w:r>
          </w:p>
          <w:p w:rsidR="00EE5607" w:rsidRDefault="002659F8" w:rsidP="00F26906">
            <w:pPr>
              <w:spacing w:afterLines="50" w:line="480" w:lineRule="auto"/>
              <w:ind w:leftChars="100" w:left="210"/>
              <w:rPr>
                <w:rFonts w:ascii="仿宋_GB2312" w:eastAsia="仿宋_GB2312" w:hAnsi="仿宋_GB2312" w:cs="仿宋_GB2312"/>
                <w:sz w:val="24"/>
                <w:u w:val="single"/>
              </w:rPr>
            </w:pPr>
            <w:r>
              <w:rPr>
                <w:rFonts w:ascii="仿宋_GB2312" w:eastAsia="仿宋_GB2312" w:hAnsi="仿宋_GB2312" w:cs="仿宋_GB2312" w:hint="eastAsia"/>
                <w:sz w:val="24"/>
              </w:rPr>
              <w:t>车辆识别码：</w:t>
            </w:r>
          </w:p>
          <w:p w:rsidR="00EE5607" w:rsidRDefault="002659F8" w:rsidP="00F26906">
            <w:pPr>
              <w:spacing w:afterLines="50" w:line="480" w:lineRule="auto"/>
              <w:ind w:firstLineChars="100" w:firstLine="240"/>
              <w:rPr>
                <w:rFonts w:ascii="仿宋_GB2312" w:eastAsia="仿宋_GB2312" w:hAnsi="仿宋_GB2312" w:cs="仿宋_GB2312"/>
                <w:sz w:val="24"/>
                <w:u w:val="single"/>
              </w:rPr>
            </w:pPr>
            <w:r>
              <w:rPr>
                <w:rFonts w:ascii="仿宋_GB2312" w:eastAsia="仿宋_GB2312" w:hAnsi="仿宋_GB2312" w:cs="仿宋_GB2312" w:hint="eastAsia"/>
                <w:sz w:val="24"/>
              </w:rPr>
              <w:t>工作电压：</w:t>
            </w:r>
          </w:p>
          <w:p w:rsidR="00EE5607" w:rsidRDefault="002659F8" w:rsidP="00F26906">
            <w:pPr>
              <w:spacing w:afterLines="50" w:line="480" w:lineRule="auto"/>
              <w:ind w:leftChars="100" w:left="210"/>
              <w:rPr>
                <w:rFonts w:ascii="仿宋_GB2312" w:eastAsia="仿宋_GB2312" w:hAnsi="仿宋_GB2312" w:cs="仿宋_GB2312"/>
                <w:sz w:val="24"/>
                <w:u w:val="single"/>
              </w:rPr>
            </w:pPr>
            <w:r>
              <w:rPr>
                <w:rFonts w:ascii="仿宋_GB2312" w:eastAsia="仿宋_GB2312" w:hAnsi="仿宋_GB2312" w:cs="仿宋_GB2312" w:hint="eastAsia"/>
                <w:sz w:val="24"/>
              </w:rPr>
              <w:t>电池容量：</w:t>
            </w:r>
          </w:p>
          <w:p w:rsidR="00EE5607" w:rsidRDefault="002659F8" w:rsidP="00F26906">
            <w:pPr>
              <w:spacing w:afterLines="50" w:line="480" w:lineRule="auto"/>
              <w:ind w:leftChars="100" w:left="210"/>
              <w:rPr>
                <w:rFonts w:ascii="仿宋_GB2312" w:eastAsia="仿宋_GB2312" w:hAnsi="仿宋_GB2312" w:cs="仿宋_GB2312"/>
                <w:sz w:val="24"/>
                <w:u w:val="single"/>
              </w:rPr>
            </w:pPr>
            <w:r>
              <w:rPr>
                <w:rFonts w:ascii="仿宋_GB2312" w:eastAsia="仿宋_GB2312" w:hAnsi="仿宋_GB2312" w:cs="仿宋_GB2312" w:hint="eastAsia"/>
                <w:sz w:val="24"/>
              </w:rPr>
              <w:t>电机型号：</w:t>
            </w:r>
          </w:p>
          <w:p w:rsidR="00EE5607" w:rsidRDefault="002659F8" w:rsidP="00F26906">
            <w:pPr>
              <w:spacing w:afterLines="50" w:line="480" w:lineRule="auto"/>
              <w:ind w:leftChars="100" w:left="210"/>
              <w:rPr>
                <w:rFonts w:ascii="仿宋_GB2312" w:eastAsia="仿宋_GB2312" w:hAnsi="仿宋_GB2312" w:cs="仿宋_GB2312"/>
                <w:sz w:val="24"/>
                <w:u w:val="single"/>
              </w:rPr>
            </w:pPr>
            <w:r>
              <w:rPr>
                <w:rFonts w:ascii="仿宋_GB2312" w:eastAsia="仿宋_GB2312" w:hAnsi="仿宋_GB2312" w:cs="仿宋_GB2312" w:hint="eastAsia"/>
                <w:sz w:val="24"/>
              </w:rPr>
              <w:t>里程表读数：</w:t>
            </w:r>
          </w:p>
          <w:p w:rsidR="00EE5607" w:rsidRDefault="00EE5607">
            <w:pPr>
              <w:ind w:leftChars="200" w:left="420"/>
            </w:pPr>
          </w:p>
          <w:p w:rsidR="00EE5607" w:rsidRDefault="00EE5607">
            <w:pPr>
              <w:ind w:leftChars="200" w:left="420"/>
            </w:pPr>
          </w:p>
          <w:p w:rsidR="00EE5607" w:rsidRDefault="00EE5607" w:rsidP="005414DD">
            <w:pPr>
              <w:spacing w:afterLines="50" w:line="480" w:lineRule="auto"/>
              <w:ind w:leftChars="100" w:left="210"/>
              <w:rPr>
                <w:rFonts w:ascii="仿宋_GB2312" w:eastAsia="仿宋_GB2312" w:hAnsi="仿宋_GB2312" w:cs="仿宋_GB2312"/>
                <w:sz w:val="24"/>
              </w:rPr>
            </w:pPr>
          </w:p>
          <w:p w:rsidR="00EE5607" w:rsidRDefault="00EE5607">
            <w:pPr>
              <w:ind w:leftChars="200" w:left="420"/>
            </w:pPr>
          </w:p>
          <w:p w:rsidR="00EE5607" w:rsidRDefault="00EE5607" w:rsidP="005414DD">
            <w:pPr>
              <w:spacing w:afterLines="50" w:line="480" w:lineRule="auto"/>
              <w:ind w:leftChars="100" w:left="210"/>
              <w:rPr>
                <w:rFonts w:ascii="仿宋_GB2312" w:eastAsia="仿宋_GB2312" w:hAnsi="仿宋_GB2312" w:cs="仿宋_GB2312"/>
                <w:sz w:val="24"/>
              </w:rPr>
            </w:pPr>
          </w:p>
        </w:tc>
        <w:tc>
          <w:tcPr>
            <w:tcW w:w="1022"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c>
          <w:tcPr>
            <w:tcW w:w="1910" w:type="dxa"/>
            <w:shd w:val="clear" w:color="auto" w:fill="FFFFFF"/>
            <w:vAlign w:val="center"/>
          </w:tcPr>
          <w:p w:rsidR="00EE5607" w:rsidRDefault="00EE5607">
            <w:pPr>
              <w:spacing w:line="480" w:lineRule="auto"/>
              <w:jc w:val="center"/>
              <w:rPr>
                <w:rFonts w:ascii="仿宋_GB2312" w:eastAsia="仿宋_GB2312" w:hAnsi="仿宋_GB2312" w:cs="仿宋_GB2312"/>
                <w:b/>
                <w:sz w:val="24"/>
              </w:rPr>
            </w:pPr>
          </w:p>
        </w:tc>
      </w:tr>
    </w:tbl>
    <w:p w:rsidR="00EE5607" w:rsidRDefault="00EE5607" w:rsidP="005414DD">
      <w:pPr>
        <w:adjustRightInd w:val="0"/>
        <w:snapToGrid w:val="0"/>
        <w:spacing w:beforeLines="100" w:afterLines="50"/>
        <w:jc w:val="left"/>
        <w:rPr>
          <w:rFonts w:ascii="仿宋_GB2312" w:eastAsia="仿宋_GB2312" w:hAnsi="仿宋_GB2312" w:cs="仿宋_GB2312"/>
          <w:b/>
          <w:color w:val="3F3F3F"/>
          <w:sz w:val="22"/>
        </w:rPr>
      </w:pPr>
    </w:p>
    <w:p w:rsidR="00EE5607" w:rsidRDefault="00EE5607">
      <w:pPr>
        <w:pStyle w:val="a0"/>
      </w:pPr>
    </w:p>
    <w:p w:rsidR="00EE5607" w:rsidRDefault="002659F8" w:rsidP="005414DD">
      <w:pPr>
        <w:adjustRightInd w:val="0"/>
        <w:snapToGrid w:val="0"/>
        <w:spacing w:beforeLines="100" w:afterLines="50"/>
        <w:jc w:val="left"/>
      </w:pPr>
      <w:r>
        <w:rPr>
          <w:rFonts w:ascii="仿宋_GB2312" w:eastAsia="仿宋_GB2312" w:hAnsi="仿宋_GB2312" w:cs="仿宋_GB2312" w:hint="eastAsia"/>
          <w:b/>
          <w:sz w:val="22"/>
        </w:rPr>
        <w:t>2.故障点1诊断与排除（</w:t>
      </w:r>
      <w:r>
        <w:rPr>
          <w:rFonts w:ascii="仿宋_GB2312" w:eastAsia="仿宋_GB2312" w:hAnsi="仿宋_GB2312" w:cs="仿宋_GB2312" w:hint="eastAsia"/>
          <w:b/>
          <w:color w:val="3F3F3F"/>
          <w:sz w:val="22"/>
        </w:rPr>
        <w:t>满分24分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w:t>
      </w:r>
    </w:p>
    <w:tbl>
      <w:tblPr>
        <w:tblpPr w:leftFromText="180" w:rightFromText="180" w:vertAnchor="text" w:horzAnchor="page" w:tblpX="1840" w:tblpY="442"/>
        <w:tblOverlap w:val="never"/>
        <w:tblW w:w="13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2"/>
        <w:gridCol w:w="10664"/>
        <w:gridCol w:w="1364"/>
      </w:tblGrid>
      <w:tr w:rsidR="00EE5607">
        <w:trPr>
          <w:trHeight w:val="331"/>
        </w:trPr>
        <w:tc>
          <w:tcPr>
            <w:tcW w:w="1592" w:type="dxa"/>
            <w:vAlign w:val="center"/>
          </w:tcPr>
          <w:p w:rsidR="00EE5607" w:rsidRDefault="002659F8">
            <w:pPr>
              <w:jc w:val="center"/>
              <w:rPr>
                <w:rFonts w:ascii="仿宋_GB2312" w:eastAsia="仿宋_GB2312" w:hAnsi="微软雅黑"/>
                <w:b/>
                <w:sz w:val="22"/>
              </w:rPr>
            </w:pPr>
            <w:r>
              <w:rPr>
                <w:rFonts w:ascii="仿宋_GB2312" w:eastAsia="仿宋_GB2312" w:hAnsi="微软雅黑" w:hint="eastAsia"/>
                <w:b/>
                <w:sz w:val="22"/>
              </w:rPr>
              <w:lastRenderedPageBreak/>
              <w:t>作业项目</w:t>
            </w:r>
          </w:p>
        </w:tc>
        <w:tc>
          <w:tcPr>
            <w:tcW w:w="10664" w:type="dxa"/>
            <w:vAlign w:val="center"/>
          </w:tcPr>
          <w:p w:rsidR="00EE5607" w:rsidRDefault="002659F8">
            <w:pPr>
              <w:jc w:val="center"/>
              <w:rPr>
                <w:rFonts w:ascii="仿宋_GB2312" w:eastAsia="仿宋_GB2312" w:hAnsi="微软雅黑"/>
                <w:b/>
                <w:sz w:val="22"/>
              </w:rPr>
            </w:pPr>
            <w:r>
              <w:rPr>
                <w:rFonts w:ascii="仿宋_GB2312" w:eastAsia="仿宋_GB2312" w:hAnsi="微软雅黑" w:hint="eastAsia"/>
                <w:b/>
                <w:sz w:val="22"/>
              </w:rPr>
              <w:t>作业内容</w:t>
            </w:r>
          </w:p>
        </w:tc>
        <w:tc>
          <w:tcPr>
            <w:tcW w:w="1364" w:type="dxa"/>
            <w:vAlign w:val="center"/>
          </w:tcPr>
          <w:p w:rsidR="00EE5607" w:rsidRDefault="002659F8">
            <w:pPr>
              <w:jc w:val="center"/>
              <w:rPr>
                <w:rFonts w:ascii="仿宋_GB2312" w:eastAsia="仿宋_GB2312" w:hAnsi="微软雅黑"/>
                <w:b/>
                <w:sz w:val="22"/>
              </w:rPr>
            </w:pPr>
            <w:r>
              <w:rPr>
                <w:rFonts w:ascii="仿宋_GB2312" w:eastAsia="仿宋_GB2312" w:hAnsi="微软雅黑" w:hint="eastAsia"/>
                <w:b/>
                <w:sz w:val="22"/>
              </w:rPr>
              <w:t>备注</w:t>
            </w:r>
          </w:p>
        </w:tc>
      </w:tr>
      <w:tr w:rsidR="00EE5607">
        <w:trPr>
          <w:trHeight w:val="1131"/>
        </w:trPr>
        <w:tc>
          <w:tcPr>
            <w:tcW w:w="1592" w:type="dxa"/>
            <w:vAlign w:val="center"/>
          </w:tcPr>
          <w:p w:rsidR="00EE5607" w:rsidRDefault="002659F8">
            <w:pPr>
              <w:jc w:val="center"/>
              <w:rPr>
                <w:rFonts w:ascii="仿宋_GB2312" w:eastAsia="仿宋_GB2312" w:hAnsi="微软雅黑"/>
                <w:sz w:val="22"/>
              </w:rPr>
            </w:pPr>
            <w:r>
              <w:rPr>
                <w:rFonts w:ascii="仿宋_GB2312" w:eastAsia="仿宋_GB2312" w:hAnsi="微软雅黑" w:hint="eastAsia"/>
                <w:sz w:val="22"/>
              </w:rPr>
              <w:t>故障现象确认</w:t>
            </w:r>
          </w:p>
        </w:tc>
        <w:tc>
          <w:tcPr>
            <w:tcW w:w="10664" w:type="dxa"/>
            <w:vAlign w:val="center"/>
          </w:tcPr>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tc>
        <w:tc>
          <w:tcPr>
            <w:tcW w:w="1364" w:type="dxa"/>
          </w:tcPr>
          <w:p w:rsidR="00EE5607" w:rsidRDefault="002659F8">
            <w:pPr>
              <w:rPr>
                <w:rFonts w:ascii="仿宋_GB2312" w:eastAsia="仿宋_GB2312" w:hAnsi="微软雅黑"/>
                <w:sz w:val="18"/>
                <w:szCs w:val="18"/>
              </w:rPr>
            </w:pPr>
            <w:r>
              <w:rPr>
                <w:rFonts w:ascii="宋体" w:hAnsi="宋体" w:cs="宋体" w:hint="eastAsia"/>
                <w:sz w:val="18"/>
                <w:szCs w:val="18"/>
              </w:rPr>
              <w:t>※</w:t>
            </w:r>
            <w:r>
              <w:rPr>
                <w:rFonts w:ascii="华文细黑" w:eastAsia="华文细黑" w:hAnsi="华文细黑" w:cs="宋体" w:hint="eastAsia"/>
                <w:sz w:val="18"/>
                <w:szCs w:val="18"/>
              </w:rPr>
              <w:t>确认故障症状并记录症状现象</w:t>
            </w:r>
          </w:p>
        </w:tc>
      </w:tr>
      <w:tr w:rsidR="00EE5607">
        <w:trPr>
          <w:trHeight w:val="1407"/>
        </w:trPr>
        <w:tc>
          <w:tcPr>
            <w:tcW w:w="1592" w:type="dxa"/>
            <w:vAlign w:val="center"/>
          </w:tcPr>
          <w:p w:rsidR="00EE5607" w:rsidRDefault="002659F8">
            <w:pPr>
              <w:adjustRightInd w:val="0"/>
              <w:snapToGrid w:val="0"/>
              <w:jc w:val="center"/>
              <w:rPr>
                <w:rFonts w:ascii="仿宋_GB2312" w:eastAsia="仿宋_GB2312" w:hAnsi="宋体"/>
                <w:szCs w:val="21"/>
              </w:rPr>
            </w:pPr>
            <w:r>
              <w:rPr>
                <w:rFonts w:ascii="仿宋_GB2312" w:eastAsia="仿宋_GB2312" w:hAnsi="微软雅黑" w:hint="eastAsia"/>
                <w:sz w:val="22"/>
              </w:rPr>
              <w:t>模块通讯状态及故障码检查</w:t>
            </w:r>
          </w:p>
        </w:tc>
        <w:tc>
          <w:tcPr>
            <w:tcW w:w="10664" w:type="dxa"/>
            <w:vAlign w:val="center"/>
          </w:tcPr>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tc>
        <w:tc>
          <w:tcPr>
            <w:tcW w:w="1364" w:type="dxa"/>
          </w:tcPr>
          <w:p w:rsidR="00EE5607" w:rsidRDefault="00EE5607">
            <w:pPr>
              <w:rPr>
                <w:rFonts w:ascii="仿宋_GB2312" w:eastAsia="仿宋_GB2312" w:hAnsi="宋体"/>
                <w:sz w:val="18"/>
                <w:szCs w:val="18"/>
              </w:rPr>
            </w:pPr>
          </w:p>
        </w:tc>
      </w:tr>
      <w:tr w:rsidR="00EE5607">
        <w:trPr>
          <w:trHeight w:val="3751"/>
        </w:trPr>
        <w:tc>
          <w:tcPr>
            <w:tcW w:w="1592" w:type="dxa"/>
            <w:vAlign w:val="center"/>
          </w:tcPr>
          <w:p w:rsidR="00EE5607" w:rsidRDefault="002659F8">
            <w:pPr>
              <w:jc w:val="center"/>
              <w:rPr>
                <w:rFonts w:ascii="仿宋_GB2312" w:eastAsia="仿宋_GB2312" w:hAnsi="微软雅黑"/>
                <w:sz w:val="22"/>
              </w:rPr>
            </w:pPr>
            <w:r>
              <w:rPr>
                <w:rFonts w:ascii="仿宋_GB2312" w:eastAsia="仿宋_GB2312" w:hAnsi="微软雅黑" w:hint="eastAsia"/>
                <w:sz w:val="22"/>
              </w:rPr>
              <w:t>正确读取数据</w:t>
            </w:r>
          </w:p>
        </w:tc>
        <w:tc>
          <w:tcPr>
            <w:tcW w:w="10664" w:type="dxa"/>
            <w:vAlign w:val="center"/>
          </w:tcPr>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7"/>
              <w:gridCol w:w="1325"/>
              <w:gridCol w:w="775"/>
              <w:gridCol w:w="5227"/>
            </w:tblGrid>
            <w:tr w:rsidR="00EE5607">
              <w:trPr>
                <w:trHeight w:val="609"/>
              </w:trPr>
              <w:tc>
                <w:tcPr>
                  <w:tcW w:w="2727"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项目</w:t>
                  </w:r>
                </w:p>
              </w:tc>
              <w:tc>
                <w:tcPr>
                  <w:tcW w:w="1325"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数值</w:t>
                  </w:r>
                </w:p>
              </w:tc>
              <w:tc>
                <w:tcPr>
                  <w:tcW w:w="775"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单位</w:t>
                  </w:r>
                </w:p>
              </w:tc>
              <w:tc>
                <w:tcPr>
                  <w:tcW w:w="5227"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判断</w:t>
                  </w:r>
                </w:p>
              </w:tc>
            </w:tr>
            <w:tr w:rsidR="00EE5607">
              <w:trPr>
                <w:trHeight w:val="619"/>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505"/>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489"/>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552"/>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490"/>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475"/>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bl>
          <w:p w:rsidR="00EE5607" w:rsidRDefault="00EE5607">
            <w:pPr>
              <w:adjustRightInd w:val="0"/>
              <w:snapToGrid w:val="0"/>
              <w:rPr>
                <w:rFonts w:ascii="仿宋_GB2312" w:eastAsia="仿宋_GB2312" w:hAnsi="微软雅黑"/>
                <w:sz w:val="22"/>
              </w:rPr>
            </w:pPr>
          </w:p>
        </w:tc>
        <w:tc>
          <w:tcPr>
            <w:tcW w:w="1364" w:type="dxa"/>
          </w:tcPr>
          <w:p w:rsidR="00EE5607" w:rsidRDefault="002659F8">
            <w:pPr>
              <w:autoSpaceDE w:val="0"/>
              <w:autoSpaceDN w:val="0"/>
              <w:adjustRightInd w:val="0"/>
              <w:rPr>
                <w:rFonts w:ascii="华文细黑" w:eastAsia="华文细黑" w:hAnsi="华文细黑" w:cs="宋体"/>
                <w:sz w:val="18"/>
                <w:szCs w:val="18"/>
              </w:rPr>
            </w:pPr>
            <w:r>
              <w:rPr>
                <w:rFonts w:ascii="宋体" w:hAnsi="宋体" w:cs="宋体" w:hint="eastAsia"/>
                <w:sz w:val="18"/>
                <w:szCs w:val="18"/>
              </w:rPr>
              <w:t>※</w:t>
            </w:r>
            <w:r>
              <w:rPr>
                <w:rFonts w:ascii="华文细黑" w:eastAsia="华文细黑" w:hAnsi="华文细黑" w:cs="宋体" w:hint="eastAsia"/>
                <w:sz w:val="18"/>
                <w:szCs w:val="18"/>
              </w:rPr>
              <w:t>如果无相关数据则无需填写</w:t>
            </w:r>
          </w:p>
          <w:p w:rsidR="00EE5607" w:rsidRDefault="00EE5607">
            <w:pPr>
              <w:rPr>
                <w:rFonts w:ascii="仿宋_GB2312" w:eastAsia="仿宋_GB2312" w:hAnsi="宋体"/>
                <w:sz w:val="18"/>
                <w:szCs w:val="18"/>
              </w:rPr>
            </w:pPr>
          </w:p>
        </w:tc>
      </w:tr>
      <w:tr w:rsidR="00EE5607">
        <w:trPr>
          <w:trHeight w:val="1169"/>
        </w:trPr>
        <w:tc>
          <w:tcPr>
            <w:tcW w:w="1592" w:type="dxa"/>
            <w:vAlign w:val="center"/>
          </w:tcPr>
          <w:p w:rsidR="00EE5607" w:rsidRDefault="002659F8">
            <w:pPr>
              <w:adjustRightInd w:val="0"/>
              <w:snapToGrid w:val="0"/>
              <w:jc w:val="center"/>
              <w:rPr>
                <w:rFonts w:ascii="仿宋_GB2312" w:eastAsia="仿宋_GB2312" w:hAnsi="微软雅黑"/>
                <w:sz w:val="22"/>
              </w:rPr>
            </w:pPr>
            <w:r>
              <w:rPr>
                <w:rFonts w:ascii="仿宋_GB2312" w:eastAsia="仿宋_GB2312" w:hAnsi="微软雅黑" w:hint="eastAsia"/>
                <w:sz w:val="22"/>
              </w:rPr>
              <w:lastRenderedPageBreak/>
              <w:t>清除故障码并再次读取</w:t>
            </w:r>
          </w:p>
        </w:tc>
        <w:tc>
          <w:tcPr>
            <w:tcW w:w="10664" w:type="dxa"/>
            <w:vAlign w:val="center"/>
          </w:tcPr>
          <w:p w:rsidR="00EE5607" w:rsidRDefault="002659F8">
            <w:pPr>
              <w:rPr>
                <w:rFonts w:ascii="仿宋_GB2312" w:eastAsia="仿宋_GB2312" w:hAnsi="华文细黑" w:cs="宋体"/>
              </w:rPr>
            </w:pPr>
            <w:r>
              <w:rPr>
                <w:rFonts w:ascii="仿宋_GB2312" w:eastAsia="仿宋_GB2312" w:hAnsi="华文细黑" w:cs="宋体" w:hint="eastAsia"/>
              </w:rPr>
              <w:t>确认故障码是否再次出现，并填写结果</w:t>
            </w:r>
          </w:p>
          <w:p w:rsidR="00EE5607" w:rsidRDefault="002659F8">
            <w:pPr>
              <w:autoSpaceDE w:val="0"/>
              <w:autoSpaceDN w:val="0"/>
              <w:adjustRightInd w:val="0"/>
              <w:rPr>
                <w:rFonts w:ascii="仿宋_GB2312" w:eastAsia="仿宋_GB2312" w:hAnsi="华文细黑" w:cs="华文细黑"/>
              </w:rPr>
            </w:pPr>
            <w:r>
              <w:rPr>
                <w:rFonts w:ascii="仿宋_GB2312" w:eastAsia="仿宋_GB2312" w:hAnsi="华文细黑" w:cs="华文细黑" w:hint="eastAsia"/>
              </w:rPr>
              <w:t>□ 无DTC</w:t>
            </w:r>
          </w:p>
          <w:p w:rsidR="00EE5607" w:rsidRDefault="002659F8">
            <w:pPr>
              <w:adjustRightInd w:val="0"/>
              <w:snapToGrid w:val="0"/>
              <w:rPr>
                <w:rFonts w:ascii="仿宋_GB2312" w:eastAsia="仿宋_GB2312" w:hAnsi="华文细黑" w:cs="华文细黑"/>
              </w:rPr>
            </w:pPr>
            <w:r>
              <w:rPr>
                <w:rFonts w:ascii="仿宋_GB2312" w:eastAsia="仿宋_GB2312" w:hAnsi="华文细黑" w:cs="华文细黑" w:hint="eastAsia"/>
              </w:rPr>
              <w:t>□ 有DTC ：</w:t>
            </w:r>
          </w:p>
          <w:p w:rsidR="00EE5607" w:rsidRDefault="00EE5607">
            <w:pPr>
              <w:adjustRightInd w:val="0"/>
              <w:snapToGrid w:val="0"/>
              <w:rPr>
                <w:rFonts w:ascii="仿宋_GB2312" w:eastAsia="仿宋_GB2312" w:hAnsi="微软雅黑"/>
                <w:sz w:val="22"/>
              </w:rPr>
            </w:pPr>
          </w:p>
        </w:tc>
        <w:tc>
          <w:tcPr>
            <w:tcW w:w="1364" w:type="dxa"/>
          </w:tcPr>
          <w:p w:rsidR="00EE5607" w:rsidRDefault="00EE5607">
            <w:pPr>
              <w:rPr>
                <w:rFonts w:ascii="仿宋_GB2312" w:eastAsia="仿宋_GB2312" w:hAnsi="宋体"/>
                <w:sz w:val="18"/>
                <w:szCs w:val="18"/>
              </w:rPr>
            </w:pPr>
          </w:p>
        </w:tc>
      </w:tr>
      <w:tr w:rsidR="00EE5607">
        <w:trPr>
          <w:trHeight w:val="2245"/>
        </w:trPr>
        <w:tc>
          <w:tcPr>
            <w:tcW w:w="1592" w:type="dxa"/>
            <w:vAlign w:val="center"/>
          </w:tcPr>
          <w:p w:rsidR="00EE5607" w:rsidRDefault="002659F8">
            <w:pPr>
              <w:jc w:val="center"/>
              <w:rPr>
                <w:rFonts w:ascii="仿宋_GB2312" w:eastAsia="仿宋_GB2312" w:hAnsi="微软雅黑"/>
                <w:sz w:val="22"/>
              </w:rPr>
            </w:pPr>
            <w:r>
              <w:rPr>
                <w:rFonts w:ascii="仿宋_GB2312" w:eastAsia="仿宋_GB2312" w:hAnsi="微软雅黑" w:hint="eastAsia"/>
                <w:sz w:val="22"/>
              </w:rPr>
              <w:t>确定故障范围</w:t>
            </w:r>
          </w:p>
        </w:tc>
        <w:tc>
          <w:tcPr>
            <w:tcW w:w="10664" w:type="dxa"/>
            <w:vAlign w:val="center"/>
          </w:tcPr>
          <w:p w:rsidR="00EE5607" w:rsidRDefault="002659F8">
            <w:pPr>
              <w:adjustRightInd w:val="0"/>
              <w:snapToGrid w:val="0"/>
              <w:rPr>
                <w:rFonts w:ascii="仿宋_GB2312" w:eastAsia="仿宋_GB2312" w:hAnsi="微软雅黑"/>
                <w:sz w:val="22"/>
              </w:rPr>
            </w:pPr>
            <w:r>
              <w:rPr>
                <w:rFonts w:ascii="仿宋_GB2312" w:eastAsia="仿宋_GB2312" w:hAnsi="微软雅黑" w:hint="eastAsia"/>
                <w:sz w:val="22"/>
              </w:rPr>
              <w:t>结合仪表现象、诊断数据和电路图分析，最有可能的故障范围：</w:t>
            </w: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tc>
        <w:tc>
          <w:tcPr>
            <w:tcW w:w="1364" w:type="dxa"/>
          </w:tcPr>
          <w:p w:rsidR="00EE5607" w:rsidRDefault="00EE5607">
            <w:pPr>
              <w:rPr>
                <w:rFonts w:ascii="仿宋_GB2312" w:eastAsia="仿宋_GB2312" w:hAnsi="宋体"/>
                <w:sz w:val="18"/>
                <w:szCs w:val="18"/>
              </w:rPr>
            </w:pPr>
          </w:p>
        </w:tc>
      </w:tr>
      <w:tr w:rsidR="00EE5607">
        <w:trPr>
          <w:trHeight w:val="610"/>
        </w:trPr>
        <w:tc>
          <w:tcPr>
            <w:tcW w:w="1592" w:type="dxa"/>
            <w:vAlign w:val="center"/>
          </w:tcPr>
          <w:p w:rsidR="00EE5607" w:rsidRDefault="002659F8">
            <w:pPr>
              <w:jc w:val="left"/>
              <w:rPr>
                <w:rFonts w:ascii="微软雅黑" w:eastAsia="微软雅黑" w:hAnsi="微软雅黑"/>
                <w:sz w:val="22"/>
              </w:rPr>
            </w:pPr>
            <w:r>
              <w:rPr>
                <w:rFonts w:ascii="仿宋_GB2312" w:eastAsia="仿宋_GB2312" w:hAnsi="微软雅黑" w:hint="eastAsia"/>
                <w:sz w:val="22"/>
              </w:rPr>
              <w:t>基本检查</w:t>
            </w:r>
          </w:p>
        </w:tc>
        <w:tc>
          <w:tcPr>
            <w:tcW w:w="10664" w:type="dxa"/>
            <w:vAlign w:val="center"/>
          </w:tcPr>
          <w:p w:rsidR="00EE5607" w:rsidRDefault="002659F8">
            <w:pPr>
              <w:autoSpaceDE w:val="0"/>
              <w:autoSpaceDN w:val="0"/>
              <w:adjustRightInd w:val="0"/>
              <w:rPr>
                <w:rFonts w:ascii="仿宋_GB2312" w:eastAsia="仿宋_GB2312" w:hAnsi="华文细黑" w:cs="华文细黑"/>
                <w:sz w:val="22"/>
                <w:szCs w:val="22"/>
              </w:rPr>
            </w:pPr>
            <w:r>
              <w:rPr>
                <w:rFonts w:ascii="仿宋_GB2312" w:eastAsia="仿宋_GB2312" w:hAnsi="华文细黑" w:cs="华文细黑" w:hint="eastAsia"/>
                <w:sz w:val="22"/>
                <w:szCs w:val="22"/>
              </w:rPr>
              <w:t xml:space="preserve">线路/连接器外观及连接情况  </w:t>
            </w:r>
          </w:p>
          <w:p w:rsidR="00EE5607" w:rsidRDefault="002659F8">
            <w:pPr>
              <w:autoSpaceDE w:val="0"/>
              <w:autoSpaceDN w:val="0"/>
              <w:adjustRightInd w:val="0"/>
              <w:ind w:firstLineChars="200" w:firstLine="440"/>
              <w:rPr>
                <w:rFonts w:ascii="仿宋_GB2312" w:eastAsia="仿宋_GB2312" w:hAnsi="华文细黑" w:cs="华文细黑"/>
                <w:sz w:val="22"/>
                <w:szCs w:val="22"/>
              </w:rPr>
            </w:pPr>
            <w:r>
              <w:rPr>
                <w:rFonts w:ascii="仿宋_GB2312" w:eastAsia="仿宋_GB2312" w:hAnsi="华文细黑" w:cs="华文细黑" w:hint="eastAsia"/>
                <w:sz w:val="22"/>
                <w:szCs w:val="22"/>
              </w:rPr>
              <w:t>□正常     □不正常</w:t>
            </w:r>
          </w:p>
          <w:p w:rsidR="00EE5607" w:rsidRDefault="002659F8">
            <w:pPr>
              <w:adjustRightInd w:val="0"/>
              <w:snapToGrid w:val="0"/>
              <w:rPr>
                <w:rFonts w:ascii="仿宋_GB2312" w:eastAsia="仿宋_GB2312" w:hAnsi="华文细黑" w:cs="华文细黑"/>
                <w:sz w:val="22"/>
                <w:szCs w:val="22"/>
              </w:rPr>
            </w:pPr>
            <w:r>
              <w:rPr>
                <w:rFonts w:ascii="仿宋_GB2312" w:eastAsia="仿宋_GB2312" w:hAnsi="华文细黑" w:cs="华文细黑" w:hint="eastAsia"/>
                <w:sz w:val="22"/>
                <w:szCs w:val="22"/>
              </w:rPr>
              <w:t xml:space="preserve">零件安装等 </w:t>
            </w:r>
          </w:p>
          <w:p w:rsidR="00EE5607" w:rsidRDefault="002659F8">
            <w:pPr>
              <w:adjustRightInd w:val="0"/>
              <w:snapToGrid w:val="0"/>
              <w:ind w:firstLineChars="200" w:firstLine="440"/>
              <w:rPr>
                <w:rFonts w:ascii="微软雅黑" w:eastAsia="微软雅黑" w:hAnsi="微软雅黑"/>
                <w:sz w:val="22"/>
                <w:szCs w:val="22"/>
              </w:rPr>
            </w:pPr>
            <w:r>
              <w:rPr>
                <w:rFonts w:ascii="仿宋_GB2312" w:eastAsia="仿宋_GB2312" w:hAnsi="华文细黑" w:cs="华文细黑" w:hint="eastAsia"/>
                <w:sz w:val="22"/>
                <w:szCs w:val="22"/>
              </w:rPr>
              <w:t>□正常     □不正常</w:t>
            </w:r>
          </w:p>
        </w:tc>
        <w:tc>
          <w:tcPr>
            <w:tcW w:w="1364" w:type="dxa"/>
          </w:tcPr>
          <w:p w:rsidR="00EE5607" w:rsidRDefault="002659F8" w:rsidP="00F26906">
            <w:pPr>
              <w:adjustRightInd w:val="0"/>
              <w:snapToGrid w:val="0"/>
              <w:spacing w:beforeLines="50"/>
              <w:rPr>
                <w:rFonts w:ascii="仿宋_GB2312" w:eastAsia="仿宋_GB2312" w:hAnsi="宋体"/>
                <w:sz w:val="15"/>
                <w:szCs w:val="15"/>
              </w:rPr>
            </w:pPr>
            <w:r>
              <w:rPr>
                <w:rFonts w:ascii="宋体" w:hAnsi="宋体" w:cs="宋体" w:hint="eastAsia"/>
                <w:sz w:val="18"/>
                <w:szCs w:val="18"/>
              </w:rPr>
              <w:t>※不拆装</w:t>
            </w:r>
          </w:p>
        </w:tc>
      </w:tr>
      <w:tr w:rsidR="00EE5607">
        <w:trPr>
          <w:trHeight w:val="4744"/>
        </w:trPr>
        <w:tc>
          <w:tcPr>
            <w:tcW w:w="1592" w:type="dxa"/>
            <w:vAlign w:val="center"/>
          </w:tcPr>
          <w:p w:rsidR="00EE5607" w:rsidRDefault="002659F8">
            <w:pPr>
              <w:jc w:val="center"/>
              <w:rPr>
                <w:rFonts w:ascii="仿宋_GB2312" w:eastAsia="仿宋_GB2312" w:hAnsi="微软雅黑"/>
                <w:sz w:val="22"/>
              </w:rPr>
            </w:pPr>
            <w:r>
              <w:rPr>
                <w:rFonts w:ascii="仿宋_GB2312" w:eastAsia="仿宋_GB2312" w:hAnsi="微软雅黑" w:hint="eastAsia"/>
                <w:sz w:val="22"/>
              </w:rPr>
              <w:lastRenderedPageBreak/>
              <w:t>部件/电路</w:t>
            </w:r>
          </w:p>
          <w:p w:rsidR="00EE5607" w:rsidRDefault="002659F8">
            <w:pPr>
              <w:jc w:val="center"/>
              <w:rPr>
                <w:rFonts w:ascii="仿宋_GB2312" w:eastAsia="仿宋_GB2312" w:hAnsi="微软雅黑"/>
                <w:sz w:val="22"/>
              </w:rPr>
            </w:pPr>
            <w:r>
              <w:rPr>
                <w:rFonts w:ascii="仿宋_GB2312" w:eastAsia="仿宋_GB2312" w:hAnsi="微软雅黑" w:hint="eastAsia"/>
                <w:sz w:val="22"/>
              </w:rPr>
              <w:t>测试</w:t>
            </w:r>
          </w:p>
        </w:tc>
        <w:tc>
          <w:tcPr>
            <w:tcW w:w="10664" w:type="dxa"/>
            <w:vAlign w:val="center"/>
          </w:tcPr>
          <w:tbl>
            <w:tblPr>
              <w:tblpPr w:leftFromText="180" w:rightFromText="180" w:vertAnchor="text" w:horzAnchor="page" w:tblpX="2051" w:tblpY="-2962"/>
              <w:tblOverlap w:val="neve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54"/>
              <w:gridCol w:w="1112"/>
              <w:gridCol w:w="1163"/>
            </w:tblGrid>
            <w:tr w:rsidR="00EE5607">
              <w:trPr>
                <w:trHeight w:val="214"/>
              </w:trPr>
              <w:tc>
                <w:tcPr>
                  <w:tcW w:w="7854" w:type="dxa"/>
                  <w:noWrap/>
                  <w:vAlign w:val="center"/>
                </w:tcPr>
                <w:p w:rsidR="00EE5607" w:rsidRDefault="002659F8">
                  <w:pPr>
                    <w:jc w:val="center"/>
                    <w:rPr>
                      <w:rFonts w:ascii="仿宋_GB2312" w:eastAsia="仿宋_GB2312" w:hAnsi="华文细黑" w:cs="宋体"/>
                      <w:b/>
                      <w:bCs/>
                    </w:rPr>
                  </w:pPr>
                  <w:r>
                    <w:rPr>
                      <w:rFonts w:ascii="仿宋_GB2312" w:eastAsia="仿宋_GB2312" w:hAnsi="华文细黑" w:cs="宋体" w:hint="eastAsia"/>
                      <w:b/>
                      <w:bCs/>
                    </w:rPr>
                    <w:t>部件/</w:t>
                  </w:r>
                  <w:r>
                    <w:rPr>
                      <w:rFonts w:ascii="仿宋_GB2312" w:eastAsia="仿宋_GB2312" w:hAnsi="华文细黑" w:hint="eastAsia"/>
                      <w:b/>
                      <w:bCs/>
                    </w:rPr>
                    <w:t>线路范围</w:t>
                  </w:r>
                </w:p>
              </w:tc>
              <w:tc>
                <w:tcPr>
                  <w:tcW w:w="2275" w:type="dxa"/>
                  <w:gridSpan w:val="2"/>
                  <w:noWrap/>
                  <w:vAlign w:val="center"/>
                </w:tcPr>
                <w:p w:rsidR="00EE5607" w:rsidRDefault="002659F8">
                  <w:pPr>
                    <w:jc w:val="center"/>
                    <w:rPr>
                      <w:rFonts w:ascii="仿宋_GB2312" w:eastAsia="仿宋_GB2312" w:hAnsi="华文细黑" w:cs="宋体"/>
                      <w:b/>
                      <w:bCs/>
                    </w:rPr>
                  </w:pPr>
                  <w:r>
                    <w:rPr>
                      <w:rFonts w:ascii="仿宋_GB2312" w:eastAsia="仿宋_GB2312" w:hAnsi="华文细黑" w:cs="宋体" w:hint="eastAsia"/>
                      <w:b/>
                      <w:bCs/>
                    </w:rPr>
                    <w:t>检查或测试后的判断结果</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3270"/>
              </w:trPr>
              <w:tc>
                <w:tcPr>
                  <w:tcW w:w="7854" w:type="dxa"/>
                  <w:noWrap/>
                  <w:vAlign w:val="center"/>
                </w:tcPr>
                <w:p w:rsidR="00EE5607" w:rsidRDefault="002659F8">
                  <w:pPr>
                    <w:rPr>
                      <w:rFonts w:ascii="仿宋_GB2312" w:eastAsia="仿宋_GB2312" w:hAnsi="微软雅黑"/>
                      <w:sz w:val="18"/>
                      <w:szCs w:val="18"/>
                    </w:rPr>
                  </w:pPr>
                  <w:r>
                    <w:rPr>
                      <w:rFonts w:ascii="仿宋_GB2312" w:eastAsia="仿宋_GB2312" w:hAnsi="微软雅黑" w:hint="eastAsia"/>
                      <w:sz w:val="18"/>
                      <w:szCs w:val="18"/>
                    </w:rPr>
                    <w:t>波形采集（不用者不填）</w:t>
                  </w:r>
                </w:p>
                <w:p w:rsidR="00EE5607" w:rsidRDefault="00EE5607">
                  <w:pPr>
                    <w:rPr>
                      <w:rFonts w:ascii="华文细黑" w:eastAsia="华文细黑" w:hAnsi="华文细黑" w:cs="宋体"/>
                    </w:rPr>
                  </w:pPr>
                  <w:r w:rsidRPr="00EE5607">
                    <w:rPr>
                      <w:rFonts w:ascii="仿宋_GB2312" w:eastAsia="仿宋_GB2312" w:hAnsi="仿宋_GB2312" w:cs="仿宋_GB2312"/>
                      <w:color w:val="000000"/>
                      <w:sz w:val="24"/>
                    </w:rPr>
                    <w:pict>
                      <v:group id="_x0000_s1030" style="position:absolute;left:0;text-align:left;margin-left:35.85pt;margin-top:16.95pt;width:185.1pt;height:112.8pt;z-index:251658240;mso-position-horizontal-relative:page;mso-position-vertical-relative:page" coordorigin="360519,24390" coordsize="1832636,1433403203203" o:gfxdata="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EmgSpbaAAAACQEAAA8AAAAAAAAAAQAgAAAAIgAAAGRycy9kb3ducmV2LnhtbFBLAQIU&#10;ABQAAAAIAIdO4kBnlxQUnAIAAOcGAAAOAAAAAAAAAAEAIAAAACkBAABkcnMvZTJvRG9jLnhtbFBL&#10;BQYAAAAABgAGAFkBAAA3BgAAAAA=&#10;">
                        <v:shapetype id="_x0000_t32" coordsize="21600,21600" o:spt="32" o:oned="t" path="m,l21600,21600e" filled="f">
                          <v:path arrowok="t" fillok="f" o:connecttype="none"/>
                          <o:lock v:ext="edit" shapetype="t"/>
                        </v:shapetype>
                        <v:shape id="直接箭头连接符 15" o:spid="_x0000_s1026" type="#_x0000_t32" style="position:absolute;left:360656;top:737279;width:1832499;height:0" o:gfxdata="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LnlRb4A&#10;AADaAAAADwAAAAAAAAABACAAAAAiAAAAZHJzL2Rvd25yZXYueG1sUEsBAhQAFAAAAAgAh07iQDMv&#10;BZ47AAAAOQAAABAAAAAAAAAAAQAgAAAADQEAAGRycy9zaGFwZXhtbC54bWxQSwUGAAAAAAYABgBb&#10;AQAAtwMAAAAA&#10;" strokeweight="1pt">
                          <v:stroke endarrow="open"/>
                        </v:shape>
                        <v:shape id="直接箭头连接符 17" o:spid="_x0000_s1031" type="#_x0000_t32" style="position:absolute;left:360519;top:24390;width:0;height:1433403;flip:y" o:gfxdata="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8Mce8AAAA&#10;2gAAAA8AAAAAAAAAAQAgAAAAIgAAAGRycy9kb3ducmV2LnhtbFBLAQIUABQAAAAIAIdO4kAzLwWe&#10;OwAAADkAAAAQAAAAAAAAAAEAIAAAAAsBAABkcnMvc2hhcGV4bWwueG1sUEsFBgAAAAAGAAYAWwEA&#10;ALUDAAAAAA==&#10;" strokeweight="1pt">
                          <v:stroke endarrow="open"/>
                        </v:shape>
                        <w10:wrap anchorx="page" anchory="page"/>
                      </v:group>
                    </w:pict>
                  </w: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bl>
          <w:p w:rsidR="00EE5607" w:rsidRDefault="00EE5607">
            <w:pPr>
              <w:autoSpaceDE w:val="0"/>
              <w:autoSpaceDN w:val="0"/>
              <w:adjustRightInd w:val="0"/>
              <w:rPr>
                <w:rFonts w:ascii="仿宋_GB2312" w:eastAsia="仿宋_GB2312" w:hAnsi="华文细黑" w:cs="华文细黑"/>
              </w:rPr>
            </w:pPr>
          </w:p>
        </w:tc>
        <w:tc>
          <w:tcPr>
            <w:tcW w:w="1364" w:type="dxa"/>
          </w:tcPr>
          <w:p w:rsidR="00EE5607" w:rsidRDefault="002659F8">
            <w:pPr>
              <w:rPr>
                <w:rFonts w:ascii="仿宋_GB2312" w:eastAsia="仿宋_GB2312" w:hAnsi="宋体"/>
                <w:sz w:val="18"/>
                <w:szCs w:val="18"/>
              </w:rPr>
            </w:pPr>
            <w:r>
              <w:rPr>
                <w:rFonts w:ascii="华文细黑" w:eastAsia="华文细黑" w:hAnsi="华文细黑" w:cs="宋体" w:hint="eastAsia"/>
                <w:sz w:val="18"/>
                <w:szCs w:val="18"/>
              </w:rPr>
              <w:t>※注明测试条件、插件代码和编号，控制单元针脚代号以及测量结果</w:t>
            </w:r>
          </w:p>
        </w:tc>
      </w:tr>
      <w:tr w:rsidR="00EE5607">
        <w:trPr>
          <w:trHeight w:val="2368"/>
        </w:trPr>
        <w:tc>
          <w:tcPr>
            <w:tcW w:w="1592" w:type="dxa"/>
            <w:vAlign w:val="center"/>
          </w:tcPr>
          <w:p w:rsidR="00EE5607" w:rsidRDefault="002659F8">
            <w:pPr>
              <w:adjustRightInd w:val="0"/>
              <w:snapToGrid w:val="0"/>
              <w:jc w:val="center"/>
              <w:rPr>
                <w:rFonts w:ascii="仿宋_GB2312" w:eastAsia="仿宋_GB2312" w:hAnsi="微软雅黑"/>
                <w:sz w:val="22"/>
              </w:rPr>
            </w:pPr>
            <w:r>
              <w:rPr>
                <w:rFonts w:ascii="仿宋_GB2312" w:eastAsia="仿宋_GB2312" w:hAnsi="微软雅黑" w:hint="eastAsia"/>
                <w:sz w:val="22"/>
              </w:rPr>
              <w:lastRenderedPageBreak/>
              <w:t>故障部位确认和排除</w:t>
            </w:r>
          </w:p>
        </w:tc>
        <w:tc>
          <w:tcPr>
            <w:tcW w:w="10664" w:type="dxa"/>
            <w:vAlign w:val="center"/>
          </w:tcPr>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4"/>
              <w:gridCol w:w="6727"/>
              <w:gridCol w:w="2288"/>
            </w:tblGrid>
            <w:tr w:rsidR="00EE5607">
              <w:trPr>
                <w:trHeight w:val="495"/>
              </w:trPr>
              <w:tc>
                <w:tcPr>
                  <w:tcW w:w="1114"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故障类型</w:t>
                  </w:r>
                </w:p>
              </w:tc>
              <w:tc>
                <w:tcPr>
                  <w:tcW w:w="6727"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确认的故障位置</w:t>
                  </w:r>
                </w:p>
              </w:tc>
              <w:tc>
                <w:tcPr>
                  <w:tcW w:w="2288"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排除处理说明</w:t>
                  </w:r>
                </w:p>
              </w:tc>
            </w:tr>
            <w:tr w:rsidR="00EE5607">
              <w:trPr>
                <w:trHeight w:val="689"/>
              </w:trPr>
              <w:tc>
                <w:tcPr>
                  <w:tcW w:w="1114"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 xml:space="preserve">线路故障 </w:t>
                  </w:r>
                </w:p>
              </w:tc>
              <w:tc>
                <w:tcPr>
                  <w:tcW w:w="6727" w:type="dxa"/>
                  <w:vAlign w:val="center"/>
                </w:tcPr>
                <w:p w:rsidR="00EE5607" w:rsidRDefault="00EE5607">
                  <w:pPr>
                    <w:framePr w:hSpace="180" w:wrap="around" w:vAnchor="text" w:hAnchor="page" w:x="1840" w:y="442"/>
                    <w:autoSpaceDE w:val="0"/>
                    <w:autoSpaceDN w:val="0"/>
                    <w:adjustRightInd w:val="0"/>
                    <w:suppressOverlap/>
                    <w:rPr>
                      <w:rFonts w:ascii="仿宋_GB2312" w:eastAsia="仿宋_GB2312" w:hAnsi="华文细黑" w:cs="宋体"/>
                    </w:rPr>
                  </w:pPr>
                </w:p>
                <w:p w:rsidR="00EE5607" w:rsidRDefault="00EE5607">
                  <w:pPr>
                    <w:framePr w:hSpace="180" w:wrap="around" w:vAnchor="text" w:hAnchor="page" w:x="1840" w:y="442"/>
                    <w:autoSpaceDE w:val="0"/>
                    <w:autoSpaceDN w:val="0"/>
                    <w:adjustRightInd w:val="0"/>
                    <w:suppressOverlap/>
                    <w:rPr>
                      <w:rFonts w:ascii="仿宋_GB2312" w:eastAsia="仿宋_GB2312" w:hAnsi="华文细黑" w:cs="宋体"/>
                    </w:rPr>
                  </w:pPr>
                </w:p>
                <w:p w:rsidR="00EE5607" w:rsidRDefault="00EE5607">
                  <w:pPr>
                    <w:framePr w:hSpace="180" w:wrap="around" w:vAnchor="text" w:hAnchor="page" w:x="1840" w:y="442"/>
                    <w:autoSpaceDE w:val="0"/>
                    <w:autoSpaceDN w:val="0"/>
                    <w:adjustRightInd w:val="0"/>
                    <w:suppressOverlap/>
                    <w:rPr>
                      <w:rFonts w:ascii="仿宋_GB2312" w:eastAsia="仿宋_GB2312" w:hAnsi="华文细黑" w:cs="宋体"/>
                    </w:rPr>
                  </w:pPr>
                </w:p>
              </w:tc>
              <w:tc>
                <w:tcPr>
                  <w:tcW w:w="2288" w:type="dxa"/>
                  <w:vAlign w:val="center"/>
                </w:tcPr>
                <w:p w:rsidR="00EE5607" w:rsidRDefault="002659F8">
                  <w:pPr>
                    <w:framePr w:hSpace="180" w:wrap="around" w:vAnchor="text" w:hAnchor="page" w:x="1840" w:y="442"/>
                    <w:suppressOverlap/>
                    <w:rPr>
                      <w:rFonts w:ascii="仿宋_GB2312" w:eastAsia="仿宋_GB2312" w:hAnsi="华文细黑"/>
                    </w:rPr>
                  </w:pPr>
                  <w:r>
                    <w:rPr>
                      <w:rFonts w:ascii="仿宋_GB2312" w:eastAsia="仿宋_GB2312" w:hAnsi="华文细黑" w:cs="宋体" w:hint="eastAsia"/>
                    </w:rPr>
                    <w:sym w:font="Wingdings" w:char="00A8"/>
                  </w:r>
                  <w:r>
                    <w:rPr>
                      <w:rFonts w:ascii="仿宋_GB2312" w:eastAsia="仿宋_GB2312" w:hAnsi="华文细黑" w:hint="eastAsia"/>
                    </w:rPr>
                    <w:t>更换</w:t>
                  </w:r>
                  <w:r>
                    <w:rPr>
                      <w:rFonts w:ascii="仿宋_GB2312" w:eastAsia="仿宋_GB2312" w:hAnsi="华文细黑" w:cs="宋体" w:hint="eastAsia"/>
                    </w:rPr>
                    <w:sym w:font="Wingdings" w:char="00A8"/>
                  </w:r>
                  <w:r>
                    <w:rPr>
                      <w:rFonts w:ascii="仿宋_GB2312" w:eastAsia="仿宋_GB2312" w:hAnsi="华文细黑" w:cs="宋体" w:hint="eastAsia"/>
                    </w:rPr>
                    <w:t>维修</w:t>
                  </w:r>
                  <w:r>
                    <w:rPr>
                      <w:rFonts w:ascii="仿宋_GB2312" w:eastAsia="仿宋_GB2312" w:hAnsi="华文细黑" w:cs="宋体" w:hint="eastAsia"/>
                    </w:rPr>
                    <w:sym w:font="Wingdings" w:char="00A8"/>
                  </w:r>
                  <w:r>
                    <w:rPr>
                      <w:rFonts w:ascii="仿宋_GB2312" w:eastAsia="仿宋_GB2312" w:hAnsi="华文细黑" w:cs="宋体" w:hint="eastAsia"/>
                    </w:rPr>
                    <w:t>调整</w:t>
                  </w:r>
                </w:p>
              </w:tc>
            </w:tr>
            <w:tr w:rsidR="00EE5607">
              <w:trPr>
                <w:trHeight w:val="436"/>
              </w:trPr>
              <w:tc>
                <w:tcPr>
                  <w:tcW w:w="1114"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元件故障</w:t>
                  </w:r>
                </w:p>
              </w:tc>
              <w:tc>
                <w:tcPr>
                  <w:tcW w:w="6727" w:type="dxa"/>
                  <w:vAlign w:val="center"/>
                </w:tcPr>
                <w:p w:rsidR="00EE5607" w:rsidRDefault="00EE5607">
                  <w:pPr>
                    <w:framePr w:hSpace="180" w:wrap="around" w:vAnchor="text" w:hAnchor="page" w:x="1840" w:y="442"/>
                    <w:suppressOverlap/>
                    <w:rPr>
                      <w:rFonts w:ascii="仿宋_GB2312" w:eastAsia="仿宋_GB2312" w:hAnsi="华文细黑" w:cs="宋体"/>
                    </w:rPr>
                  </w:pPr>
                </w:p>
                <w:p w:rsidR="00EE5607" w:rsidRDefault="00EE5607">
                  <w:pPr>
                    <w:framePr w:hSpace="180" w:wrap="around" w:vAnchor="text" w:hAnchor="page" w:x="1840" w:y="442"/>
                    <w:suppressOverlap/>
                    <w:rPr>
                      <w:rFonts w:ascii="仿宋_GB2312" w:eastAsia="仿宋_GB2312" w:hAnsi="华文细黑" w:cs="宋体"/>
                    </w:rPr>
                  </w:pPr>
                </w:p>
                <w:p w:rsidR="00EE5607" w:rsidRDefault="00EE5607">
                  <w:pPr>
                    <w:framePr w:hSpace="180" w:wrap="around" w:vAnchor="text" w:hAnchor="page" w:x="1840" w:y="442"/>
                    <w:suppressOverlap/>
                    <w:rPr>
                      <w:rFonts w:ascii="仿宋_GB2312" w:eastAsia="仿宋_GB2312" w:hAnsi="华文细黑" w:cs="宋体"/>
                    </w:rPr>
                  </w:pPr>
                </w:p>
              </w:tc>
              <w:tc>
                <w:tcPr>
                  <w:tcW w:w="2288" w:type="dxa"/>
                  <w:vAlign w:val="center"/>
                </w:tcPr>
                <w:p w:rsidR="00EE5607" w:rsidRDefault="002659F8">
                  <w:pPr>
                    <w:framePr w:hSpace="180" w:wrap="around" w:vAnchor="text" w:hAnchor="page" w:x="1840" w:y="442"/>
                    <w:suppressOverlap/>
                    <w:rPr>
                      <w:rFonts w:ascii="仿宋_GB2312" w:eastAsia="仿宋_GB2312" w:hAnsi="华文细黑"/>
                    </w:rPr>
                  </w:pPr>
                  <w:r>
                    <w:rPr>
                      <w:rFonts w:ascii="仿宋_GB2312" w:eastAsia="仿宋_GB2312" w:hAnsi="华文细黑" w:cs="宋体" w:hint="eastAsia"/>
                    </w:rPr>
                    <w:sym w:font="Wingdings" w:char="00A8"/>
                  </w:r>
                  <w:r>
                    <w:rPr>
                      <w:rFonts w:ascii="仿宋_GB2312" w:eastAsia="仿宋_GB2312" w:hAnsi="华文细黑" w:hint="eastAsia"/>
                    </w:rPr>
                    <w:t>更换</w:t>
                  </w:r>
                  <w:r>
                    <w:rPr>
                      <w:rFonts w:ascii="仿宋_GB2312" w:eastAsia="仿宋_GB2312" w:hAnsi="华文细黑" w:cs="宋体" w:hint="eastAsia"/>
                    </w:rPr>
                    <w:sym w:font="Wingdings" w:char="00A8"/>
                  </w:r>
                  <w:r>
                    <w:rPr>
                      <w:rFonts w:ascii="仿宋_GB2312" w:eastAsia="仿宋_GB2312" w:hAnsi="华文细黑" w:cs="宋体" w:hint="eastAsia"/>
                    </w:rPr>
                    <w:t>维修</w:t>
                  </w:r>
                  <w:r>
                    <w:rPr>
                      <w:rFonts w:ascii="仿宋_GB2312" w:eastAsia="仿宋_GB2312" w:hAnsi="华文细黑" w:cs="宋体" w:hint="eastAsia"/>
                    </w:rPr>
                    <w:sym w:font="Wingdings" w:char="00A8"/>
                  </w:r>
                  <w:r>
                    <w:rPr>
                      <w:rFonts w:ascii="仿宋_GB2312" w:eastAsia="仿宋_GB2312" w:hAnsi="华文细黑" w:cs="宋体" w:hint="eastAsia"/>
                    </w:rPr>
                    <w:t>调整</w:t>
                  </w:r>
                </w:p>
              </w:tc>
            </w:tr>
          </w:tbl>
          <w:p w:rsidR="00EE5607" w:rsidRDefault="00EE5607">
            <w:pPr>
              <w:jc w:val="center"/>
              <w:rPr>
                <w:rFonts w:ascii="仿宋_GB2312" w:eastAsia="仿宋_GB2312" w:hAnsi="华文细黑"/>
                <w:bCs/>
              </w:rPr>
            </w:pPr>
          </w:p>
        </w:tc>
        <w:tc>
          <w:tcPr>
            <w:tcW w:w="1364" w:type="dxa"/>
          </w:tcPr>
          <w:p w:rsidR="00EE5607" w:rsidRDefault="00EE5607">
            <w:pPr>
              <w:rPr>
                <w:rFonts w:ascii="仿宋_GB2312" w:eastAsia="仿宋_GB2312" w:hAnsi="宋体"/>
                <w:sz w:val="18"/>
                <w:szCs w:val="18"/>
              </w:rPr>
            </w:pPr>
          </w:p>
        </w:tc>
      </w:tr>
      <w:tr w:rsidR="00EE5607">
        <w:trPr>
          <w:trHeight w:val="2380"/>
        </w:trPr>
        <w:tc>
          <w:tcPr>
            <w:tcW w:w="1592" w:type="dxa"/>
            <w:vAlign w:val="center"/>
          </w:tcPr>
          <w:p w:rsidR="00EE5607" w:rsidRDefault="002659F8">
            <w:pPr>
              <w:spacing w:line="480" w:lineRule="auto"/>
              <w:jc w:val="center"/>
              <w:rPr>
                <w:rFonts w:ascii="仿宋_GB2312" w:eastAsia="仿宋_GB2312" w:hAnsi="微软雅黑"/>
                <w:sz w:val="22"/>
              </w:rPr>
            </w:pPr>
            <w:r>
              <w:rPr>
                <w:rFonts w:ascii="仿宋_GB2312" w:eastAsia="仿宋_GB2312" w:hAnsi="仿宋_GB2312" w:cs="仿宋_GB2312" w:hint="eastAsia"/>
                <w:sz w:val="24"/>
              </w:rPr>
              <w:t>结果分析</w:t>
            </w:r>
          </w:p>
        </w:tc>
        <w:tc>
          <w:tcPr>
            <w:tcW w:w="10664" w:type="dxa"/>
            <w:vAlign w:val="center"/>
          </w:tcPr>
          <w:p w:rsidR="00EE5607" w:rsidRDefault="002659F8" w:rsidP="00F26906">
            <w:pPr>
              <w:spacing w:afterLines="50"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过程分析</w:t>
            </w:r>
            <w:r>
              <w:rPr>
                <w:rFonts w:ascii="仿宋_GB2312" w:eastAsia="仿宋_GB2312" w:hAnsi="仿宋_GB2312" w:cs="仿宋_GB2312" w:hint="eastAsia"/>
                <w:sz w:val="24"/>
                <w:u w:val="single"/>
              </w:rPr>
              <w:t xml:space="preserve">：                                                              </w:t>
            </w:r>
          </w:p>
          <w:p w:rsidR="00EE5607" w:rsidRDefault="002659F8" w:rsidP="00F26906">
            <w:pPr>
              <w:spacing w:afterLines="50" w:line="480" w:lineRule="auto"/>
              <w:ind w:firstLineChars="100" w:firstLine="240"/>
              <w:rPr>
                <w:rFonts w:ascii="仿宋_GB2312" w:eastAsia="仿宋_GB2312" w:hAnsi="华文细黑"/>
                <w:bCs/>
              </w:rPr>
            </w:pPr>
            <w:r>
              <w:rPr>
                <w:rFonts w:ascii="仿宋_GB2312" w:eastAsia="仿宋_GB2312" w:hAnsi="仿宋_GB2312" w:cs="仿宋_GB2312" w:hint="eastAsia"/>
                <w:sz w:val="24"/>
              </w:rPr>
              <w:t>测量结论</w:t>
            </w:r>
            <w:r>
              <w:rPr>
                <w:rFonts w:ascii="仿宋_GB2312" w:eastAsia="仿宋_GB2312" w:hAnsi="仿宋_GB2312" w:cs="仿宋_GB2312" w:hint="eastAsia"/>
                <w:sz w:val="24"/>
                <w:u w:val="single"/>
              </w:rPr>
              <w:t xml:space="preserve">：                                                              </w:t>
            </w:r>
          </w:p>
        </w:tc>
        <w:tc>
          <w:tcPr>
            <w:tcW w:w="1364" w:type="dxa"/>
          </w:tcPr>
          <w:p w:rsidR="00EE5607" w:rsidRDefault="00EE5607">
            <w:pPr>
              <w:rPr>
                <w:rFonts w:ascii="仿宋_GB2312" w:eastAsia="仿宋_GB2312" w:hAnsi="宋体"/>
                <w:sz w:val="18"/>
                <w:szCs w:val="18"/>
              </w:rPr>
            </w:pPr>
          </w:p>
        </w:tc>
      </w:tr>
    </w:tbl>
    <w:p w:rsidR="00EE5607" w:rsidRDefault="00EE5607">
      <w:pPr>
        <w:ind w:leftChars="200" w:left="420"/>
      </w:pPr>
    </w:p>
    <w:p w:rsidR="00EE5607" w:rsidRDefault="00EE5607"/>
    <w:p w:rsidR="00EE5607" w:rsidRDefault="00EE5607">
      <w:pPr>
        <w:ind w:leftChars="200" w:left="420"/>
      </w:pPr>
    </w:p>
    <w:p w:rsidR="00EE5607" w:rsidRDefault="00EE5607"/>
    <w:p w:rsidR="00EE5607" w:rsidRDefault="00EE5607">
      <w:pPr>
        <w:ind w:leftChars="200" w:left="420"/>
      </w:pPr>
    </w:p>
    <w:p w:rsidR="00EE5607" w:rsidRDefault="00EE5607"/>
    <w:p w:rsidR="00EE5607" w:rsidRDefault="00EE5607">
      <w:pPr>
        <w:ind w:leftChars="200" w:left="420"/>
      </w:pPr>
    </w:p>
    <w:p w:rsidR="00EE5607" w:rsidRDefault="00EE5607"/>
    <w:p w:rsidR="00EE5607" w:rsidRDefault="00EE5607">
      <w:pPr>
        <w:ind w:leftChars="200" w:left="420"/>
      </w:pPr>
    </w:p>
    <w:p w:rsidR="00EE5607" w:rsidRDefault="00EE5607"/>
    <w:p w:rsidR="00EE5607" w:rsidRDefault="002659F8" w:rsidP="005414DD">
      <w:pPr>
        <w:adjustRightInd w:val="0"/>
        <w:snapToGrid w:val="0"/>
        <w:spacing w:beforeLines="100" w:afterLines="50"/>
        <w:jc w:val="left"/>
      </w:pPr>
      <w:r>
        <w:rPr>
          <w:rFonts w:ascii="仿宋_GB2312" w:eastAsia="仿宋_GB2312" w:hAnsi="仿宋_GB2312" w:cs="仿宋_GB2312" w:hint="eastAsia"/>
          <w:b/>
          <w:sz w:val="22"/>
        </w:rPr>
        <w:lastRenderedPageBreak/>
        <w:t>3.故障点2诊断与排除（</w:t>
      </w:r>
      <w:r>
        <w:rPr>
          <w:rFonts w:ascii="仿宋_GB2312" w:eastAsia="仿宋_GB2312" w:hAnsi="仿宋_GB2312" w:cs="仿宋_GB2312" w:hint="eastAsia"/>
          <w:b/>
          <w:color w:val="3F3F3F"/>
          <w:sz w:val="22"/>
        </w:rPr>
        <w:t>满分24分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w:t>
      </w:r>
    </w:p>
    <w:tbl>
      <w:tblPr>
        <w:tblpPr w:leftFromText="180" w:rightFromText="180" w:vertAnchor="text" w:horzAnchor="page" w:tblpX="1840" w:tblpY="442"/>
        <w:tblOverlap w:val="never"/>
        <w:tblW w:w="13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2"/>
        <w:gridCol w:w="10664"/>
        <w:gridCol w:w="1364"/>
      </w:tblGrid>
      <w:tr w:rsidR="00EE5607">
        <w:trPr>
          <w:trHeight w:val="331"/>
        </w:trPr>
        <w:tc>
          <w:tcPr>
            <w:tcW w:w="1592" w:type="dxa"/>
            <w:vAlign w:val="center"/>
          </w:tcPr>
          <w:p w:rsidR="00EE5607" w:rsidRDefault="002659F8">
            <w:pPr>
              <w:jc w:val="center"/>
              <w:rPr>
                <w:rFonts w:ascii="仿宋_GB2312" w:eastAsia="仿宋_GB2312" w:hAnsi="微软雅黑"/>
                <w:b/>
                <w:sz w:val="22"/>
              </w:rPr>
            </w:pPr>
            <w:r>
              <w:rPr>
                <w:rFonts w:ascii="仿宋_GB2312" w:eastAsia="仿宋_GB2312" w:hAnsi="微软雅黑" w:hint="eastAsia"/>
                <w:b/>
                <w:sz w:val="22"/>
              </w:rPr>
              <w:t>作业项目</w:t>
            </w:r>
          </w:p>
        </w:tc>
        <w:tc>
          <w:tcPr>
            <w:tcW w:w="10664" w:type="dxa"/>
            <w:vAlign w:val="center"/>
          </w:tcPr>
          <w:p w:rsidR="00EE5607" w:rsidRDefault="002659F8">
            <w:pPr>
              <w:jc w:val="center"/>
              <w:rPr>
                <w:rFonts w:ascii="仿宋_GB2312" w:eastAsia="仿宋_GB2312" w:hAnsi="微软雅黑"/>
                <w:b/>
                <w:sz w:val="22"/>
              </w:rPr>
            </w:pPr>
            <w:r>
              <w:rPr>
                <w:rFonts w:ascii="仿宋_GB2312" w:eastAsia="仿宋_GB2312" w:hAnsi="微软雅黑" w:hint="eastAsia"/>
                <w:b/>
                <w:sz w:val="22"/>
              </w:rPr>
              <w:t>作业内容</w:t>
            </w:r>
          </w:p>
        </w:tc>
        <w:tc>
          <w:tcPr>
            <w:tcW w:w="1364" w:type="dxa"/>
            <w:vAlign w:val="center"/>
          </w:tcPr>
          <w:p w:rsidR="00EE5607" w:rsidRDefault="002659F8">
            <w:pPr>
              <w:jc w:val="center"/>
              <w:rPr>
                <w:rFonts w:ascii="仿宋_GB2312" w:eastAsia="仿宋_GB2312" w:hAnsi="微软雅黑"/>
                <w:b/>
                <w:sz w:val="22"/>
              </w:rPr>
            </w:pPr>
            <w:r>
              <w:rPr>
                <w:rFonts w:ascii="仿宋_GB2312" w:eastAsia="仿宋_GB2312" w:hAnsi="微软雅黑" w:hint="eastAsia"/>
                <w:b/>
                <w:sz w:val="22"/>
              </w:rPr>
              <w:t>备注</w:t>
            </w:r>
          </w:p>
        </w:tc>
      </w:tr>
      <w:tr w:rsidR="00EE5607">
        <w:trPr>
          <w:trHeight w:val="1131"/>
        </w:trPr>
        <w:tc>
          <w:tcPr>
            <w:tcW w:w="1592" w:type="dxa"/>
            <w:vAlign w:val="center"/>
          </w:tcPr>
          <w:p w:rsidR="00EE5607" w:rsidRDefault="002659F8">
            <w:pPr>
              <w:jc w:val="center"/>
              <w:rPr>
                <w:rFonts w:ascii="仿宋_GB2312" w:eastAsia="仿宋_GB2312" w:hAnsi="微软雅黑"/>
                <w:sz w:val="22"/>
              </w:rPr>
            </w:pPr>
            <w:r>
              <w:rPr>
                <w:rFonts w:ascii="仿宋_GB2312" w:eastAsia="仿宋_GB2312" w:hAnsi="微软雅黑" w:hint="eastAsia"/>
                <w:sz w:val="22"/>
              </w:rPr>
              <w:t>故障现象确认</w:t>
            </w:r>
          </w:p>
        </w:tc>
        <w:tc>
          <w:tcPr>
            <w:tcW w:w="10664" w:type="dxa"/>
            <w:vAlign w:val="center"/>
          </w:tcPr>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tc>
        <w:tc>
          <w:tcPr>
            <w:tcW w:w="1364" w:type="dxa"/>
          </w:tcPr>
          <w:p w:rsidR="00EE5607" w:rsidRDefault="002659F8">
            <w:pPr>
              <w:rPr>
                <w:rFonts w:ascii="仿宋_GB2312" w:eastAsia="仿宋_GB2312" w:hAnsi="微软雅黑"/>
                <w:sz w:val="18"/>
                <w:szCs w:val="18"/>
              </w:rPr>
            </w:pPr>
            <w:r>
              <w:rPr>
                <w:rFonts w:ascii="宋体" w:hAnsi="宋体" w:cs="宋体" w:hint="eastAsia"/>
                <w:sz w:val="18"/>
                <w:szCs w:val="18"/>
              </w:rPr>
              <w:t>※</w:t>
            </w:r>
            <w:r>
              <w:rPr>
                <w:rFonts w:ascii="华文细黑" w:eastAsia="华文细黑" w:hAnsi="华文细黑" w:cs="宋体" w:hint="eastAsia"/>
                <w:sz w:val="18"/>
                <w:szCs w:val="18"/>
              </w:rPr>
              <w:t>确认故障症状并记录症状现象</w:t>
            </w:r>
          </w:p>
        </w:tc>
      </w:tr>
      <w:tr w:rsidR="00EE5607">
        <w:trPr>
          <w:trHeight w:val="1407"/>
        </w:trPr>
        <w:tc>
          <w:tcPr>
            <w:tcW w:w="1592" w:type="dxa"/>
            <w:vAlign w:val="center"/>
          </w:tcPr>
          <w:p w:rsidR="00EE5607" w:rsidRDefault="002659F8">
            <w:pPr>
              <w:adjustRightInd w:val="0"/>
              <w:snapToGrid w:val="0"/>
              <w:jc w:val="center"/>
              <w:rPr>
                <w:rFonts w:ascii="仿宋_GB2312" w:eastAsia="仿宋_GB2312" w:hAnsi="宋体"/>
                <w:szCs w:val="21"/>
              </w:rPr>
            </w:pPr>
            <w:r>
              <w:rPr>
                <w:rFonts w:ascii="仿宋_GB2312" w:eastAsia="仿宋_GB2312" w:hAnsi="微软雅黑" w:hint="eastAsia"/>
                <w:sz w:val="22"/>
              </w:rPr>
              <w:t>模块通讯状态及故障码检查</w:t>
            </w:r>
          </w:p>
        </w:tc>
        <w:tc>
          <w:tcPr>
            <w:tcW w:w="10664" w:type="dxa"/>
            <w:vAlign w:val="center"/>
          </w:tcPr>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tc>
        <w:tc>
          <w:tcPr>
            <w:tcW w:w="1364" w:type="dxa"/>
          </w:tcPr>
          <w:p w:rsidR="00EE5607" w:rsidRDefault="00EE5607">
            <w:pPr>
              <w:rPr>
                <w:rFonts w:ascii="仿宋_GB2312" w:eastAsia="仿宋_GB2312" w:hAnsi="宋体"/>
                <w:sz w:val="18"/>
                <w:szCs w:val="18"/>
              </w:rPr>
            </w:pPr>
          </w:p>
        </w:tc>
      </w:tr>
      <w:tr w:rsidR="00EE5607">
        <w:trPr>
          <w:trHeight w:val="3751"/>
        </w:trPr>
        <w:tc>
          <w:tcPr>
            <w:tcW w:w="1592" w:type="dxa"/>
            <w:vAlign w:val="center"/>
          </w:tcPr>
          <w:p w:rsidR="00EE5607" w:rsidRDefault="002659F8">
            <w:pPr>
              <w:jc w:val="center"/>
              <w:rPr>
                <w:rFonts w:ascii="仿宋_GB2312" w:eastAsia="仿宋_GB2312" w:hAnsi="微软雅黑"/>
                <w:sz w:val="22"/>
              </w:rPr>
            </w:pPr>
            <w:r>
              <w:rPr>
                <w:rFonts w:ascii="仿宋_GB2312" w:eastAsia="仿宋_GB2312" w:hAnsi="微软雅黑" w:hint="eastAsia"/>
                <w:sz w:val="22"/>
              </w:rPr>
              <w:t>正确读取数据</w:t>
            </w:r>
          </w:p>
        </w:tc>
        <w:tc>
          <w:tcPr>
            <w:tcW w:w="10664" w:type="dxa"/>
            <w:vAlign w:val="center"/>
          </w:tcPr>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7"/>
              <w:gridCol w:w="1325"/>
              <w:gridCol w:w="775"/>
              <w:gridCol w:w="5227"/>
            </w:tblGrid>
            <w:tr w:rsidR="00EE5607">
              <w:trPr>
                <w:trHeight w:val="609"/>
              </w:trPr>
              <w:tc>
                <w:tcPr>
                  <w:tcW w:w="2727"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项目</w:t>
                  </w:r>
                </w:p>
              </w:tc>
              <w:tc>
                <w:tcPr>
                  <w:tcW w:w="1325"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数值</w:t>
                  </w:r>
                </w:p>
              </w:tc>
              <w:tc>
                <w:tcPr>
                  <w:tcW w:w="775"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单位</w:t>
                  </w:r>
                </w:p>
              </w:tc>
              <w:tc>
                <w:tcPr>
                  <w:tcW w:w="5227"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判断</w:t>
                  </w:r>
                </w:p>
              </w:tc>
            </w:tr>
            <w:tr w:rsidR="00EE5607">
              <w:trPr>
                <w:trHeight w:val="619"/>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505"/>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489"/>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552"/>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490"/>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475"/>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bl>
          <w:p w:rsidR="00EE5607" w:rsidRDefault="00EE5607">
            <w:pPr>
              <w:adjustRightInd w:val="0"/>
              <w:snapToGrid w:val="0"/>
              <w:rPr>
                <w:rFonts w:ascii="仿宋_GB2312" w:eastAsia="仿宋_GB2312" w:hAnsi="微软雅黑"/>
                <w:sz w:val="22"/>
              </w:rPr>
            </w:pPr>
          </w:p>
        </w:tc>
        <w:tc>
          <w:tcPr>
            <w:tcW w:w="1364" w:type="dxa"/>
          </w:tcPr>
          <w:p w:rsidR="00EE5607" w:rsidRDefault="002659F8">
            <w:pPr>
              <w:autoSpaceDE w:val="0"/>
              <w:autoSpaceDN w:val="0"/>
              <w:adjustRightInd w:val="0"/>
              <w:rPr>
                <w:rFonts w:ascii="华文细黑" w:eastAsia="华文细黑" w:hAnsi="华文细黑" w:cs="宋体"/>
                <w:sz w:val="18"/>
                <w:szCs w:val="18"/>
              </w:rPr>
            </w:pPr>
            <w:r>
              <w:rPr>
                <w:rFonts w:ascii="宋体" w:hAnsi="宋体" w:cs="宋体" w:hint="eastAsia"/>
                <w:sz w:val="18"/>
                <w:szCs w:val="18"/>
              </w:rPr>
              <w:t>※</w:t>
            </w:r>
            <w:r>
              <w:rPr>
                <w:rFonts w:ascii="华文细黑" w:eastAsia="华文细黑" w:hAnsi="华文细黑" w:cs="宋体" w:hint="eastAsia"/>
                <w:sz w:val="18"/>
                <w:szCs w:val="18"/>
              </w:rPr>
              <w:t>如果无相关数据则无需填写</w:t>
            </w:r>
          </w:p>
          <w:p w:rsidR="00EE5607" w:rsidRDefault="00EE5607">
            <w:pPr>
              <w:rPr>
                <w:rFonts w:ascii="仿宋_GB2312" w:eastAsia="仿宋_GB2312" w:hAnsi="宋体"/>
                <w:sz w:val="18"/>
                <w:szCs w:val="18"/>
              </w:rPr>
            </w:pPr>
          </w:p>
        </w:tc>
      </w:tr>
      <w:tr w:rsidR="00EE5607">
        <w:trPr>
          <w:trHeight w:val="1169"/>
        </w:trPr>
        <w:tc>
          <w:tcPr>
            <w:tcW w:w="1592" w:type="dxa"/>
            <w:vAlign w:val="center"/>
          </w:tcPr>
          <w:p w:rsidR="00EE5607" w:rsidRDefault="002659F8">
            <w:pPr>
              <w:adjustRightInd w:val="0"/>
              <w:snapToGrid w:val="0"/>
              <w:jc w:val="center"/>
              <w:rPr>
                <w:rFonts w:ascii="仿宋_GB2312" w:eastAsia="仿宋_GB2312" w:hAnsi="微软雅黑"/>
                <w:sz w:val="22"/>
              </w:rPr>
            </w:pPr>
            <w:r>
              <w:rPr>
                <w:rFonts w:ascii="仿宋_GB2312" w:eastAsia="仿宋_GB2312" w:hAnsi="微软雅黑" w:hint="eastAsia"/>
                <w:sz w:val="22"/>
              </w:rPr>
              <w:lastRenderedPageBreak/>
              <w:t>清除故障码并再次读取</w:t>
            </w:r>
          </w:p>
        </w:tc>
        <w:tc>
          <w:tcPr>
            <w:tcW w:w="10664" w:type="dxa"/>
            <w:vAlign w:val="center"/>
          </w:tcPr>
          <w:p w:rsidR="00EE5607" w:rsidRDefault="002659F8">
            <w:pPr>
              <w:rPr>
                <w:rFonts w:ascii="仿宋_GB2312" w:eastAsia="仿宋_GB2312" w:hAnsi="华文细黑" w:cs="宋体"/>
              </w:rPr>
            </w:pPr>
            <w:r>
              <w:rPr>
                <w:rFonts w:ascii="仿宋_GB2312" w:eastAsia="仿宋_GB2312" w:hAnsi="华文细黑" w:cs="宋体" w:hint="eastAsia"/>
              </w:rPr>
              <w:t>确认故障码是否再次出现，并填写结果</w:t>
            </w:r>
          </w:p>
          <w:p w:rsidR="00EE5607" w:rsidRDefault="002659F8">
            <w:pPr>
              <w:autoSpaceDE w:val="0"/>
              <w:autoSpaceDN w:val="0"/>
              <w:adjustRightInd w:val="0"/>
              <w:rPr>
                <w:rFonts w:ascii="仿宋_GB2312" w:eastAsia="仿宋_GB2312" w:hAnsi="华文细黑" w:cs="华文细黑"/>
              </w:rPr>
            </w:pPr>
            <w:r>
              <w:rPr>
                <w:rFonts w:ascii="仿宋_GB2312" w:eastAsia="仿宋_GB2312" w:hAnsi="华文细黑" w:cs="华文细黑" w:hint="eastAsia"/>
              </w:rPr>
              <w:t>□ 无DTC</w:t>
            </w:r>
          </w:p>
          <w:p w:rsidR="00EE5607" w:rsidRDefault="002659F8">
            <w:pPr>
              <w:adjustRightInd w:val="0"/>
              <w:snapToGrid w:val="0"/>
              <w:rPr>
                <w:rFonts w:ascii="仿宋_GB2312" w:eastAsia="仿宋_GB2312" w:hAnsi="华文细黑" w:cs="华文细黑"/>
              </w:rPr>
            </w:pPr>
            <w:r>
              <w:rPr>
                <w:rFonts w:ascii="仿宋_GB2312" w:eastAsia="仿宋_GB2312" w:hAnsi="华文细黑" w:cs="华文细黑" w:hint="eastAsia"/>
              </w:rPr>
              <w:t>□ 有DTC ：</w:t>
            </w:r>
          </w:p>
          <w:p w:rsidR="00EE5607" w:rsidRDefault="00EE5607">
            <w:pPr>
              <w:adjustRightInd w:val="0"/>
              <w:snapToGrid w:val="0"/>
              <w:rPr>
                <w:rFonts w:ascii="仿宋_GB2312" w:eastAsia="仿宋_GB2312" w:hAnsi="微软雅黑"/>
                <w:sz w:val="22"/>
              </w:rPr>
            </w:pPr>
          </w:p>
        </w:tc>
        <w:tc>
          <w:tcPr>
            <w:tcW w:w="1364" w:type="dxa"/>
          </w:tcPr>
          <w:p w:rsidR="00EE5607" w:rsidRDefault="00EE5607">
            <w:pPr>
              <w:rPr>
                <w:rFonts w:ascii="仿宋_GB2312" w:eastAsia="仿宋_GB2312" w:hAnsi="宋体"/>
                <w:sz w:val="18"/>
                <w:szCs w:val="18"/>
              </w:rPr>
            </w:pPr>
          </w:p>
        </w:tc>
      </w:tr>
      <w:tr w:rsidR="00EE5607">
        <w:trPr>
          <w:trHeight w:val="2245"/>
        </w:trPr>
        <w:tc>
          <w:tcPr>
            <w:tcW w:w="1592" w:type="dxa"/>
            <w:vAlign w:val="center"/>
          </w:tcPr>
          <w:p w:rsidR="00EE5607" w:rsidRDefault="002659F8">
            <w:pPr>
              <w:jc w:val="center"/>
              <w:rPr>
                <w:rFonts w:ascii="仿宋_GB2312" w:eastAsia="仿宋_GB2312" w:hAnsi="微软雅黑"/>
                <w:sz w:val="22"/>
              </w:rPr>
            </w:pPr>
            <w:r>
              <w:rPr>
                <w:rFonts w:ascii="仿宋_GB2312" w:eastAsia="仿宋_GB2312" w:hAnsi="微软雅黑" w:hint="eastAsia"/>
                <w:sz w:val="22"/>
              </w:rPr>
              <w:t>确定故障范围</w:t>
            </w:r>
          </w:p>
        </w:tc>
        <w:tc>
          <w:tcPr>
            <w:tcW w:w="10664" w:type="dxa"/>
            <w:vAlign w:val="center"/>
          </w:tcPr>
          <w:p w:rsidR="00EE5607" w:rsidRDefault="002659F8">
            <w:pPr>
              <w:adjustRightInd w:val="0"/>
              <w:snapToGrid w:val="0"/>
              <w:rPr>
                <w:rFonts w:ascii="仿宋_GB2312" w:eastAsia="仿宋_GB2312" w:hAnsi="微软雅黑"/>
                <w:sz w:val="22"/>
              </w:rPr>
            </w:pPr>
            <w:r>
              <w:rPr>
                <w:rFonts w:ascii="仿宋_GB2312" w:eastAsia="仿宋_GB2312" w:hAnsi="微软雅黑" w:hint="eastAsia"/>
                <w:sz w:val="22"/>
              </w:rPr>
              <w:t>结合仪表现象、诊断数据和电路图分析，最有可能的故障范围：</w:t>
            </w: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tc>
        <w:tc>
          <w:tcPr>
            <w:tcW w:w="1364" w:type="dxa"/>
          </w:tcPr>
          <w:p w:rsidR="00EE5607" w:rsidRDefault="00EE5607">
            <w:pPr>
              <w:rPr>
                <w:rFonts w:ascii="仿宋_GB2312" w:eastAsia="仿宋_GB2312" w:hAnsi="宋体"/>
                <w:sz w:val="18"/>
                <w:szCs w:val="18"/>
              </w:rPr>
            </w:pPr>
          </w:p>
        </w:tc>
      </w:tr>
      <w:tr w:rsidR="00EE5607">
        <w:trPr>
          <w:trHeight w:val="610"/>
        </w:trPr>
        <w:tc>
          <w:tcPr>
            <w:tcW w:w="1592" w:type="dxa"/>
            <w:vAlign w:val="center"/>
          </w:tcPr>
          <w:p w:rsidR="00EE5607" w:rsidRDefault="002659F8">
            <w:pPr>
              <w:jc w:val="left"/>
              <w:rPr>
                <w:rFonts w:ascii="微软雅黑" w:eastAsia="微软雅黑" w:hAnsi="微软雅黑"/>
                <w:sz w:val="22"/>
              </w:rPr>
            </w:pPr>
            <w:r>
              <w:rPr>
                <w:rFonts w:ascii="仿宋_GB2312" w:eastAsia="仿宋_GB2312" w:hAnsi="微软雅黑" w:hint="eastAsia"/>
                <w:sz w:val="22"/>
              </w:rPr>
              <w:t>基本检查</w:t>
            </w:r>
          </w:p>
        </w:tc>
        <w:tc>
          <w:tcPr>
            <w:tcW w:w="10664" w:type="dxa"/>
            <w:vAlign w:val="center"/>
          </w:tcPr>
          <w:p w:rsidR="00EE5607" w:rsidRDefault="002659F8">
            <w:pPr>
              <w:autoSpaceDE w:val="0"/>
              <w:autoSpaceDN w:val="0"/>
              <w:adjustRightInd w:val="0"/>
              <w:rPr>
                <w:rFonts w:ascii="仿宋_GB2312" w:eastAsia="仿宋_GB2312" w:hAnsi="华文细黑" w:cs="华文细黑"/>
                <w:sz w:val="22"/>
                <w:szCs w:val="22"/>
              </w:rPr>
            </w:pPr>
            <w:r>
              <w:rPr>
                <w:rFonts w:ascii="仿宋_GB2312" w:eastAsia="仿宋_GB2312" w:hAnsi="华文细黑" w:cs="华文细黑" w:hint="eastAsia"/>
                <w:sz w:val="22"/>
                <w:szCs w:val="22"/>
              </w:rPr>
              <w:t xml:space="preserve">线路/连接器外观及连接情况  </w:t>
            </w:r>
          </w:p>
          <w:p w:rsidR="00EE5607" w:rsidRDefault="002659F8">
            <w:pPr>
              <w:autoSpaceDE w:val="0"/>
              <w:autoSpaceDN w:val="0"/>
              <w:adjustRightInd w:val="0"/>
              <w:ind w:firstLineChars="200" w:firstLine="440"/>
              <w:rPr>
                <w:rFonts w:ascii="仿宋_GB2312" w:eastAsia="仿宋_GB2312" w:hAnsi="华文细黑" w:cs="华文细黑"/>
                <w:sz w:val="22"/>
                <w:szCs w:val="22"/>
              </w:rPr>
            </w:pPr>
            <w:r>
              <w:rPr>
                <w:rFonts w:ascii="仿宋_GB2312" w:eastAsia="仿宋_GB2312" w:hAnsi="华文细黑" w:cs="华文细黑" w:hint="eastAsia"/>
                <w:sz w:val="22"/>
                <w:szCs w:val="22"/>
              </w:rPr>
              <w:t>□正常     □不正常</w:t>
            </w:r>
          </w:p>
          <w:p w:rsidR="00EE5607" w:rsidRDefault="002659F8">
            <w:pPr>
              <w:adjustRightInd w:val="0"/>
              <w:snapToGrid w:val="0"/>
              <w:rPr>
                <w:rFonts w:ascii="仿宋_GB2312" w:eastAsia="仿宋_GB2312" w:hAnsi="华文细黑" w:cs="华文细黑"/>
                <w:sz w:val="22"/>
                <w:szCs w:val="22"/>
              </w:rPr>
            </w:pPr>
            <w:r>
              <w:rPr>
                <w:rFonts w:ascii="仿宋_GB2312" w:eastAsia="仿宋_GB2312" w:hAnsi="华文细黑" w:cs="华文细黑" w:hint="eastAsia"/>
                <w:sz w:val="22"/>
                <w:szCs w:val="22"/>
              </w:rPr>
              <w:t xml:space="preserve">零件安装等 </w:t>
            </w:r>
          </w:p>
          <w:p w:rsidR="00EE5607" w:rsidRDefault="002659F8">
            <w:pPr>
              <w:adjustRightInd w:val="0"/>
              <w:snapToGrid w:val="0"/>
              <w:ind w:firstLineChars="200" w:firstLine="440"/>
              <w:rPr>
                <w:rFonts w:ascii="微软雅黑" w:eastAsia="微软雅黑" w:hAnsi="微软雅黑"/>
                <w:sz w:val="22"/>
                <w:szCs w:val="22"/>
              </w:rPr>
            </w:pPr>
            <w:r>
              <w:rPr>
                <w:rFonts w:ascii="仿宋_GB2312" w:eastAsia="仿宋_GB2312" w:hAnsi="华文细黑" w:cs="华文细黑" w:hint="eastAsia"/>
                <w:sz w:val="22"/>
                <w:szCs w:val="22"/>
              </w:rPr>
              <w:t>□正常     □不正常</w:t>
            </w:r>
          </w:p>
        </w:tc>
        <w:tc>
          <w:tcPr>
            <w:tcW w:w="1364" w:type="dxa"/>
          </w:tcPr>
          <w:p w:rsidR="00EE5607" w:rsidRDefault="002659F8" w:rsidP="00F26906">
            <w:pPr>
              <w:adjustRightInd w:val="0"/>
              <w:snapToGrid w:val="0"/>
              <w:spacing w:beforeLines="50"/>
              <w:rPr>
                <w:rFonts w:ascii="仿宋_GB2312" w:eastAsia="仿宋_GB2312" w:hAnsi="宋体"/>
                <w:sz w:val="15"/>
                <w:szCs w:val="15"/>
              </w:rPr>
            </w:pPr>
            <w:r>
              <w:rPr>
                <w:rFonts w:ascii="宋体" w:hAnsi="宋体" w:cs="宋体" w:hint="eastAsia"/>
                <w:sz w:val="18"/>
                <w:szCs w:val="18"/>
              </w:rPr>
              <w:t>※不拆装</w:t>
            </w:r>
          </w:p>
        </w:tc>
      </w:tr>
      <w:tr w:rsidR="00EE5607">
        <w:trPr>
          <w:trHeight w:val="4744"/>
        </w:trPr>
        <w:tc>
          <w:tcPr>
            <w:tcW w:w="1592" w:type="dxa"/>
            <w:vAlign w:val="center"/>
          </w:tcPr>
          <w:p w:rsidR="00EE5607" w:rsidRDefault="002659F8">
            <w:pPr>
              <w:jc w:val="center"/>
              <w:rPr>
                <w:rFonts w:ascii="仿宋_GB2312" w:eastAsia="仿宋_GB2312" w:hAnsi="微软雅黑"/>
                <w:sz w:val="22"/>
              </w:rPr>
            </w:pPr>
            <w:r>
              <w:rPr>
                <w:rFonts w:ascii="仿宋_GB2312" w:eastAsia="仿宋_GB2312" w:hAnsi="微软雅黑" w:hint="eastAsia"/>
                <w:sz w:val="22"/>
              </w:rPr>
              <w:lastRenderedPageBreak/>
              <w:t>部件/电路</w:t>
            </w:r>
          </w:p>
          <w:p w:rsidR="00EE5607" w:rsidRDefault="002659F8">
            <w:pPr>
              <w:jc w:val="center"/>
              <w:rPr>
                <w:rFonts w:ascii="仿宋_GB2312" w:eastAsia="仿宋_GB2312" w:hAnsi="微软雅黑"/>
                <w:sz w:val="22"/>
              </w:rPr>
            </w:pPr>
            <w:r>
              <w:rPr>
                <w:rFonts w:ascii="仿宋_GB2312" w:eastAsia="仿宋_GB2312" w:hAnsi="微软雅黑" w:hint="eastAsia"/>
                <w:sz w:val="22"/>
              </w:rPr>
              <w:t>测试</w:t>
            </w:r>
          </w:p>
        </w:tc>
        <w:tc>
          <w:tcPr>
            <w:tcW w:w="10664" w:type="dxa"/>
            <w:vAlign w:val="center"/>
          </w:tcPr>
          <w:tbl>
            <w:tblPr>
              <w:tblpPr w:leftFromText="180" w:rightFromText="180" w:vertAnchor="text" w:horzAnchor="page" w:tblpX="2051" w:tblpY="-2962"/>
              <w:tblOverlap w:val="neve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54"/>
              <w:gridCol w:w="1112"/>
              <w:gridCol w:w="1163"/>
            </w:tblGrid>
            <w:tr w:rsidR="00EE5607">
              <w:trPr>
                <w:trHeight w:val="214"/>
              </w:trPr>
              <w:tc>
                <w:tcPr>
                  <w:tcW w:w="7854" w:type="dxa"/>
                  <w:noWrap/>
                  <w:vAlign w:val="center"/>
                </w:tcPr>
                <w:p w:rsidR="00EE5607" w:rsidRDefault="002659F8">
                  <w:pPr>
                    <w:jc w:val="center"/>
                    <w:rPr>
                      <w:rFonts w:ascii="仿宋_GB2312" w:eastAsia="仿宋_GB2312" w:hAnsi="华文细黑" w:cs="宋体"/>
                      <w:b/>
                      <w:bCs/>
                    </w:rPr>
                  </w:pPr>
                  <w:r>
                    <w:rPr>
                      <w:rFonts w:ascii="仿宋_GB2312" w:eastAsia="仿宋_GB2312" w:hAnsi="华文细黑" w:cs="宋体" w:hint="eastAsia"/>
                      <w:b/>
                      <w:bCs/>
                    </w:rPr>
                    <w:t>部件/</w:t>
                  </w:r>
                  <w:r>
                    <w:rPr>
                      <w:rFonts w:ascii="仿宋_GB2312" w:eastAsia="仿宋_GB2312" w:hAnsi="华文细黑" w:hint="eastAsia"/>
                      <w:b/>
                      <w:bCs/>
                    </w:rPr>
                    <w:t>线路范围</w:t>
                  </w:r>
                </w:p>
              </w:tc>
              <w:tc>
                <w:tcPr>
                  <w:tcW w:w="2275" w:type="dxa"/>
                  <w:gridSpan w:val="2"/>
                  <w:noWrap/>
                  <w:vAlign w:val="center"/>
                </w:tcPr>
                <w:p w:rsidR="00EE5607" w:rsidRDefault="002659F8">
                  <w:pPr>
                    <w:jc w:val="center"/>
                    <w:rPr>
                      <w:rFonts w:ascii="仿宋_GB2312" w:eastAsia="仿宋_GB2312" w:hAnsi="华文细黑" w:cs="宋体"/>
                      <w:b/>
                      <w:bCs/>
                    </w:rPr>
                  </w:pPr>
                  <w:r>
                    <w:rPr>
                      <w:rFonts w:ascii="仿宋_GB2312" w:eastAsia="仿宋_GB2312" w:hAnsi="华文细黑" w:cs="宋体" w:hint="eastAsia"/>
                      <w:b/>
                      <w:bCs/>
                    </w:rPr>
                    <w:t>检查或测试后的判断结果</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214"/>
              </w:trPr>
              <w:tc>
                <w:tcPr>
                  <w:tcW w:w="7854" w:type="dxa"/>
                  <w:noWrap/>
                  <w:vAlign w:val="center"/>
                </w:tcPr>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r w:rsidR="00EE5607">
              <w:trPr>
                <w:trHeight w:val="3270"/>
              </w:trPr>
              <w:tc>
                <w:tcPr>
                  <w:tcW w:w="7854" w:type="dxa"/>
                  <w:noWrap/>
                  <w:vAlign w:val="center"/>
                </w:tcPr>
                <w:p w:rsidR="00EE5607" w:rsidRDefault="002659F8">
                  <w:pPr>
                    <w:rPr>
                      <w:rFonts w:ascii="仿宋_GB2312" w:eastAsia="仿宋_GB2312" w:hAnsi="微软雅黑"/>
                      <w:sz w:val="18"/>
                      <w:szCs w:val="18"/>
                    </w:rPr>
                  </w:pPr>
                  <w:r>
                    <w:rPr>
                      <w:rFonts w:ascii="仿宋_GB2312" w:eastAsia="仿宋_GB2312" w:hAnsi="微软雅黑" w:hint="eastAsia"/>
                      <w:sz w:val="18"/>
                      <w:szCs w:val="18"/>
                    </w:rPr>
                    <w:t>波形采集（不用者不填）</w:t>
                  </w:r>
                </w:p>
                <w:p w:rsidR="00EE5607" w:rsidRDefault="00EE5607">
                  <w:pPr>
                    <w:rPr>
                      <w:rFonts w:ascii="华文细黑" w:eastAsia="华文细黑" w:hAnsi="华文细黑" w:cs="宋体"/>
                    </w:rPr>
                  </w:pPr>
                  <w:r w:rsidRPr="00EE5607">
                    <w:rPr>
                      <w:rFonts w:ascii="仿宋_GB2312" w:eastAsia="仿宋_GB2312" w:hAnsi="仿宋_GB2312" w:cs="仿宋_GB2312"/>
                      <w:color w:val="000000"/>
                      <w:sz w:val="24"/>
                    </w:rPr>
                    <w:pict>
                      <v:group id="_x0000_s1027" style="position:absolute;left:0;text-align:left;margin-left:35.85pt;margin-top:16.95pt;width:185.1pt;height:112.8pt;z-index:251659264;mso-position-horizontal-relative:page;mso-position-vertical-relative:page" coordorigin="360519,24390" coordsize="1832636,1433403203203" o:gfxdata="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BJoEqW2gAAAAkBAAAPAAAAAAAAAAEAIAAAACIAAABkcnMvZG93bnJldi54bWxQ&#10;SwECFAAUAAAACACHTuJAbpSS66ACAADnBgAADgAAAAAAAAABACAAAAApAQAAZHJzL2Uyb0RvYy54&#10;bWxQSwUGAAAAAAYABgBZAQAAOwYAAAAA&#10;">
                        <v:shape id="直接箭头连接符 15" o:spid="_x0000_s1029" type="#_x0000_t32" style="position:absolute;left:360656;top:737279;width:1832499;height:0" o:gfxdata="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Gt7Mr4A&#10;AADaAAAADwAAAAAAAAABACAAAAAiAAAAZHJzL2Rvd25yZXYueG1sUEsBAhQAFAAAAAgAh07iQDMv&#10;BZ47AAAAOQAAABAAAAAAAAAAAQAgAAAADQEAAGRycy9zaGFwZXhtbC54bWxQSwUGAAAAAAYABgBb&#10;AQAAtwMAAAAA&#10;" strokeweight="1pt">
                          <v:stroke endarrow="open"/>
                        </v:shape>
                        <v:shape id="直接箭头连接符 17" o:spid="_x0000_s1028" type="#_x0000_t32" style="position:absolute;left:360519;top:24390;width:0;height:1433403;flip:y" o:gfxdata="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b2eWbsAAADa&#10;AAAADwAAAAAAAAABACAAAAAiAAAAZHJzL2Rvd25yZXYueG1sUEsBAhQAFAAAAAgAh07iQDMvBZ47&#10;AAAAOQAAABAAAAAAAAAAAQAgAAAACgEAAGRycy9zaGFwZXhtbC54bWxQSwUGAAAAAAYABgBbAQAA&#10;tAMAAAAA&#10;" strokeweight="1pt">
                          <v:stroke endarrow="open"/>
                        </v:shape>
                        <w10:wrap anchorx="page" anchory="page"/>
                      </v:group>
                    </w:pict>
                  </w: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p w:rsidR="00EE5607" w:rsidRDefault="00EE5607">
                  <w:pPr>
                    <w:rPr>
                      <w:rFonts w:ascii="华文细黑" w:eastAsia="华文细黑" w:hAnsi="华文细黑" w:cs="宋体"/>
                    </w:rPr>
                  </w:pPr>
                </w:p>
              </w:tc>
              <w:tc>
                <w:tcPr>
                  <w:tcW w:w="1112" w:type="dxa"/>
                  <w:noWrap/>
                </w:tcPr>
                <w:p w:rsidR="00EE5607" w:rsidRDefault="002659F8">
                  <w:pPr>
                    <w:rPr>
                      <w:rFonts w:ascii="华文细黑" w:eastAsia="华文细黑" w:hAnsi="华文细黑"/>
                    </w:rPr>
                  </w:pPr>
                  <w:r>
                    <w:rPr>
                      <w:rFonts w:ascii="华文细黑" w:eastAsia="华文细黑" w:hAnsi="华文细黑" w:cs="宋体" w:hint="eastAsia"/>
                    </w:rPr>
                    <w:t>□ 正常</w:t>
                  </w:r>
                </w:p>
              </w:tc>
              <w:tc>
                <w:tcPr>
                  <w:tcW w:w="1163" w:type="dxa"/>
                  <w:noWrap/>
                </w:tcPr>
                <w:p w:rsidR="00EE5607" w:rsidRDefault="002659F8">
                  <w:pPr>
                    <w:rPr>
                      <w:rFonts w:ascii="华文细黑" w:eastAsia="华文细黑" w:hAnsi="华文细黑"/>
                    </w:rPr>
                  </w:pPr>
                  <w:r>
                    <w:rPr>
                      <w:rFonts w:ascii="华文细黑" w:eastAsia="华文细黑" w:hAnsi="华文细黑" w:cs="宋体" w:hint="eastAsia"/>
                    </w:rPr>
                    <w:t>□ 不正常</w:t>
                  </w:r>
                </w:p>
              </w:tc>
            </w:tr>
          </w:tbl>
          <w:p w:rsidR="00EE5607" w:rsidRDefault="00EE5607">
            <w:pPr>
              <w:autoSpaceDE w:val="0"/>
              <w:autoSpaceDN w:val="0"/>
              <w:adjustRightInd w:val="0"/>
              <w:rPr>
                <w:rFonts w:ascii="仿宋_GB2312" w:eastAsia="仿宋_GB2312" w:hAnsi="华文细黑" w:cs="华文细黑"/>
              </w:rPr>
            </w:pPr>
          </w:p>
        </w:tc>
        <w:tc>
          <w:tcPr>
            <w:tcW w:w="1364" w:type="dxa"/>
          </w:tcPr>
          <w:p w:rsidR="00EE5607" w:rsidRDefault="002659F8">
            <w:pPr>
              <w:rPr>
                <w:rFonts w:ascii="仿宋_GB2312" w:eastAsia="仿宋_GB2312" w:hAnsi="宋体"/>
                <w:sz w:val="18"/>
                <w:szCs w:val="18"/>
              </w:rPr>
            </w:pPr>
            <w:r>
              <w:rPr>
                <w:rFonts w:ascii="华文细黑" w:eastAsia="华文细黑" w:hAnsi="华文细黑" w:cs="宋体" w:hint="eastAsia"/>
                <w:sz w:val="18"/>
                <w:szCs w:val="18"/>
              </w:rPr>
              <w:t>※注明测试条件、插件代码和编号，控制单元针脚代号以及测量结果</w:t>
            </w:r>
          </w:p>
        </w:tc>
      </w:tr>
      <w:tr w:rsidR="00EE5607">
        <w:trPr>
          <w:trHeight w:val="2368"/>
        </w:trPr>
        <w:tc>
          <w:tcPr>
            <w:tcW w:w="1592" w:type="dxa"/>
            <w:vAlign w:val="center"/>
          </w:tcPr>
          <w:p w:rsidR="00EE5607" w:rsidRDefault="002659F8">
            <w:pPr>
              <w:adjustRightInd w:val="0"/>
              <w:snapToGrid w:val="0"/>
              <w:jc w:val="center"/>
              <w:rPr>
                <w:rFonts w:ascii="仿宋_GB2312" w:eastAsia="仿宋_GB2312" w:hAnsi="微软雅黑"/>
                <w:sz w:val="22"/>
              </w:rPr>
            </w:pPr>
            <w:r>
              <w:rPr>
                <w:rFonts w:ascii="仿宋_GB2312" w:eastAsia="仿宋_GB2312" w:hAnsi="微软雅黑" w:hint="eastAsia"/>
                <w:sz w:val="22"/>
              </w:rPr>
              <w:lastRenderedPageBreak/>
              <w:t>故障部位确认和排除</w:t>
            </w:r>
          </w:p>
        </w:tc>
        <w:tc>
          <w:tcPr>
            <w:tcW w:w="10664" w:type="dxa"/>
            <w:vAlign w:val="center"/>
          </w:tcPr>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4"/>
              <w:gridCol w:w="6727"/>
              <w:gridCol w:w="2288"/>
            </w:tblGrid>
            <w:tr w:rsidR="00EE5607">
              <w:trPr>
                <w:trHeight w:val="495"/>
              </w:trPr>
              <w:tc>
                <w:tcPr>
                  <w:tcW w:w="1114"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故障类型</w:t>
                  </w:r>
                </w:p>
              </w:tc>
              <w:tc>
                <w:tcPr>
                  <w:tcW w:w="6727"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确认的故障位置</w:t>
                  </w:r>
                </w:p>
              </w:tc>
              <w:tc>
                <w:tcPr>
                  <w:tcW w:w="2288"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排除处理说明</w:t>
                  </w:r>
                </w:p>
              </w:tc>
            </w:tr>
            <w:tr w:rsidR="00EE5607">
              <w:trPr>
                <w:trHeight w:val="689"/>
              </w:trPr>
              <w:tc>
                <w:tcPr>
                  <w:tcW w:w="1114"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 xml:space="preserve">线路故障 </w:t>
                  </w:r>
                </w:p>
              </w:tc>
              <w:tc>
                <w:tcPr>
                  <w:tcW w:w="6727" w:type="dxa"/>
                  <w:vAlign w:val="center"/>
                </w:tcPr>
                <w:p w:rsidR="00EE5607" w:rsidRDefault="00EE5607">
                  <w:pPr>
                    <w:framePr w:hSpace="180" w:wrap="around" w:vAnchor="text" w:hAnchor="page" w:x="1840" w:y="442"/>
                    <w:autoSpaceDE w:val="0"/>
                    <w:autoSpaceDN w:val="0"/>
                    <w:adjustRightInd w:val="0"/>
                    <w:suppressOverlap/>
                    <w:rPr>
                      <w:rFonts w:ascii="仿宋_GB2312" w:eastAsia="仿宋_GB2312" w:hAnsi="华文细黑" w:cs="宋体"/>
                    </w:rPr>
                  </w:pPr>
                </w:p>
                <w:p w:rsidR="00EE5607" w:rsidRDefault="00EE5607">
                  <w:pPr>
                    <w:framePr w:hSpace="180" w:wrap="around" w:vAnchor="text" w:hAnchor="page" w:x="1840" w:y="442"/>
                    <w:autoSpaceDE w:val="0"/>
                    <w:autoSpaceDN w:val="0"/>
                    <w:adjustRightInd w:val="0"/>
                    <w:suppressOverlap/>
                    <w:rPr>
                      <w:rFonts w:ascii="仿宋_GB2312" w:eastAsia="仿宋_GB2312" w:hAnsi="华文细黑" w:cs="宋体"/>
                    </w:rPr>
                  </w:pPr>
                </w:p>
                <w:p w:rsidR="00EE5607" w:rsidRDefault="00EE5607">
                  <w:pPr>
                    <w:framePr w:hSpace="180" w:wrap="around" w:vAnchor="text" w:hAnchor="page" w:x="1840" w:y="442"/>
                    <w:autoSpaceDE w:val="0"/>
                    <w:autoSpaceDN w:val="0"/>
                    <w:adjustRightInd w:val="0"/>
                    <w:suppressOverlap/>
                    <w:rPr>
                      <w:rFonts w:ascii="仿宋_GB2312" w:eastAsia="仿宋_GB2312" w:hAnsi="华文细黑" w:cs="宋体"/>
                    </w:rPr>
                  </w:pPr>
                </w:p>
              </w:tc>
              <w:tc>
                <w:tcPr>
                  <w:tcW w:w="2288" w:type="dxa"/>
                  <w:vAlign w:val="center"/>
                </w:tcPr>
                <w:p w:rsidR="00EE5607" w:rsidRDefault="002659F8">
                  <w:pPr>
                    <w:framePr w:hSpace="180" w:wrap="around" w:vAnchor="text" w:hAnchor="page" w:x="1840" w:y="442"/>
                    <w:suppressOverlap/>
                    <w:rPr>
                      <w:rFonts w:ascii="仿宋_GB2312" w:eastAsia="仿宋_GB2312" w:hAnsi="华文细黑"/>
                    </w:rPr>
                  </w:pPr>
                  <w:r>
                    <w:rPr>
                      <w:rFonts w:ascii="仿宋_GB2312" w:eastAsia="仿宋_GB2312" w:hAnsi="华文细黑" w:cs="宋体" w:hint="eastAsia"/>
                    </w:rPr>
                    <w:sym w:font="Wingdings" w:char="00A8"/>
                  </w:r>
                  <w:r>
                    <w:rPr>
                      <w:rFonts w:ascii="仿宋_GB2312" w:eastAsia="仿宋_GB2312" w:hAnsi="华文细黑" w:hint="eastAsia"/>
                    </w:rPr>
                    <w:t>更换</w:t>
                  </w:r>
                  <w:r>
                    <w:rPr>
                      <w:rFonts w:ascii="仿宋_GB2312" w:eastAsia="仿宋_GB2312" w:hAnsi="华文细黑" w:cs="宋体" w:hint="eastAsia"/>
                    </w:rPr>
                    <w:sym w:font="Wingdings" w:char="00A8"/>
                  </w:r>
                  <w:r>
                    <w:rPr>
                      <w:rFonts w:ascii="仿宋_GB2312" w:eastAsia="仿宋_GB2312" w:hAnsi="华文细黑" w:cs="宋体" w:hint="eastAsia"/>
                    </w:rPr>
                    <w:t>维修</w:t>
                  </w:r>
                  <w:r>
                    <w:rPr>
                      <w:rFonts w:ascii="仿宋_GB2312" w:eastAsia="仿宋_GB2312" w:hAnsi="华文细黑" w:cs="宋体" w:hint="eastAsia"/>
                    </w:rPr>
                    <w:sym w:font="Wingdings" w:char="00A8"/>
                  </w:r>
                  <w:r>
                    <w:rPr>
                      <w:rFonts w:ascii="仿宋_GB2312" w:eastAsia="仿宋_GB2312" w:hAnsi="华文细黑" w:cs="宋体" w:hint="eastAsia"/>
                    </w:rPr>
                    <w:t>调整</w:t>
                  </w:r>
                </w:p>
              </w:tc>
            </w:tr>
            <w:tr w:rsidR="00EE5607">
              <w:trPr>
                <w:trHeight w:val="436"/>
              </w:trPr>
              <w:tc>
                <w:tcPr>
                  <w:tcW w:w="1114"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元件故障</w:t>
                  </w:r>
                </w:p>
              </w:tc>
              <w:tc>
                <w:tcPr>
                  <w:tcW w:w="6727" w:type="dxa"/>
                  <w:vAlign w:val="center"/>
                </w:tcPr>
                <w:p w:rsidR="00EE5607" w:rsidRDefault="00EE5607">
                  <w:pPr>
                    <w:framePr w:hSpace="180" w:wrap="around" w:vAnchor="text" w:hAnchor="page" w:x="1840" w:y="442"/>
                    <w:suppressOverlap/>
                    <w:rPr>
                      <w:rFonts w:ascii="仿宋_GB2312" w:eastAsia="仿宋_GB2312" w:hAnsi="华文细黑" w:cs="宋体"/>
                    </w:rPr>
                  </w:pPr>
                </w:p>
                <w:p w:rsidR="00EE5607" w:rsidRDefault="00EE5607">
                  <w:pPr>
                    <w:framePr w:hSpace="180" w:wrap="around" w:vAnchor="text" w:hAnchor="page" w:x="1840" w:y="442"/>
                    <w:suppressOverlap/>
                    <w:rPr>
                      <w:rFonts w:ascii="仿宋_GB2312" w:eastAsia="仿宋_GB2312" w:hAnsi="华文细黑" w:cs="宋体"/>
                    </w:rPr>
                  </w:pPr>
                </w:p>
                <w:p w:rsidR="00EE5607" w:rsidRDefault="00EE5607">
                  <w:pPr>
                    <w:framePr w:hSpace="180" w:wrap="around" w:vAnchor="text" w:hAnchor="page" w:x="1840" w:y="442"/>
                    <w:suppressOverlap/>
                    <w:rPr>
                      <w:rFonts w:ascii="仿宋_GB2312" w:eastAsia="仿宋_GB2312" w:hAnsi="华文细黑" w:cs="宋体"/>
                    </w:rPr>
                  </w:pPr>
                </w:p>
              </w:tc>
              <w:tc>
                <w:tcPr>
                  <w:tcW w:w="2288" w:type="dxa"/>
                  <w:vAlign w:val="center"/>
                </w:tcPr>
                <w:p w:rsidR="00EE5607" w:rsidRDefault="002659F8">
                  <w:pPr>
                    <w:framePr w:hSpace="180" w:wrap="around" w:vAnchor="text" w:hAnchor="page" w:x="1840" w:y="442"/>
                    <w:suppressOverlap/>
                    <w:rPr>
                      <w:rFonts w:ascii="仿宋_GB2312" w:eastAsia="仿宋_GB2312" w:hAnsi="华文细黑"/>
                    </w:rPr>
                  </w:pPr>
                  <w:r>
                    <w:rPr>
                      <w:rFonts w:ascii="仿宋_GB2312" w:eastAsia="仿宋_GB2312" w:hAnsi="华文细黑" w:cs="宋体" w:hint="eastAsia"/>
                    </w:rPr>
                    <w:sym w:font="Wingdings" w:char="00A8"/>
                  </w:r>
                  <w:r>
                    <w:rPr>
                      <w:rFonts w:ascii="仿宋_GB2312" w:eastAsia="仿宋_GB2312" w:hAnsi="华文细黑" w:hint="eastAsia"/>
                    </w:rPr>
                    <w:t>更换</w:t>
                  </w:r>
                  <w:r>
                    <w:rPr>
                      <w:rFonts w:ascii="仿宋_GB2312" w:eastAsia="仿宋_GB2312" w:hAnsi="华文细黑" w:cs="宋体" w:hint="eastAsia"/>
                    </w:rPr>
                    <w:sym w:font="Wingdings" w:char="00A8"/>
                  </w:r>
                  <w:r>
                    <w:rPr>
                      <w:rFonts w:ascii="仿宋_GB2312" w:eastAsia="仿宋_GB2312" w:hAnsi="华文细黑" w:cs="宋体" w:hint="eastAsia"/>
                    </w:rPr>
                    <w:t>维修</w:t>
                  </w:r>
                  <w:r>
                    <w:rPr>
                      <w:rFonts w:ascii="仿宋_GB2312" w:eastAsia="仿宋_GB2312" w:hAnsi="华文细黑" w:cs="宋体" w:hint="eastAsia"/>
                    </w:rPr>
                    <w:sym w:font="Wingdings" w:char="00A8"/>
                  </w:r>
                  <w:r>
                    <w:rPr>
                      <w:rFonts w:ascii="仿宋_GB2312" w:eastAsia="仿宋_GB2312" w:hAnsi="华文细黑" w:cs="宋体" w:hint="eastAsia"/>
                    </w:rPr>
                    <w:t>调整</w:t>
                  </w:r>
                </w:p>
              </w:tc>
            </w:tr>
          </w:tbl>
          <w:p w:rsidR="00EE5607" w:rsidRDefault="00EE5607">
            <w:pPr>
              <w:jc w:val="center"/>
              <w:rPr>
                <w:rFonts w:ascii="仿宋_GB2312" w:eastAsia="仿宋_GB2312" w:hAnsi="华文细黑"/>
                <w:bCs/>
              </w:rPr>
            </w:pPr>
          </w:p>
        </w:tc>
        <w:tc>
          <w:tcPr>
            <w:tcW w:w="1364" w:type="dxa"/>
          </w:tcPr>
          <w:p w:rsidR="00EE5607" w:rsidRDefault="00EE5607">
            <w:pPr>
              <w:rPr>
                <w:rFonts w:ascii="仿宋_GB2312" w:eastAsia="仿宋_GB2312" w:hAnsi="宋体"/>
                <w:sz w:val="18"/>
                <w:szCs w:val="18"/>
              </w:rPr>
            </w:pPr>
          </w:p>
        </w:tc>
      </w:tr>
      <w:tr w:rsidR="00EE5607">
        <w:trPr>
          <w:trHeight w:val="2380"/>
        </w:trPr>
        <w:tc>
          <w:tcPr>
            <w:tcW w:w="1592" w:type="dxa"/>
            <w:vAlign w:val="center"/>
          </w:tcPr>
          <w:p w:rsidR="00EE5607" w:rsidRDefault="002659F8">
            <w:pPr>
              <w:spacing w:line="480" w:lineRule="auto"/>
              <w:jc w:val="center"/>
              <w:rPr>
                <w:rFonts w:ascii="仿宋_GB2312" w:eastAsia="仿宋_GB2312" w:hAnsi="微软雅黑"/>
                <w:sz w:val="22"/>
              </w:rPr>
            </w:pPr>
            <w:r>
              <w:rPr>
                <w:rFonts w:ascii="仿宋_GB2312" w:eastAsia="仿宋_GB2312" w:hAnsi="仿宋_GB2312" w:cs="仿宋_GB2312" w:hint="eastAsia"/>
                <w:sz w:val="24"/>
              </w:rPr>
              <w:t>结果分析</w:t>
            </w:r>
          </w:p>
        </w:tc>
        <w:tc>
          <w:tcPr>
            <w:tcW w:w="10664" w:type="dxa"/>
            <w:vAlign w:val="center"/>
          </w:tcPr>
          <w:p w:rsidR="00EE5607" w:rsidRDefault="002659F8" w:rsidP="00F26906">
            <w:pPr>
              <w:spacing w:afterLines="50"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过程分析</w:t>
            </w:r>
            <w:r>
              <w:rPr>
                <w:rFonts w:ascii="仿宋_GB2312" w:eastAsia="仿宋_GB2312" w:hAnsi="仿宋_GB2312" w:cs="仿宋_GB2312" w:hint="eastAsia"/>
                <w:sz w:val="24"/>
                <w:u w:val="single"/>
              </w:rPr>
              <w:t xml:space="preserve">：                                                              </w:t>
            </w:r>
          </w:p>
          <w:p w:rsidR="00EE5607" w:rsidRDefault="002659F8" w:rsidP="00F26906">
            <w:pPr>
              <w:spacing w:afterLines="50" w:line="480" w:lineRule="auto"/>
              <w:ind w:firstLineChars="100" w:firstLine="240"/>
              <w:rPr>
                <w:rFonts w:ascii="仿宋_GB2312" w:eastAsia="仿宋_GB2312" w:hAnsi="华文细黑"/>
                <w:bCs/>
              </w:rPr>
            </w:pPr>
            <w:r>
              <w:rPr>
                <w:rFonts w:ascii="仿宋_GB2312" w:eastAsia="仿宋_GB2312" w:hAnsi="仿宋_GB2312" w:cs="仿宋_GB2312" w:hint="eastAsia"/>
                <w:sz w:val="24"/>
              </w:rPr>
              <w:t>测量结论</w:t>
            </w:r>
            <w:r>
              <w:rPr>
                <w:rFonts w:ascii="仿宋_GB2312" w:eastAsia="仿宋_GB2312" w:hAnsi="仿宋_GB2312" w:cs="仿宋_GB2312" w:hint="eastAsia"/>
                <w:sz w:val="24"/>
                <w:u w:val="single"/>
              </w:rPr>
              <w:t xml:space="preserve">：                                                              </w:t>
            </w:r>
          </w:p>
        </w:tc>
        <w:tc>
          <w:tcPr>
            <w:tcW w:w="1364" w:type="dxa"/>
          </w:tcPr>
          <w:p w:rsidR="00EE5607" w:rsidRDefault="00EE5607">
            <w:pPr>
              <w:rPr>
                <w:rFonts w:ascii="仿宋_GB2312" w:eastAsia="仿宋_GB2312" w:hAnsi="宋体"/>
                <w:sz w:val="18"/>
                <w:szCs w:val="18"/>
              </w:rPr>
            </w:pPr>
          </w:p>
        </w:tc>
      </w:tr>
    </w:tbl>
    <w:p w:rsidR="00EE5607" w:rsidRDefault="00EE5607"/>
    <w:p w:rsidR="00EE5607" w:rsidRDefault="00EE5607">
      <w:pPr>
        <w:ind w:leftChars="200" w:left="420"/>
      </w:pPr>
    </w:p>
    <w:p w:rsidR="00EE5607" w:rsidRDefault="00EE5607"/>
    <w:p w:rsidR="00EE5607" w:rsidRDefault="00EE5607">
      <w:pPr>
        <w:ind w:leftChars="200" w:left="420"/>
      </w:pPr>
    </w:p>
    <w:p w:rsidR="00EE5607" w:rsidRDefault="00EE5607"/>
    <w:p w:rsidR="00EE5607" w:rsidRDefault="00EE5607">
      <w:pPr>
        <w:ind w:leftChars="200" w:left="420"/>
      </w:pPr>
    </w:p>
    <w:p w:rsidR="00EE5607" w:rsidRDefault="00EE5607"/>
    <w:p w:rsidR="00EE5607" w:rsidRDefault="00EE5607">
      <w:pPr>
        <w:ind w:leftChars="200" w:left="420"/>
      </w:pPr>
    </w:p>
    <w:p w:rsidR="00EE5607" w:rsidRDefault="00EE5607"/>
    <w:p w:rsidR="00EE5607" w:rsidRDefault="00EE5607">
      <w:pPr>
        <w:ind w:leftChars="200" w:left="420"/>
      </w:pPr>
    </w:p>
    <w:p w:rsidR="00EE5607" w:rsidRDefault="00EE5607"/>
    <w:p w:rsidR="00EE5607" w:rsidRDefault="002659F8" w:rsidP="005414DD">
      <w:pPr>
        <w:adjustRightInd w:val="0"/>
        <w:snapToGrid w:val="0"/>
        <w:spacing w:beforeLines="100" w:afterLines="50"/>
        <w:jc w:val="left"/>
      </w:pPr>
      <w:r>
        <w:rPr>
          <w:rFonts w:ascii="仿宋_GB2312" w:eastAsia="仿宋_GB2312" w:hAnsi="仿宋_GB2312" w:cs="仿宋_GB2312" w:hint="eastAsia"/>
          <w:b/>
          <w:sz w:val="22"/>
        </w:rPr>
        <w:lastRenderedPageBreak/>
        <w:t>4.故障点3诊断与排除（</w:t>
      </w:r>
      <w:r>
        <w:rPr>
          <w:rFonts w:ascii="仿宋_GB2312" w:eastAsia="仿宋_GB2312" w:hAnsi="仿宋_GB2312" w:cs="仿宋_GB2312" w:hint="eastAsia"/>
          <w:b/>
          <w:color w:val="3F3F3F"/>
          <w:sz w:val="22"/>
        </w:rPr>
        <w:t>满分24分</w:t>
      </w:r>
      <w:r>
        <w:rPr>
          <w:rFonts w:ascii="仿宋_GB2312" w:eastAsia="仿宋_GB2312" w:hAnsi="仿宋_GB2312" w:cs="仿宋_GB2312" w:hint="eastAsia"/>
          <w:b/>
          <w:sz w:val="22"/>
        </w:rPr>
        <w:t xml:space="preserve">）                                              </w:t>
      </w:r>
      <w:r>
        <w:rPr>
          <w:rFonts w:ascii="仿宋_GB2312" w:eastAsia="仿宋_GB2312" w:hAnsi="仿宋_GB2312" w:cs="仿宋_GB2312" w:hint="eastAsia"/>
          <w:b/>
          <w:color w:val="3F3F3F"/>
          <w:sz w:val="22"/>
        </w:rPr>
        <w:t>本部分累计扣分，实际得</w:t>
      </w:r>
    </w:p>
    <w:tbl>
      <w:tblPr>
        <w:tblpPr w:leftFromText="180" w:rightFromText="180" w:vertAnchor="text" w:horzAnchor="page" w:tblpX="1840" w:tblpY="442"/>
        <w:tblOverlap w:val="never"/>
        <w:tblW w:w="13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2"/>
        <w:gridCol w:w="10664"/>
        <w:gridCol w:w="1364"/>
      </w:tblGrid>
      <w:tr w:rsidR="00EE5607">
        <w:trPr>
          <w:trHeight w:val="331"/>
        </w:trPr>
        <w:tc>
          <w:tcPr>
            <w:tcW w:w="1592" w:type="dxa"/>
            <w:vAlign w:val="center"/>
          </w:tcPr>
          <w:p w:rsidR="00EE5607" w:rsidRDefault="002659F8">
            <w:pPr>
              <w:jc w:val="center"/>
              <w:rPr>
                <w:rFonts w:ascii="仿宋_GB2312" w:eastAsia="仿宋_GB2312" w:hAnsi="微软雅黑"/>
                <w:b/>
                <w:sz w:val="22"/>
              </w:rPr>
            </w:pPr>
            <w:r>
              <w:rPr>
                <w:rFonts w:ascii="仿宋_GB2312" w:eastAsia="仿宋_GB2312" w:hAnsi="微软雅黑" w:hint="eastAsia"/>
                <w:b/>
                <w:sz w:val="22"/>
              </w:rPr>
              <w:t>作业项目</w:t>
            </w:r>
          </w:p>
        </w:tc>
        <w:tc>
          <w:tcPr>
            <w:tcW w:w="10664" w:type="dxa"/>
            <w:vAlign w:val="center"/>
          </w:tcPr>
          <w:p w:rsidR="00EE5607" w:rsidRDefault="002659F8">
            <w:pPr>
              <w:jc w:val="center"/>
              <w:rPr>
                <w:rFonts w:ascii="仿宋_GB2312" w:eastAsia="仿宋_GB2312" w:hAnsi="微软雅黑"/>
                <w:b/>
                <w:sz w:val="22"/>
              </w:rPr>
            </w:pPr>
            <w:r>
              <w:rPr>
                <w:rFonts w:ascii="仿宋_GB2312" w:eastAsia="仿宋_GB2312" w:hAnsi="微软雅黑" w:hint="eastAsia"/>
                <w:b/>
                <w:sz w:val="22"/>
              </w:rPr>
              <w:t>作业内容</w:t>
            </w:r>
          </w:p>
        </w:tc>
        <w:tc>
          <w:tcPr>
            <w:tcW w:w="1364" w:type="dxa"/>
            <w:vAlign w:val="center"/>
          </w:tcPr>
          <w:p w:rsidR="00EE5607" w:rsidRDefault="002659F8">
            <w:pPr>
              <w:jc w:val="center"/>
              <w:rPr>
                <w:rFonts w:ascii="仿宋_GB2312" w:eastAsia="仿宋_GB2312" w:hAnsi="微软雅黑"/>
                <w:b/>
                <w:sz w:val="22"/>
              </w:rPr>
            </w:pPr>
            <w:r>
              <w:rPr>
                <w:rFonts w:ascii="仿宋_GB2312" w:eastAsia="仿宋_GB2312" w:hAnsi="微软雅黑" w:hint="eastAsia"/>
                <w:b/>
                <w:sz w:val="22"/>
              </w:rPr>
              <w:t>备注</w:t>
            </w:r>
          </w:p>
        </w:tc>
      </w:tr>
      <w:tr w:rsidR="00EE5607">
        <w:trPr>
          <w:trHeight w:val="1131"/>
        </w:trPr>
        <w:tc>
          <w:tcPr>
            <w:tcW w:w="1592" w:type="dxa"/>
            <w:vAlign w:val="center"/>
          </w:tcPr>
          <w:p w:rsidR="00EE5607" w:rsidRDefault="002659F8">
            <w:pPr>
              <w:jc w:val="center"/>
              <w:rPr>
                <w:rFonts w:ascii="仿宋_GB2312" w:eastAsia="仿宋_GB2312" w:hAnsi="微软雅黑"/>
                <w:sz w:val="22"/>
              </w:rPr>
            </w:pPr>
            <w:r>
              <w:rPr>
                <w:rFonts w:ascii="仿宋_GB2312" w:eastAsia="仿宋_GB2312" w:hAnsi="微软雅黑" w:hint="eastAsia"/>
                <w:sz w:val="22"/>
              </w:rPr>
              <w:t>故障现象确认</w:t>
            </w:r>
          </w:p>
        </w:tc>
        <w:tc>
          <w:tcPr>
            <w:tcW w:w="10664" w:type="dxa"/>
            <w:vAlign w:val="center"/>
          </w:tcPr>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tc>
        <w:tc>
          <w:tcPr>
            <w:tcW w:w="1364" w:type="dxa"/>
          </w:tcPr>
          <w:p w:rsidR="00EE5607" w:rsidRDefault="002659F8">
            <w:pPr>
              <w:rPr>
                <w:rFonts w:ascii="仿宋_GB2312" w:eastAsia="仿宋_GB2312" w:hAnsi="微软雅黑"/>
                <w:sz w:val="18"/>
                <w:szCs w:val="18"/>
              </w:rPr>
            </w:pPr>
            <w:r>
              <w:rPr>
                <w:rFonts w:ascii="宋体" w:hAnsi="宋体" w:cs="宋体" w:hint="eastAsia"/>
                <w:sz w:val="18"/>
                <w:szCs w:val="18"/>
              </w:rPr>
              <w:t>※</w:t>
            </w:r>
            <w:r>
              <w:rPr>
                <w:rFonts w:ascii="华文细黑" w:eastAsia="华文细黑" w:hAnsi="华文细黑" w:cs="宋体" w:hint="eastAsia"/>
                <w:sz w:val="18"/>
                <w:szCs w:val="18"/>
              </w:rPr>
              <w:t>确认故障症状并记录症状现象</w:t>
            </w:r>
          </w:p>
        </w:tc>
      </w:tr>
      <w:tr w:rsidR="00EE5607">
        <w:trPr>
          <w:trHeight w:val="1407"/>
        </w:trPr>
        <w:tc>
          <w:tcPr>
            <w:tcW w:w="1592" w:type="dxa"/>
            <w:vAlign w:val="center"/>
          </w:tcPr>
          <w:p w:rsidR="00EE5607" w:rsidRDefault="002659F8">
            <w:pPr>
              <w:adjustRightInd w:val="0"/>
              <w:snapToGrid w:val="0"/>
              <w:jc w:val="center"/>
              <w:rPr>
                <w:rFonts w:ascii="仿宋_GB2312" w:eastAsia="仿宋_GB2312" w:hAnsi="宋体"/>
                <w:szCs w:val="21"/>
              </w:rPr>
            </w:pPr>
            <w:r>
              <w:rPr>
                <w:rFonts w:ascii="仿宋_GB2312" w:eastAsia="仿宋_GB2312" w:hAnsi="微软雅黑" w:hint="eastAsia"/>
                <w:sz w:val="22"/>
              </w:rPr>
              <w:t>模块通讯状态及故障码检查</w:t>
            </w:r>
          </w:p>
        </w:tc>
        <w:tc>
          <w:tcPr>
            <w:tcW w:w="10664" w:type="dxa"/>
            <w:vAlign w:val="center"/>
          </w:tcPr>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tc>
        <w:tc>
          <w:tcPr>
            <w:tcW w:w="1364" w:type="dxa"/>
          </w:tcPr>
          <w:p w:rsidR="00EE5607" w:rsidRDefault="00EE5607">
            <w:pPr>
              <w:rPr>
                <w:rFonts w:ascii="仿宋_GB2312" w:eastAsia="仿宋_GB2312" w:hAnsi="宋体"/>
                <w:sz w:val="18"/>
                <w:szCs w:val="18"/>
              </w:rPr>
            </w:pPr>
          </w:p>
        </w:tc>
      </w:tr>
      <w:tr w:rsidR="00EE5607">
        <w:trPr>
          <w:trHeight w:val="3751"/>
        </w:trPr>
        <w:tc>
          <w:tcPr>
            <w:tcW w:w="1592" w:type="dxa"/>
            <w:vAlign w:val="center"/>
          </w:tcPr>
          <w:p w:rsidR="00EE5607" w:rsidRDefault="002659F8">
            <w:pPr>
              <w:jc w:val="center"/>
              <w:rPr>
                <w:rFonts w:ascii="仿宋_GB2312" w:eastAsia="仿宋_GB2312" w:hAnsi="微软雅黑"/>
                <w:sz w:val="22"/>
              </w:rPr>
            </w:pPr>
            <w:r>
              <w:rPr>
                <w:rFonts w:ascii="仿宋_GB2312" w:eastAsia="仿宋_GB2312" w:hAnsi="微软雅黑" w:hint="eastAsia"/>
                <w:sz w:val="22"/>
              </w:rPr>
              <w:t>正确读取数据</w:t>
            </w:r>
          </w:p>
        </w:tc>
        <w:tc>
          <w:tcPr>
            <w:tcW w:w="10664" w:type="dxa"/>
            <w:vAlign w:val="center"/>
          </w:tcPr>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7"/>
              <w:gridCol w:w="1325"/>
              <w:gridCol w:w="775"/>
              <w:gridCol w:w="5227"/>
            </w:tblGrid>
            <w:tr w:rsidR="00EE5607">
              <w:trPr>
                <w:trHeight w:val="609"/>
              </w:trPr>
              <w:tc>
                <w:tcPr>
                  <w:tcW w:w="2727"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项目</w:t>
                  </w:r>
                </w:p>
              </w:tc>
              <w:tc>
                <w:tcPr>
                  <w:tcW w:w="1325"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数值</w:t>
                  </w:r>
                </w:p>
              </w:tc>
              <w:tc>
                <w:tcPr>
                  <w:tcW w:w="775"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单位</w:t>
                  </w:r>
                </w:p>
              </w:tc>
              <w:tc>
                <w:tcPr>
                  <w:tcW w:w="5227" w:type="dxa"/>
                  <w:vAlign w:val="center"/>
                </w:tcPr>
                <w:p w:rsidR="00EE5607" w:rsidRDefault="002659F8">
                  <w:pPr>
                    <w:framePr w:hSpace="180" w:wrap="around" w:vAnchor="text" w:hAnchor="page" w:x="1840" w:y="442"/>
                    <w:suppressOverlap/>
                    <w:jc w:val="center"/>
                    <w:rPr>
                      <w:rFonts w:ascii="华文细黑" w:eastAsia="华文细黑" w:hAnsi="华文细黑" w:cs="宋体"/>
                      <w:b/>
                    </w:rPr>
                  </w:pPr>
                  <w:r>
                    <w:rPr>
                      <w:rFonts w:ascii="华文细黑" w:eastAsia="华文细黑" w:hAnsi="华文细黑" w:cs="宋体" w:hint="eastAsia"/>
                      <w:b/>
                    </w:rPr>
                    <w:t>判断</w:t>
                  </w:r>
                </w:p>
              </w:tc>
            </w:tr>
            <w:tr w:rsidR="00EE5607">
              <w:trPr>
                <w:trHeight w:val="619"/>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505"/>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489"/>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552"/>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490"/>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r w:rsidR="00EE5607">
              <w:trPr>
                <w:trHeight w:val="475"/>
              </w:trPr>
              <w:tc>
                <w:tcPr>
                  <w:tcW w:w="2727" w:type="dxa"/>
                  <w:vAlign w:val="center"/>
                </w:tcPr>
                <w:p w:rsidR="00EE5607" w:rsidRDefault="00EE5607">
                  <w:pPr>
                    <w:framePr w:hSpace="180" w:wrap="around" w:vAnchor="text" w:hAnchor="page" w:x="1840" w:y="442"/>
                    <w:suppressOverlap/>
                    <w:rPr>
                      <w:rFonts w:ascii="华文细黑" w:eastAsia="华文细黑" w:hAnsi="华文细黑" w:cs="宋体"/>
                    </w:rPr>
                  </w:pPr>
                </w:p>
              </w:tc>
              <w:tc>
                <w:tcPr>
                  <w:tcW w:w="132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775"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c>
                <w:tcPr>
                  <w:tcW w:w="5227" w:type="dxa"/>
                  <w:vAlign w:val="center"/>
                </w:tcPr>
                <w:p w:rsidR="00EE5607" w:rsidRDefault="00EE5607">
                  <w:pPr>
                    <w:framePr w:hSpace="180" w:wrap="around" w:vAnchor="text" w:hAnchor="page" w:x="1840" w:y="442"/>
                    <w:suppressOverlap/>
                    <w:jc w:val="center"/>
                    <w:rPr>
                      <w:rFonts w:ascii="华文细黑" w:eastAsia="华文细黑" w:hAnsi="华文细黑" w:cs="宋体"/>
                    </w:rPr>
                  </w:pPr>
                </w:p>
              </w:tc>
            </w:tr>
          </w:tbl>
          <w:p w:rsidR="00EE5607" w:rsidRDefault="00EE5607">
            <w:pPr>
              <w:adjustRightInd w:val="0"/>
              <w:snapToGrid w:val="0"/>
              <w:rPr>
                <w:rFonts w:ascii="仿宋_GB2312" w:eastAsia="仿宋_GB2312" w:hAnsi="微软雅黑"/>
                <w:sz w:val="22"/>
              </w:rPr>
            </w:pPr>
          </w:p>
        </w:tc>
        <w:tc>
          <w:tcPr>
            <w:tcW w:w="1364" w:type="dxa"/>
          </w:tcPr>
          <w:p w:rsidR="00EE5607" w:rsidRDefault="002659F8">
            <w:pPr>
              <w:autoSpaceDE w:val="0"/>
              <w:autoSpaceDN w:val="0"/>
              <w:adjustRightInd w:val="0"/>
              <w:rPr>
                <w:rFonts w:ascii="华文细黑" w:eastAsia="华文细黑" w:hAnsi="华文细黑" w:cs="宋体"/>
                <w:sz w:val="18"/>
                <w:szCs w:val="18"/>
              </w:rPr>
            </w:pPr>
            <w:r>
              <w:rPr>
                <w:rFonts w:ascii="宋体" w:hAnsi="宋体" w:cs="宋体" w:hint="eastAsia"/>
                <w:sz w:val="18"/>
                <w:szCs w:val="18"/>
              </w:rPr>
              <w:t>※</w:t>
            </w:r>
            <w:r>
              <w:rPr>
                <w:rFonts w:ascii="华文细黑" w:eastAsia="华文细黑" w:hAnsi="华文细黑" w:cs="宋体" w:hint="eastAsia"/>
                <w:sz w:val="18"/>
                <w:szCs w:val="18"/>
              </w:rPr>
              <w:t>如果无相关数据则无需填写</w:t>
            </w:r>
          </w:p>
          <w:p w:rsidR="00EE5607" w:rsidRDefault="00EE5607">
            <w:pPr>
              <w:rPr>
                <w:rFonts w:ascii="仿宋_GB2312" w:eastAsia="仿宋_GB2312" w:hAnsi="宋体"/>
                <w:sz w:val="18"/>
                <w:szCs w:val="18"/>
              </w:rPr>
            </w:pPr>
          </w:p>
        </w:tc>
      </w:tr>
      <w:tr w:rsidR="00EE5607">
        <w:trPr>
          <w:trHeight w:val="1169"/>
        </w:trPr>
        <w:tc>
          <w:tcPr>
            <w:tcW w:w="1592" w:type="dxa"/>
            <w:vAlign w:val="center"/>
          </w:tcPr>
          <w:p w:rsidR="00EE5607" w:rsidRDefault="002659F8">
            <w:pPr>
              <w:adjustRightInd w:val="0"/>
              <w:snapToGrid w:val="0"/>
              <w:jc w:val="center"/>
              <w:rPr>
                <w:rFonts w:ascii="仿宋_GB2312" w:eastAsia="仿宋_GB2312" w:hAnsi="微软雅黑"/>
                <w:sz w:val="22"/>
              </w:rPr>
            </w:pPr>
            <w:r>
              <w:rPr>
                <w:rFonts w:ascii="仿宋_GB2312" w:eastAsia="仿宋_GB2312" w:hAnsi="微软雅黑" w:hint="eastAsia"/>
                <w:sz w:val="22"/>
              </w:rPr>
              <w:lastRenderedPageBreak/>
              <w:t>清除故障码并再次读取</w:t>
            </w:r>
          </w:p>
        </w:tc>
        <w:tc>
          <w:tcPr>
            <w:tcW w:w="10664" w:type="dxa"/>
            <w:vAlign w:val="center"/>
          </w:tcPr>
          <w:p w:rsidR="00EE5607" w:rsidRDefault="002659F8">
            <w:pPr>
              <w:rPr>
                <w:rFonts w:ascii="仿宋_GB2312" w:eastAsia="仿宋_GB2312" w:hAnsi="华文细黑" w:cs="宋体"/>
              </w:rPr>
            </w:pPr>
            <w:r>
              <w:rPr>
                <w:rFonts w:ascii="仿宋_GB2312" w:eastAsia="仿宋_GB2312" w:hAnsi="华文细黑" w:cs="宋体" w:hint="eastAsia"/>
              </w:rPr>
              <w:t>确认故障码是否再次出现，并填写结果</w:t>
            </w:r>
          </w:p>
          <w:p w:rsidR="00EE5607" w:rsidRDefault="002659F8">
            <w:pPr>
              <w:autoSpaceDE w:val="0"/>
              <w:autoSpaceDN w:val="0"/>
              <w:adjustRightInd w:val="0"/>
              <w:rPr>
                <w:rFonts w:ascii="仿宋_GB2312" w:eastAsia="仿宋_GB2312" w:hAnsi="华文细黑" w:cs="华文细黑"/>
              </w:rPr>
            </w:pPr>
            <w:r>
              <w:rPr>
                <w:rFonts w:ascii="仿宋_GB2312" w:eastAsia="仿宋_GB2312" w:hAnsi="华文细黑" w:cs="华文细黑" w:hint="eastAsia"/>
              </w:rPr>
              <w:t>□ 无DTC</w:t>
            </w:r>
          </w:p>
          <w:p w:rsidR="00EE5607" w:rsidRDefault="002659F8">
            <w:pPr>
              <w:adjustRightInd w:val="0"/>
              <w:snapToGrid w:val="0"/>
              <w:rPr>
                <w:rFonts w:ascii="仿宋_GB2312" w:eastAsia="仿宋_GB2312" w:hAnsi="华文细黑" w:cs="华文细黑"/>
              </w:rPr>
            </w:pPr>
            <w:r>
              <w:rPr>
                <w:rFonts w:ascii="仿宋_GB2312" w:eastAsia="仿宋_GB2312" w:hAnsi="华文细黑" w:cs="华文细黑" w:hint="eastAsia"/>
              </w:rPr>
              <w:t>□ 有DTC ：</w:t>
            </w:r>
          </w:p>
          <w:p w:rsidR="00EE5607" w:rsidRDefault="00EE5607">
            <w:pPr>
              <w:adjustRightInd w:val="0"/>
              <w:snapToGrid w:val="0"/>
              <w:rPr>
                <w:rFonts w:ascii="仿宋_GB2312" w:eastAsia="仿宋_GB2312" w:hAnsi="微软雅黑"/>
                <w:sz w:val="22"/>
              </w:rPr>
            </w:pPr>
          </w:p>
        </w:tc>
        <w:tc>
          <w:tcPr>
            <w:tcW w:w="1364" w:type="dxa"/>
          </w:tcPr>
          <w:p w:rsidR="00EE5607" w:rsidRDefault="00EE5607">
            <w:pPr>
              <w:rPr>
                <w:rFonts w:ascii="仿宋_GB2312" w:eastAsia="仿宋_GB2312" w:hAnsi="宋体"/>
                <w:sz w:val="18"/>
                <w:szCs w:val="18"/>
              </w:rPr>
            </w:pPr>
          </w:p>
        </w:tc>
      </w:tr>
      <w:tr w:rsidR="00EE5607">
        <w:trPr>
          <w:trHeight w:val="2245"/>
        </w:trPr>
        <w:tc>
          <w:tcPr>
            <w:tcW w:w="1592" w:type="dxa"/>
            <w:vAlign w:val="center"/>
          </w:tcPr>
          <w:p w:rsidR="00EE5607" w:rsidRDefault="002659F8">
            <w:pPr>
              <w:jc w:val="center"/>
              <w:rPr>
                <w:rFonts w:ascii="仿宋_GB2312" w:eastAsia="仿宋_GB2312" w:hAnsi="微软雅黑"/>
                <w:sz w:val="22"/>
              </w:rPr>
            </w:pPr>
            <w:r>
              <w:rPr>
                <w:rFonts w:ascii="仿宋_GB2312" w:eastAsia="仿宋_GB2312" w:hAnsi="微软雅黑" w:hint="eastAsia"/>
                <w:sz w:val="22"/>
              </w:rPr>
              <w:t>确定故障范围</w:t>
            </w:r>
          </w:p>
        </w:tc>
        <w:tc>
          <w:tcPr>
            <w:tcW w:w="10664" w:type="dxa"/>
            <w:vAlign w:val="center"/>
          </w:tcPr>
          <w:p w:rsidR="00EE5607" w:rsidRDefault="002659F8">
            <w:pPr>
              <w:adjustRightInd w:val="0"/>
              <w:snapToGrid w:val="0"/>
              <w:rPr>
                <w:rFonts w:ascii="仿宋_GB2312" w:eastAsia="仿宋_GB2312" w:hAnsi="微软雅黑"/>
                <w:sz w:val="22"/>
              </w:rPr>
            </w:pPr>
            <w:r>
              <w:rPr>
                <w:rFonts w:ascii="仿宋_GB2312" w:eastAsia="仿宋_GB2312" w:hAnsi="微软雅黑" w:hint="eastAsia"/>
                <w:sz w:val="22"/>
              </w:rPr>
              <w:t>结合仪表现象、诊断数据和电路图分析，最有可能的故障范围：</w:t>
            </w: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p w:rsidR="00EE5607" w:rsidRDefault="00EE5607">
            <w:pPr>
              <w:adjustRightInd w:val="0"/>
              <w:snapToGrid w:val="0"/>
              <w:rPr>
                <w:rFonts w:ascii="仿宋_GB2312" w:eastAsia="仿宋_GB2312" w:hAnsi="微软雅黑"/>
                <w:sz w:val="22"/>
              </w:rPr>
            </w:pPr>
          </w:p>
        </w:tc>
        <w:tc>
          <w:tcPr>
            <w:tcW w:w="1364" w:type="dxa"/>
          </w:tcPr>
          <w:p w:rsidR="00EE5607" w:rsidRDefault="00EE5607">
            <w:pPr>
              <w:rPr>
                <w:rFonts w:ascii="仿宋_GB2312" w:eastAsia="仿宋_GB2312" w:hAnsi="宋体"/>
                <w:sz w:val="18"/>
                <w:szCs w:val="18"/>
              </w:rPr>
            </w:pPr>
          </w:p>
        </w:tc>
      </w:tr>
      <w:tr w:rsidR="00EE5607">
        <w:trPr>
          <w:trHeight w:val="610"/>
        </w:trPr>
        <w:tc>
          <w:tcPr>
            <w:tcW w:w="1592" w:type="dxa"/>
            <w:vAlign w:val="center"/>
          </w:tcPr>
          <w:p w:rsidR="00EE5607" w:rsidRDefault="002659F8">
            <w:pPr>
              <w:jc w:val="left"/>
              <w:rPr>
                <w:rFonts w:ascii="微软雅黑" w:eastAsia="微软雅黑" w:hAnsi="微软雅黑"/>
                <w:sz w:val="22"/>
              </w:rPr>
            </w:pPr>
            <w:r>
              <w:rPr>
                <w:rFonts w:ascii="仿宋_GB2312" w:eastAsia="仿宋_GB2312" w:hAnsi="微软雅黑" w:hint="eastAsia"/>
                <w:sz w:val="22"/>
              </w:rPr>
              <w:t>基本检查</w:t>
            </w:r>
          </w:p>
        </w:tc>
        <w:tc>
          <w:tcPr>
            <w:tcW w:w="10664" w:type="dxa"/>
            <w:vAlign w:val="center"/>
          </w:tcPr>
          <w:p w:rsidR="00EE5607" w:rsidRDefault="002659F8">
            <w:pPr>
              <w:autoSpaceDE w:val="0"/>
              <w:autoSpaceDN w:val="0"/>
              <w:adjustRightInd w:val="0"/>
              <w:rPr>
                <w:rFonts w:ascii="仿宋_GB2312" w:eastAsia="仿宋_GB2312" w:hAnsi="华文细黑" w:cs="华文细黑"/>
                <w:sz w:val="22"/>
                <w:szCs w:val="22"/>
              </w:rPr>
            </w:pPr>
            <w:r>
              <w:rPr>
                <w:rFonts w:ascii="仿宋_GB2312" w:eastAsia="仿宋_GB2312" w:hAnsi="华文细黑" w:cs="华文细黑" w:hint="eastAsia"/>
                <w:sz w:val="22"/>
                <w:szCs w:val="22"/>
              </w:rPr>
              <w:t xml:space="preserve">线路/连接器外观及连接情况  </w:t>
            </w:r>
          </w:p>
          <w:p w:rsidR="00EE5607" w:rsidRDefault="002659F8">
            <w:pPr>
              <w:autoSpaceDE w:val="0"/>
              <w:autoSpaceDN w:val="0"/>
              <w:adjustRightInd w:val="0"/>
              <w:ind w:firstLineChars="200" w:firstLine="440"/>
              <w:rPr>
                <w:rFonts w:ascii="仿宋_GB2312" w:eastAsia="仿宋_GB2312" w:hAnsi="华文细黑" w:cs="华文细黑"/>
                <w:sz w:val="22"/>
                <w:szCs w:val="22"/>
              </w:rPr>
            </w:pPr>
            <w:r>
              <w:rPr>
                <w:rFonts w:ascii="仿宋_GB2312" w:eastAsia="仿宋_GB2312" w:hAnsi="华文细黑" w:cs="华文细黑" w:hint="eastAsia"/>
                <w:sz w:val="22"/>
                <w:szCs w:val="22"/>
              </w:rPr>
              <w:t>□正常     □不正常</w:t>
            </w:r>
          </w:p>
          <w:p w:rsidR="00EE5607" w:rsidRDefault="002659F8">
            <w:pPr>
              <w:adjustRightInd w:val="0"/>
              <w:snapToGrid w:val="0"/>
              <w:rPr>
                <w:rFonts w:ascii="仿宋_GB2312" w:eastAsia="仿宋_GB2312" w:hAnsi="华文细黑" w:cs="华文细黑"/>
                <w:sz w:val="22"/>
                <w:szCs w:val="22"/>
              </w:rPr>
            </w:pPr>
            <w:r>
              <w:rPr>
                <w:rFonts w:ascii="仿宋_GB2312" w:eastAsia="仿宋_GB2312" w:hAnsi="华文细黑" w:cs="华文细黑" w:hint="eastAsia"/>
                <w:sz w:val="22"/>
                <w:szCs w:val="22"/>
              </w:rPr>
              <w:t xml:space="preserve">零件安装等 </w:t>
            </w:r>
          </w:p>
          <w:p w:rsidR="00EE5607" w:rsidRDefault="002659F8">
            <w:pPr>
              <w:adjustRightInd w:val="0"/>
              <w:snapToGrid w:val="0"/>
              <w:ind w:firstLineChars="200" w:firstLine="440"/>
              <w:rPr>
                <w:rFonts w:ascii="微软雅黑" w:eastAsia="微软雅黑" w:hAnsi="微软雅黑"/>
                <w:sz w:val="22"/>
                <w:szCs w:val="22"/>
              </w:rPr>
            </w:pPr>
            <w:r>
              <w:rPr>
                <w:rFonts w:ascii="仿宋_GB2312" w:eastAsia="仿宋_GB2312" w:hAnsi="华文细黑" w:cs="华文细黑" w:hint="eastAsia"/>
                <w:sz w:val="22"/>
                <w:szCs w:val="22"/>
              </w:rPr>
              <w:t>□正常     □不正常</w:t>
            </w:r>
          </w:p>
        </w:tc>
        <w:tc>
          <w:tcPr>
            <w:tcW w:w="1364" w:type="dxa"/>
          </w:tcPr>
          <w:p w:rsidR="00EE5607" w:rsidRDefault="002659F8" w:rsidP="00F26906">
            <w:pPr>
              <w:adjustRightInd w:val="0"/>
              <w:snapToGrid w:val="0"/>
              <w:spacing w:beforeLines="50"/>
              <w:rPr>
                <w:rFonts w:ascii="仿宋_GB2312" w:eastAsia="仿宋_GB2312" w:hAnsi="宋体"/>
                <w:sz w:val="15"/>
                <w:szCs w:val="15"/>
              </w:rPr>
            </w:pPr>
            <w:r>
              <w:rPr>
                <w:rFonts w:ascii="宋体" w:hAnsi="宋体" w:cs="宋体" w:hint="eastAsia"/>
                <w:sz w:val="18"/>
                <w:szCs w:val="18"/>
              </w:rPr>
              <w:t>※不拆装</w:t>
            </w:r>
          </w:p>
        </w:tc>
      </w:tr>
      <w:tr w:rsidR="00EE5607">
        <w:trPr>
          <w:trHeight w:val="2368"/>
        </w:trPr>
        <w:tc>
          <w:tcPr>
            <w:tcW w:w="1592" w:type="dxa"/>
            <w:vAlign w:val="center"/>
          </w:tcPr>
          <w:p w:rsidR="00EE5607" w:rsidRDefault="002659F8">
            <w:pPr>
              <w:adjustRightInd w:val="0"/>
              <w:snapToGrid w:val="0"/>
              <w:jc w:val="center"/>
              <w:rPr>
                <w:rFonts w:ascii="仿宋_GB2312" w:eastAsia="仿宋_GB2312" w:hAnsi="微软雅黑"/>
                <w:sz w:val="22"/>
              </w:rPr>
            </w:pPr>
            <w:r>
              <w:rPr>
                <w:rFonts w:ascii="仿宋_GB2312" w:eastAsia="仿宋_GB2312" w:hAnsi="微软雅黑" w:hint="eastAsia"/>
                <w:sz w:val="22"/>
              </w:rPr>
              <w:t>故障部位确认和排除</w:t>
            </w:r>
          </w:p>
        </w:tc>
        <w:tc>
          <w:tcPr>
            <w:tcW w:w="10664" w:type="dxa"/>
            <w:vAlign w:val="center"/>
          </w:tcPr>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4"/>
              <w:gridCol w:w="6727"/>
              <w:gridCol w:w="2288"/>
            </w:tblGrid>
            <w:tr w:rsidR="00EE5607">
              <w:trPr>
                <w:trHeight w:val="495"/>
              </w:trPr>
              <w:tc>
                <w:tcPr>
                  <w:tcW w:w="1114"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故障类型</w:t>
                  </w:r>
                </w:p>
              </w:tc>
              <w:tc>
                <w:tcPr>
                  <w:tcW w:w="6727"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确认的故障位置</w:t>
                  </w:r>
                </w:p>
              </w:tc>
              <w:tc>
                <w:tcPr>
                  <w:tcW w:w="2288"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排除处理说明</w:t>
                  </w:r>
                </w:p>
              </w:tc>
            </w:tr>
            <w:tr w:rsidR="00EE5607">
              <w:trPr>
                <w:trHeight w:val="689"/>
              </w:trPr>
              <w:tc>
                <w:tcPr>
                  <w:tcW w:w="1114"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 xml:space="preserve">线路故障 </w:t>
                  </w:r>
                </w:p>
              </w:tc>
              <w:tc>
                <w:tcPr>
                  <w:tcW w:w="6727" w:type="dxa"/>
                  <w:vAlign w:val="center"/>
                </w:tcPr>
                <w:p w:rsidR="00EE5607" w:rsidRDefault="00EE5607">
                  <w:pPr>
                    <w:framePr w:hSpace="180" w:wrap="around" w:vAnchor="text" w:hAnchor="page" w:x="1840" w:y="442"/>
                    <w:autoSpaceDE w:val="0"/>
                    <w:autoSpaceDN w:val="0"/>
                    <w:adjustRightInd w:val="0"/>
                    <w:suppressOverlap/>
                    <w:rPr>
                      <w:rFonts w:ascii="仿宋_GB2312" w:eastAsia="仿宋_GB2312" w:hAnsi="华文细黑" w:cs="宋体"/>
                    </w:rPr>
                  </w:pPr>
                </w:p>
                <w:p w:rsidR="00EE5607" w:rsidRDefault="00EE5607">
                  <w:pPr>
                    <w:framePr w:hSpace="180" w:wrap="around" w:vAnchor="text" w:hAnchor="page" w:x="1840" w:y="442"/>
                    <w:autoSpaceDE w:val="0"/>
                    <w:autoSpaceDN w:val="0"/>
                    <w:adjustRightInd w:val="0"/>
                    <w:suppressOverlap/>
                    <w:rPr>
                      <w:rFonts w:ascii="仿宋_GB2312" w:eastAsia="仿宋_GB2312" w:hAnsi="华文细黑" w:cs="宋体"/>
                    </w:rPr>
                  </w:pPr>
                </w:p>
                <w:p w:rsidR="00EE5607" w:rsidRDefault="00EE5607">
                  <w:pPr>
                    <w:framePr w:hSpace="180" w:wrap="around" w:vAnchor="text" w:hAnchor="page" w:x="1840" w:y="442"/>
                    <w:autoSpaceDE w:val="0"/>
                    <w:autoSpaceDN w:val="0"/>
                    <w:adjustRightInd w:val="0"/>
                    <w:suppressOverlap/>
                    <w:rPr>
                      <w:rFonts w:ascii="仿宋_GB2312" w:eastAsia="仿宋_GB2312" w:hAnsi="华文细黑" w:cs="宋体"/>
                    </w:rPr>
                  </w:pPr>
                </w:p>
              </w:tc>
              <w:tc>
                <w:tcPr>
                  <w:tcW w:w="2288" w:type="dxa"/>
                  <w:vAlign w:val="center"/>
                </w:tcPr>
                <w:p w:rsidR="00EE5607" w:rsidRDefault="002659F8">
                  <w:pPr>
                    <w:framePr w:hSpace="180" w:wrap="around" w:vAnchor="text" w:hAnchor="page" w:x="1840" w:y="442"/>
                    <w:suppressOverlap/>
                    <w:rPr>
                      <w:rFonts w:ascii="仿宋_GB2312" w:eastAsia="仿宋_GB2312" w:hAnsi="华文细黑"/>
                    </w:rPr>
                  </w:pPr>
                  <w:r>
                    <w:rPr>
                      <w:rFonts w:ascii="仿宋_GB2312" w:eastAsia="仿宋_GB2312" w:hAnsi="华文细黑" w:cs="宋体" w:hint="eastAsia"/>
                    </w:rPr>
                    <w:sym w:font="Wingdings" w:char="00A8"/>
                  </w:r>
                  <w:r>
                    <w:rPr>
                      <w:rFonts w:ascii="仿宋_GB2312" w:eastAsia="仿宋_GB2312" w:hAnsi="华文细黑" w:hint="eastAsia"/>
                    </w:rPr>
                    <w:t>更换</w:t>
                  </w:r>
                  <w:r>
                    <w:rPr>
                      <w:rFonts w:ascii="仿宋_GB2312" w:eastAsia="仿宋_GB2312" w:hAnsi="华文细黑" w:cs="宋体" w:hint="eastAsia"/>
                    </w:rPr>
                    <w:sym w:font="Wingdings" w:char="00A8"/>
                  </w:r>
                  <w:r>
                    <w:rPr>
                      <w:rFonts w:ascii="仿宋_GB2312" w:eastAsia="仿宋_GB2312" w:hAnsi="华文细黑" w:cs="宋体" w:hint="eastAsia"/>
                    </w:rPr>
                    <w:t>维修</w:t>
                  </w:r>
                  <w:r>
                    <w:rPr>
                      <w:rFonts w:ascii="仿宋_GB2312" w:eastAsia="仿宋_GB2312" w:hAnsi="华文细黑" w:cs="宋体" w:hint="eastAsia"/>
                    </w:rPr>
                    <w:sym w:font="Wingdings" w:char="00A8"/>
                  </w:r>
                  <w:r>
                    <w:rPr>
                      <w:rFonts w:ascii="仿宋_GB2312" w:eastAsia="仿宋_GB2312" w:hAnsi="华文细黑" w:cs="宋体" w:hint="eastAsia"/>
                    </w:rPr>
                    <w:t>调整</w:t>
                  </w:r>
                </w:p>
              </w:tc>
            </w:tr>
            <w:tr w:rsidR="00EE5607">
              <w:trPr>
                <w:trHeight w:val="436"/>
              </w:trPr>
              <w:tc>
                <w:tcPr>
                  <w:tcW w:w="1114" w:type="dxa"/>
                  <w:vAlign w:val="center"/>
                </w:tcPr>
                <w:p w:rsidR="00EE5607" w:rsidRDefault="002659F8">
                  <w:pPr>
                    <w:framePr w:hSpace="180" w:wrap="around" w:vAnchor="text" w:hAnchor="page" w:x="1840" w:y="442"/>
                    <w:suppressOverlap/>
                    <w:rPr>
                      <w:rFonts w:ascii="仿宋_GB2312" w:eastAsia="仿宋_GB2312" w:hAnsi="华文细黑" w:cs="宋体"/>
                    </w:rPr>
                  </w:pPr>
                  <w:r>
                    <w:rPr>
                      <w:rFonts w:ascii="仿宋_GB2312" w:eastAsia="仿宋_GB2312" w:hAnsi="华文细黑" w:cs="宋体" w:hint="eastAsia"/>
                    </w:rPr>
                    <w:t>元件故障</w:t>
                  </w:r>
                </w:p>
              </w:tc>
              <w:tc>
                <w:tcPr>
                  <w:tcW w:w="6727" w:type="dxa"/>
                  <w:vAlign w:val="center"/>
                </w:tcPr>
                <w:p w:rsidR="00EE5607" w:rsidRDefault="00EE5607">
                  <w:pPr>
                    <w:framePr w:hSpace="180" w:wrap="around" w:vAnchor="text" w:hAnchor="page" w:x="1840" w:y="442"/>
                    <w:suppressOverlap/>
                    <w:rPr>
                      <w:rFonts w:ascii="仿宋_GB2312" w:eastAsia="仿宋_GB2312" w:hAnsi="华文细黑" w:cs="宋体"/>
                    </w:rPr>
                  </w:pPr>
                </w:p>
                <w:p w:rsidR="00EE5607" w:rsidRDefault="00EE5607">
                  <w:pPr>
                    <w:framePr w:hSpace="180" w:wrap="around" w:vAnchor="text" w:hAnchor="page" w:x="1840" w:y="442"/>
                    <w:suppressOverlap/>
                    <w:rPr>
                      <w:rFonts w:ascii="仿宋_GB2312" w:eastAsia="仿宋_GB2312" w:hAnsi="华文细黑" w:cs="宋体"/>
                    </w:rPr>
                  </w:pPr>
                </w:p>
                <w:p w:rsidR="00EE5607" w:rsidRDefault="00EE5607">
                  <w:pPr>
                    <w:framePr w:hSpace="180" w:wrap="around" w:vAnchor="text" w:hAnchor="page" w:x="1840" w:y="442"/>
                    <w:suppressOverlap/>
                    <w:rPr>
                      <w:rFonts w:ascii="仿宋_GB2312" w:eastAsia="仿宋_GB2312" w:hAnsi="华文细黑" w:cs="宋体"/>
                    </w:rPr>
                  </w:pPr>
                </w:p>
              </w:tc>
              <w:tc>
                <w:tcPr>
                  <w:tcW w:w="2288" w:type="dxa"/>
                  <w:vAlign w:val="center"/>
                </w:tcPr>
                <w:p w:rsidR="00EE5607" w:rsidRDefault="002659F8">
                  <w:pPr>
                    <w:framePr w:hSpace="180" w:wrap="around" w:vAnchor="text" w:hAnchor="page" w:x="1840" w:y="442"/>
                    <w:suppressOverlap/>
                    <w:rPr>
                      <w:rFonts w:ascii="仿宋_GB2312" w:eastAsia="仿宋_GB2312" w:hAnsi="华文细黑"/>
                    </w:rPr>
                  </w:pPr>
                  <w:r>
                    <w:rPr>
                      <w:rFonts w:ascii="仿宋_GB2312" w:eastAsia="仿宋_GB2312" w:hAnsi="华文细黑" w:cs="宋体" w:hint="eastAsia"/>
                    </w:rPr>
                    <w:sym w:font="Wingdings" w:char="00A8"/>
                  </w:r>
                  <w:r>
                    <w:rPr>
                      <w:rFonts w:ascii="仿宋_GB2312" w:eastAsia="仿宋_GB2312" w:hAnsi="华文细黑" w:hint="eastAsia"/>
                    </w:rPr>
                    <w:t>更换</w:t>
                  </w:r>
                  <w:r>
                    <w:rPr>
                      <w:rFonts w:ascii="仿宋_GB2312" w:eastAsia="仿宋_GB2312" w:hAnsi="华文细黑" w:cs="宋体" w:hint="eastAsia"/>
                    </w:rPr>
                    <w:sym w:font="Wingdings" w:char="00A8"/>
                  </w:r>
                  <w:r>
                    <w:rPr>
                      <w:rFonts w:ascii="仿宋_GB2312" w:eastAsia="仿宋_GB2312" w:hAnsi="华文细黑" w:cs="宋体" w:hint="eastAsia"/>
                    </w:rPr>
                    <w:t>维修</w:t>
                  </w:r>
                  <w:r>
                    <w:rPr>
                      <w:rFonts w:ascii="仿宋_GB2312" w:eastAsia="仿宋_GB2312" w:hAnsi="华文细黑" w:cs="宋体" w:hint="eastAsia"/>
                    </w:rPr>
                    <w:sym w:font="Wingdings" w:char="00A8"/>
                  </w:r>
                  <w:r>
                    <w:rPr>
                      <w:rFonts w:ascii="仿宋_GB2312" w:eastAsia="仿宋_GB2312" w:hAnsi="华文细黑" w:cs="宋体" w:hint="eastAsia"/>
                    </w:rPr>
                    <w:t>调整</w:t>
                  </w:r>
                </w:p>
              </w:tc>
            </w:tr>
          </w:tbl>
          <w:p w:rsidR="00EE5607" w:rsidRDefault="00EE5607">
            <w:pPr>
              <w:jc w:val="center"/>
              <w:rPr>
                <w:rFonts w:ascii="仿宋_GB2312" w:eastAsia="仿宋_GB2312" w:hAnsi="华文细黑"/>
                <w:bCs/>
              </w:rPr>
            </w:pPr>
          </w:p>
        </w:tc>
        <w:tc>
          <w:tcPr>
            <w:tcW w:w="1364" w:type="dxa"/>
          </w:tcPr>
          <w:p w:rsidR="00EE5607" w:rsidRDefault="00EE5607">
            <w:pPr>
              <w:rPr>
                <w:rFonts w:ascii="仿宋_GB2312" w:eastAsia="仿宋_GB2312" w:hAnsi="宋体"/>
                <w:sz w:val="18"/>
                <w:szCs w:val="18"/>
              </w:rPr>
            </w:pPr>
          </w:p>
        </w:tc>
      </w:tr>
      <w:tr w:rsidR="00EE5607">
        <w:trPr>
          <w:trHeight w:val="2380"/>
        </w:trPr>
        <w:tc>
          <w:tcPr>
            <w:tcW w:w="1592" w:type="dxa"/>
            <w:vAlign w:val="center"/>
          </w:tcPr>
          <w:p w:rsidR="00EE5607" w:rsidRDefault="002659F8">
            <w:pPr>
              <w:spacing w:line="480" w:lineRule="auto"/>
              <w:jc w:val="center"/>
              <w:rPr>
                <w:rFonts w:ascii="仿宋_GB2312" w:eastAsia="仿宋_GB2312" w:hAnsi="微软雅黑"/>
                <w:sz w:val="22"/>
              </w:rPr>
            </w:pPr>
            <w:r>
              <w:rPr>
                <w:rFonts w:ascii="仿宋_GB2312" w:eastAsia="仿宋_GB2312" w:hAnsi="仿宋_GB2312" w:cs="仿宋_GB2312" w:hint="eastAsia"/>
                <w:sz w:val="24"/>
              </w:rPr>
              <w:lastRenderedPageBreak/>
              <w:t>结果分析</w:t>
            </w:r>
          </w:p>
        </w:tc>
        <w:tc>
          <w:tcPr>
            <w:tcW w:w="10664" w:type="dxa"/>
            <w:vAlign w:val="center"/>
          </w:tcPr>
          <w:p w:rsidR="00EE5607" w:rsidRDefault="002659F8" w:rsidP="00F26906">
            <w:pPr>
              <w:spacing w:afterLines="50" w:line="480" w:lineRule="auto"/>
              <w:ind w:leftChars="100" w:left="210"/>
              <w:rPr>
                <w:rFonts w:ascii="仿宋_GB2312" w:eastAsia="仿宋_GB2312" w:hAnsi="仿宋_GB2312" w:cs="仿宋_GB2312"/>
                <w:sz w:val="24"/>
                <w:shd w:val="pct10" w:color="auto" w:fill="FFFFFF"/>
              </w:rPr>
            </w:pPr>
            <w:r>
              <w:rPr>
                <w:rFonts w:ascii="仿宋_GB2312" w:eastAsia="仿宋_GB2312" w:hAnsi="仿宋_GB2312" w:cs="仿宋_GB2312" w:hint="eastAsia"/>
                <w:sz w:val="24"/>
              </w:rPr>
              <w:t>过程分析</w:t>
            </w:r>
            <w:r>
              <w:rPr>
                <w:rFonts w:ascii="仿宋_GB2312" w:eastAsia="仿宋_GB2312" w:hAnsi="仿宋_GB2312" w:cs="仿宋_GB2312" w:hint="eastAsia"/>
                <w:sz w:val="24"/>
                <w:u w:val="single"/>
              </w:rPr>
              <w:t xml:space="preserve">：                                                              </w:t>
            </w:r>
          </w:p>
          <w:p w:rsidR="00EE5607" w:rsidRDefault="002659F8" w:rsidP="00F26906">
            <w:pPr>
              <w:spacing w:afterLines="50" w:line="480" w:lineRule="auto"/>
              <w:ind w:firstLineChars="100" w:firstLine="240"/>
              <w:rPr>
                <w:rFonts w:ascii="仿宋_GB2312" w:eastAsia="仿宋_GB2312" w:hAnsi="华文细黑"/>
                <w:bCs/>
              </w:rPr>
            </w:pPr>
            <w:r>
              <w:rPr>
                <w:rFonts w:ascii="仿宋_GB2312" w:eastAsia="仿宋_GB2312" w:hAnsi="仿宋_GB2312" w:cs="仿宋_GB2312" w:hint="eastAsia"/>
                <w:sz w:val="24"/>
              </w:rPr>
              <w:t>测量结论</w:t>
            </w:r>
            <w:r>
              <w:rPr>
                <w:rFonts w:ascii="仿宋_GB2312" w:eastAsia="仿宋_GB2312" w:hAnsi="仿宋_GB2312" w:cs="仿宋_GB2312" w:hint="eastAsia"/>
                <w:sz w:val="24"/>
                <w:u w:val="single"/>
              </w:rPr>
              <w:t xml:space="preserve">：                                                              </w:t>
            </w:r>
          </w:p>
        </w:tc>
        <w:tc>
          <w:tcPr>
            <w:tcW w:w="1364" w:type="dxa"/>
          </w:tcPr>
          <w:p w:rsidR="00EE5607" w:rsidRDefault="00EE5607">
            <w:pPr>
              <w:rPr>
                <w:rFonts w:ascii="仿宋_GB2312" w:eastAsia="仿宋_GB2312" w:hAnsi="宋体"/>
                <w:sz w:val="18"/>
                <w:szCs w:val="18"/>
              </w:rPr>
            </w:pPr>
          </w:p>
        </w:tc>
      </w:tr>
    </w:tbl>
    <w:p w:rsidR="00EE5607" w:rsidRDefault="00EE5607">
      <w:pPr>
        <w:ind w:leftChars="200" w:left="420"/>
      </w:pPr>
    </w:p>
    <w:sectPr w:rsidR="00EE5607" w:rsidSect="00EE5607">
      <w:pgSz w:w="16838" w:h="11906" w:orient="landscape"/>
      <w:pgMar w:top="1800" w:right="1440" w:bottom="1800" w:left="144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0B06988" w15:done="0"/>
  <w15:commentEx w15:paraId="19E8480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91A" w:rsidRDefault="005B191A" w:rsidP="00EE5607">
      <w:r>
        <w:separator/>
      </w:r>
    </w:p>
  </w:endnote>
  <w:endnote w:type="continuationSeparator" w:id="1">
    <w:p w:rsidR="005B191A" w:rsidRDefault="005B191A" w:rsidP="00EE56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锐字云字库小标宋体1.0">
    <w:altName w:val="微软雅黑"/>
    <w:charset w:val="86"/>
    <w:family w:val="auto"/>
    <w:pitch w:val="default"/>
    <w:sig w:usb0="00000000" w:usb1="00000000" w:usb2="00000010" w:usb3="00000000" w:csb0="00040001" w:csb1="00000000"/>
  </w:font>
  <w:font w:name="微软雅黑">
    <w:panose1 w:val="020B0503020204020204"/>
    <w:charset w:val="86"/>
    <w:family w:val="swiss"/>
    <w:pitch w:val="variable"/>
    <w:sig w:usb0="80000287" w:usb1="280F3C52"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9F8" w:rsidRDefault="002659F8">
    <w:pPr>
      <w:pStyle w:val="a6"/>
    </w:pPr>
    <w:r>
      <w:pict>
        <v:shapetype id="_x0000_t202" coordsize="21600,21600" o:spt="202" path="m,l,21600r21600,l21600,xe">
          <v:stroke joinstyle="miter"/>
          <v:path gradientshapeok="t" o:connecttype="rect"/>
        </v:shapetype>
        <v:shape id="文本框 5" o:spid="_x0000_s2049" type="#_x0000_t202" style="position:absolute;margin-left:0;margin-top:0;width:2in;height:2in;z-index:251660288;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GmCS9MAAAAFAQAADwAAAAAAAAABACAAAAAiAAAAZHJzL2Rvd25yZXYueG1sUEsBAhQAFAAAAAgA&#10;h07iQBqoUS+4AQAAVQMAAA4AAAAAAAAAAQAgAAAAIgEAAGRycy9lMm9Eb2MueG1sUEsFBgAAAAAG&#10;AAYAWQEAAEwFAAAAAA==&#10;" filled="f" stroked="f" strokeweight="1.25pt">
          <v:textbox style="mso-fit-shape-to-text:t" inset="0,0,0,0">
            <w:txbxContent>
              <w:p w:rsidR="002659F8" w:rsidRDefault="002659F8">
                <w:pPr>
                  <w:pStyle w:val="a6"/>
                  <w:rPr>
                    <w:rFonts w:eastAsia="宋体"/>
                  </w:rPr>
                </w:pPr>
                <w:fldSimple w:instr=" PAGE  \* MERGEFORMAT ">
                  <w:r w:rsidR="007F7F22">
                    <w:rPr>
                      <w:noProof/>
                    </w:rPr>
                    <w:t>1</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9F8" w:rsidRDefault="002659F8">
    <w:pPr>
      <w:pStyle w:val="a6"/>
    </w:pPr>
    <w:r>
      <w:pict>
        <v:shapetype id="_x0000_t202" coordsize="21600,21600" o:spt="202" path="m,l,21600r21600,l21600,xe">
          <v:stroke joinstyle="miter"/>
          <v:path gradientshapeok="t" o:connecttype="rect"/>
        </v:shapetype>
        <v:shape id="文本框 6" o:spid="_x0000_s2050" type="#_x0000_t202" style="position:absolute;margin-left:0;margin-top:0;width:2in;height:2in;z-index:251661312;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JP9mZ7cBAABVAwAADgAAAAAAAAABACAAAAAiAQAAZHJzL2Uyb0RvYy54bWxQSwUGAAAAAAYA&#10;BgBZAQAASwUAAAAA&#10;" filled="f" stroked="f" strokeweight="1.25pt">
          <v:textbox style="mso-fit-shape-to-text:t" inset="0,0,0,0">
            <w:txbxContent>
              <w:p w:rsidR="002659F8" w:rsidRDefault="002659F8">
                <w:pPr>
                  <w:pStyle w:val="a6"/>
                  <w:rPr>
                    <w:rFonts w:eastAsia="宋体"/>
                  </w:rPr>
                </w:pPr>
                <w:fldSimple w:instr=" PAGE  \* MERGEFORMAT ">
                  <w: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91A" w:rsidRDefault="005B191A" w:rsidP="00EE5607">
      <w:r>
        <w:separator/>
      </w:r>
    </w:p>
  </w:footnote>
  <w:footnote w:type="continuationSeparator" w:id="1">
    <w:p w:rsidR="005B191A" w:rsidRDefault="005B191A" w:rsidP="00EE56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9F8" w:rsidRPr="005414DD" w:rsidRDefault="002659F8" w:rsidP="005414DD">
    <w:pPr>
      <w:widowControl/>
      <w:jc w:val="center"/>
      <w:rPr>
        <w:rFonts w:ascii="仿宋_GB2312" w:eastAsia="仿宋_GB2312" w:hAnsi="仿宋_GB2312" w:cs="仿宋_GB2312"/>
        <w:b/>
        <w:color w:val="3F3F3F"/>
        <w:sz w:val="20"/>
        <w:szCs w:val="20"/>
        <w:u w:val="single"/>
      </w:rPr>
    </w:pPr>
    <w:r>
      <w:rPr>
        <w:rFonts w:ascii="仿宋_GB2312" w:eastAsia="仿宋_GB2312" w:hAnsi="仿宋_GB2312" w:cs="仿宋_GB2312" w:hint="eastAsia"/>
        <w:b/>
        <w:color w:val="3F3F3F"/>
        <w:sz w:val="20"/>
        <w:szCs w:val="20"/>
        <w:u w:val="single"/>
      </w:rPr>
      <w:t>2019年度机械行业职业教育技能大赛 -“风向标杯”新能源汽车维修运用技术赛项</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9F8" w:rsidRDefault="002659F8">
    <w:pPr>
      <w:widowControl/>
      <w:jc w:val="center"/>
    </w:pPr>
    <w:r>
      <w:rPr>
        <w:rFonts w:ascii="仿宋_GB2312" w:eastAsia="仿宋_GB2312" w:hAnsi="仿宋_GB2312" w:cs="仿宋_GB2312" w:hint="eastAsia"/>
        <w:b/>
        <w:color w:val="3F3F3F"/>
        <w:sz w:val="20"/>
        <w:szCs w:val="20"/>
        <w:u w:val="single"/>
      </w:rPr>
      <w:t>2019年度机械行业职业教育技能大赛 -“风向标杯”新能源汽车维修运用技术赛项</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A5C5B5"/>
    <w:multiLevelType w:val="singleLevel"/>
    <w:tmpl w:val="A0A5C5B5"/>
    <w:lvl w:ilvl="0">
      <w:start w:val="1"/>
      <w:numFmt w:val="decimal"/>
      <w:lvlText w:val="%1."/>
      <w:lvlJc w:val="left"/>
      <w:pPr>
        <w:tabs>
          <w:tab w:val="left" w:pos="312"/>
        </w:tabs>
        <w:ind w:left="330" w:firstLine="0"/>
      </w:pPr>
    </w:lvl>
  </w:abstractNum>
  <w:abstractNum w:abstractNumId="1">
    <w:nsid w:val="C54C0BB1"/>
    <w:multiLevelType w:val="singleLevel"/>
    <w:tmpl w:val="C54C0BB1"/>
    <w:lvl w:ilvl="0">
      <w:start w:val="4"/>
      <w:numFmt w:val="decimal"/>
      <w:lvlText w:val="%1."/>
      <w:lvlJc w:val="left"/>
      <w:pPr>
        <w:tabs>
          <w:tab w:val="left" w:pos="312"/>
        </w:tabs>
      </w:pPr>
    </w:lvl>
  </w:abstractNum>
  <w:abstractNum w:abstractNumId="2">
    <w:nsid w:val="170E99ED"/>
    <w:multiLevelType w:val="singleLevel"/>
    <w:tmpl w:val="170E99ED"/>
    <w:lvl w:ilvl="0">
      <w:start w:val="1"/>
      <w:numFmt w:val="decimal"/>
      <w:lvlText w:val="%1."/>
      <w:lvlJc w:val="left"/>
      <w:pPr>
        <w:tabs>
          <w:tab w:val="left" w:pos="312"/>
        </w:tabs>
        <w:ind w:left="600" w:firstLine="0"/>
      </w:pPr>
    </w:lvl>
  </w:abstractNum>
  <w:abstractNum w:abstractNumId="3">
    <w:nsid w:val="1D1D25E8"/>
    <w:multiLevelType w:val="multilevel"/>
    <w:tmpl w:val="1D1D25E8"/>
    <w:lvl w:ilvl="0">
      <w:start w:val="1"/>
      <w:numFmt w:val="decimal"/>
      <w:lvlText w:val="%1."/>
      <w:lvlJc w:val="left"/>
      <w:pPr>
        <w:ind w:left="960" w:hanging="360"/>
      </w:pPr>
      <w:rPr>
        <w:rFonts w:hAnsi="Calibri"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4">
    <w:nsid w:val="29388E22"/>
    <w:multiLevelType w:val="singleLevel"/>
    <w:tmpl w:val="29388E22"/>
    <w:lvl w:ilvl="0">
      <w:start w:val="4"/>
      <w:numFmt w:val="decimal"/>
      <w:suff w:val="nothing"/>
      <w:lvlText w:val="（%1）"/>
      <w:lvlJc w:val="left"/>
    </w:lvl>
  </w:abstractNum>
  <w:abstractNum w:abstractNumId="5">
    <w:nsid w:val="48ABB298"/>
    <w:multiLevelType w:val="singleLevel"/>
    <w:tmpl w:val="48ABB298"/>
    <w:lvl w:ilvl="0">
      <w:start w:val="1"/>
      <w:numFmt w:val="chineseCounting"/>
      <w:suff w:val="nothing"/>
      <w:lvlText w:val="（%1）"/>
      <w:lvlJc w:val="left"/>
      <w:rPr>
        <w:rFonts w:hint="eastAsia"/>
      </w:rPr>
    </w:lvl>
  </w:abstractNum>
  <w:abstractNum w:abstractNumId="6">
    <w:nsid w:val="4A2C5438"/>
    <w:multiLevelType w:val="singleLevel"/>
    <w:tmpl w:val="4A2C5438"/>
    <w:lvl w:ilvl="0">
      <w:start w:val="1"/>
      <w:numFmt w:val="decimal"/>
      <w:lvlText w:val="%1."/>
      <w:lvlJc w:val="left"/>
      <w:pPr>
        <w:tabs>
          <w:tab w:val="left" w:pos="312"/>
        </w:tabs>
      </w:pPr>
    </w:lvl>
  </w:abstractNum>
  <w:abstractNum w:abstractNumId="7">
    <w:nsid w:val="7938AB1E"/>
    <w:multiLevelType w:val="singleLevel"/>
    <w:tmpl w:val="7938AB1E"/>
    <w:lvl w:ilvl="0">
      <w:start w:val="2"/>
      <w:numFmt w:val="decimal"/>
      <w:lvlText w:val="%1."/>
      <w:lvlJc w:val="left"/>
      <w:pPr>
        <w:tabs>
          <w:tab w:val="left" w:pos="312"/>
        </w:tabs>
      </w:pPr>
    </w:lvl>
  </w:abstractNum>
  <w:num w:numId="1">
    <w:abstractNumId w:val="3"/>
  </w:num>
  <w:num w:numId="2">
    <w:abstractNumId w:val="5"/>
  </w:num>
  <w:num w:numId="3">
    <w:abstractNumId w:val="4"/>
  </w:num>
  <w:num w:numId="4">
    <w:abstractNumId w:val="6"/>
  </w:num>
  <w:num w:numId="5">
    <w:abstractNumId w:val="7"/>
  </w:num>
  <w:num w:numId="6">
    <w:abstractNumId w:val="2"/>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rson w15:author="钟斌">
    <w15:presenceInfo w15:providerId="WPS Office" w15:userId="18851729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766EE"/>
    <w:rsid w:val="000359DB"/>
    <w:rsid w:val="000F0B4B"/>
    <w:rsid w:val="0017641F"/>
    <w:rsid w:val="001D71D3"/>
    <w:rsid w:val="001E2762"/>
    <w:rsid w:val="002251A6"/>
    <w:rsid w:val="0025556E"/>
    <w:rsid w:val="002659F8"/>
    <w:rsid w:val="00286FFF"/>
    <w:rsid w:val="00353335"/>
    <w:rsid w:val="00406DC0"/>
    <w:rsid w:val="005414DD"/>
    <w:rsid w:val="00570AB4"/>
    <w:rsid w:val="005B191A"/>
    <w:rsid w:val="005E02EE"/>
    <w:rsid w:val="00603372"/>
    <w:rsid w:val="00670862"/>
    <w:rsid w:val="00730F3F"/>
    <w:rsid w:val="00773F16"/>
    <w:rsid w:val="007B01C5"/>
    <w:rsid w:val="007F7F22"/>
    <w:rsid w:val="008766EE"/>
    <w:rsid w:val="0088317D"/>
    <w:rsid w:val="008E524D"/>
    <w:rsid w:val="009228CE"/>
    <w:rsid w:val="00990A87"/>
    <w:rsid w:val="009A4A35"/>
    <w:rsid w:val="00A633CD"/>
    <w:rsid w:val="00AE7E05"/>
    <w:rsid w:val="00AF19C0"/>
    <w:rsid w:val="00B1052F"/>
    <w:rsid w:val="00B26F1E"/>
    <w:rsid w:val="00B717DA"/>
    <w:rsid w:val="00BB79BD"/>
    <w:rsid w:val="00D457E6"/>
    <w:rsid w:val="00DB0BF4"/>
    <w:rsid w:val="00DD03C1"/>
    <w:rsid w:val="00DD1CAB"/>
    <w:rsid w:val="00DE4B4C"/>
    <w:rsid w:val="00DF5C0B"/>
    <w:rsid w:val="00E42E3B"/>
    <w:rsid w:val="00E735CD"/>
    <w:rsid w:val="00EE5607"/>
    <w:rsid w:val="00F26906"/>
    <w:rsid w:val="00F76572"/>
    <w:rsid w:val="00FE4A80"/>
    <w:rsid w:val="00FE59E1"/>
    <w:rsid w:val="04013D87"/>
    <w:rsid w:val="0E9347CB"/>
    <w:rsid w:val="0F176848"/>
    <w:rsid w:val="10D875CC"/>
    <w:rsid w:val="174649FE"/>
    <w:rsid w:val="199F3A5D"/>
    <w:rsid w:val="1C646C48"/>
    <w:rsid w:val="23884F1E"/>
    <w:rsid w:val="250A2979"/>
    <w:rsid w:val="28CE62A8"/>
    <w:rsid w:val="3E464BB3"/>
    <w:rsid w:val="45412800"/>
    <w:rsid w:val="561D4921"/>
    <w:rsid w:val="63820EF6"/>
    <w:rsid w:val="6CD82600"/>
    <w:rsid w:val="71712613"/>
    <w:rsid w:val="77963049"/>
    <w:rsid w:val="7A9445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rules v:ext="edit">
        <o:r id="V:Rule3" type="connector" idref="#直接箭头连接符 15"/>
        <o:r id="V:Rule4" type="connector" idref="#直接箭头连接符 17"/>
        <o:r id="V:Rule6" type="connector" idref="#直接箭头连接符 15"/>
        <o:r id="V:Rule8" type="connector" idref="#直接箭头连接符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uiPriority="0" w:unhideWhenUsed="0" w:qFormat="1"/>
    <w:lsdException w:name="caption" w:uiPriority="35" w:qFormat="1"/>
    <w:lsdException w:name="annotation reference" w:uiPriority="0" w:unhideWhenUsed="0" w:qFormat="1"/>
    <w:lsdException w:name="table of authorities"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E5607"/>
    <w:pPr>
      <w:widowControl w:val="0"/>
      <w:jc w:val="both"/>
    </w:pPr>
    <w:rPr>
      <w:rFonts w:ascii="Calibri" w:hAnsi="Calibri"/>
      <w:kern w:val="2"/>
      <w:sz w:val="21"/>
      <w:szCs w:val="24"/>
    </w:rPr>
  </w:style>
  <w:style w:type="paragraph" w:styleId="1">
    <w:name w:val="heading 1"/>
    <w:basedOn w:val="a"/>
    <w:next w:val="a"/>
    <w:uiPriority w:val="9"/>
    <w:qFormat/>
    <w:rsid w:val="00EE5607"/>
    <w:pPr>
      <w:keepNext/>
      <w:keepLines/>
      <w:spacing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uiPriority w:val="99"/>
    <w:unhideWhenUsed/>
    <w:qFormat/>
    <w:rsid w:val="00EE5607"/>
    <w:pPr>
      <w:ind w:leftChars="200" w:left="420"/>
    </w:pPr>
  </w:style>
  <w:style w:type="paragraph" w:styleId="a4">
    <w:name w:val="annotation text"/>
    <w:basedOn w:val="a"/>
    <w:link w:val="Char"/>
    <w:qFormat/>
    <w:rsid w:val="00EE5607"/>
    <w:rPr>
      <w:sz w:val="20"/>
      <w:szCs w:val="20"/>
    </w:rPr>
  </w:style>
  <w:style w:type="paragraph" w:styleId="a5">
    <w:name w:val="Balloon Text"/>
    <w:basedOn w:val="a"/>
    <w:link w:val="Char0"/>
    <w:uiPriority w:val="99"/>
    <w:semiHidden/>
    <w:unhideWhenUsed/>
    <w:rsid w:val="00EE5607"/>
    <w:rPr>
      <w:sz w:val="18"/>
      <w:szCs w:val="18"/>
    </w:rPr>
  </w:style>
  <w:style w:type="paragraph" w:styleId="a6">
    <w:name w:val="footer"/>
    <w:basedOn w:val="a"/>
    <w:link w:val="Char1"/>
    <w:qFormat/>
    <w:rsid w:val="00EE5607"/>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2"/>
    <w:uiPriority w:val="99"/>
    <w:unhideWhenUsed/>
    <w:qFormat/>
    <w:rsid w:val="00EE5607"/>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3"/>
    <w:uiPriority w:val="99"/>
    <w:semiHidden/>
    <w:unhideWhenUsed/>
    <w:qFormat/>
    <w:rsid w:val="00EE5607"/>
    <w:pPr>
      <w:jc w:val="left"/>
    </w:pPr>
    <w:rPr>
      <w:b/>
      <w:bCs/>
      <w:sz w:val="21"/>
      <w:szCs w:val="24"/>
    </w:rPr>
  </w:style>
  <w:style w:type="character" w:styleId="a9">
    <w:name w:val="annotation reference"/>
    <w:semiHidden/>
    <w:qFormat/>
    <w:rsid w:val="00EE5607"/>
    <w:rPr>
      <w:sz w:val="21"/>
      <w:szCs w:val="21"/>
    </w:rPr>
  </w:style>
  <w:style w:type="character" w:customStyle="1" w:styleId="Char4">
    <w:name w:val="页脚 Char"/>
    <w:qFormat/>
    <w:rsid w:val="00EE5607"/>
    <w:rPr>
      <w:sz w:val="18"/>
      <w:szCs w:val="18"/>
    </w:rPr>
  </w:style>
  <w:style w:type="character" w:customStyle="1" w:styleId="Char">
    <w:name w:val="批注文字 Char"/>
    <w:basedOn w:val="a1"/>
    <w:link w:val="a4"/>
    <w:qFormat/>
    <w:rsid w:val="00EE5607"/>
    <w:rPr>
      <w:rFonts w:ascii="Calibri" w:eastAsia="宋体" w:hAnsi="Calibri" w:cs="Times New Roman"/>
      <w:sz w:val="20"/>
      <w:szCs w:val="20"/>
    </w:rPr>
  </w:style>
  <w:style w:type="character" w:customStyle="1" w:styleId="Char1">
    <w:name w:val="页脚 Char1"/>
    <w:basedOn w:val="a1"/>
    <w:link w:val="a6"/>
    <w:uiPriority w:val="99"/>
    <w:semiHidden/>
    <w:qFormat/>
    <w:rsid w:val="00EE5607"/>
    <w:rPr>
      <w:rFonts w:ascii="Calibri" w:eastAsia="宋体" w:hAnsi="Calibri" w:cs="Times New Roman"/>
      <w:sz w:val="18"/>
      <w:szCs w:val="18"/>
    </w:rPr>
  </w:style>
  <w:style w:type="character" w:customStyle="1" w:styleId="Char2">
    <w:name w:val="页眉 Char"/>
    <w:basedOn w:val="a1"/>
    <w:link w:val="a7"/>
    <w:uiPriority w:val="99"/>
    <w:qFormat/>
    <w:rsid w:val="00EE5607"/>
    <w:rPr>
      <w:rFonts w:ascii="Calibri" w:eastAsia="宋体" w:hAnsi="Calibri" w:cs="Times New Roman"/>
      <w:sz w:val="18"/>
      <w:szCs w:val="18"/>
    </w:rPr>
  </w:style>
  <w:style w:type="paragraph" w:styleId="aa">
    <w:name w:val="List Paragraph"/>
    <w:basedOn w:val="a"/>
    <w:uiPriority w:val="34"/>
    <w:qFormat/>
    <w:rsid w:val="00EE5607"/>
    <w:pPr>
      <w:ind w:firstLineChars="200" w:firstLine="420"/>
    </w:pPr>
  </w:style>
  <w:style w:type="paragraph" w:customStyle="1" w:styleId="2">
    <w:name w:val="样式 黑体 小初 居中 首行缩进:  2 字符"/>
    <w:basedOn w:val="a"/>
    <w:qFormat/>
    <w:rsid w:val="00EE5607"/>
    <w:pPr>
      <w:jc w:val="center"/>
    </w:pPr>
    <w:rPr>
      <w:rFonts w:ascii="黑体" w:eastAsia="黑体" w:cs="宋体"/>
      <w:sz w:val="72"/>
      <w:szCs w:val="20"/>
    </w:rPr>
  </w:style>
  <w:style w:type="paragraph" w:customStyle="1" w:styleId="10">
    <w:name w:val="列出段落1"/>
    <w:basedOn w:val="a"/>
    <w:uiPriority w:val="34"/>
    <w:qFormat/>
    <w:rsid w:val="00EE5607"/>
    <w:pPr>
      <w:ind w:firstLineChars="200" w:firstLine="420"/>
    </w:pPr>
    <w:rPr>
      <w:szCs w:val="22"/>
    </w:rPr>
  </w:style>
  <w:style w:type="character" w:customStyle="1" w:styleId="Char0">
    <w:name w:val="批注框文本 Char"/>
    <w:basedOn w:val="a1"/>
    <w:link w:val="a5"/>
    <w:uiPriority w:val="99"/>
    <w:semiHidden/>
    <w:qFormat/>
    <w:rsid w:val="00EE5607"/>
    <w:rPr>
      <w:rFonts w:ascii="Calibri" w:hAnsi="Calibri"/>
      <w:kern w:val="2"/>
      <w:sz w:val="18"/>
      <w:szCs w:val="18"/>
    </w:rPr>
  </w:style>
  <w:style w:type="character" w:customStyle="1" w:styleId="Char3">
    <w:name w:val="批注主题 Char"/>
    <w:basedOn w:val="Char"/>
    <w:link w:val="a8"/>
    <w:uiPriority w:val="99"/>
    <w:semiHidden/>
    <w:qFormat/>
    <w:rsid w:val="00EE5607"/>
    <w:rPr>
      <w:b/>
      <w:bCs/>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2050"/>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2598</Words>
  <Characters>14813</Characters>
  <Application>Microsoft Office Word</Application>
  <DocSecurity>0</DocSecurity>
  <Lines>123</Lines>
  <Paragraphs>34</Paragraphs>
  <ScaleCrop>false</ScaleCrop>
  <Company>Microsoft</Company>
  <LinksUpToDate>false</LinksUpToDate>
  <CharactersWithSpaces>17377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29</cp:revision>
  <cp:lastPrinted>2019-07-15T02:35:00Z</cp:lastPrinted>
  <dcterms:created xsi:type="dcterms:W3CDTF">2019-07-13T16:40:00Z</dcterms:created>
  <dcterms:modified xsi:type="dcterms:W3CDTF">2019-09-02T03:05:00Z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