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020</w:t>
      </w:r>
      <w:r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val="en-US" w:eastAsia="zh-CN"/>
        </w:rPr>
        <w:t>全国行业职业技能竞赛</w:t>
      </w:r>
      <w:r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eastAsia="zh-CN"/>
        </w:rPr>
        <w:t>——第九届全国数控技能大赛竞赛名称、职业（工种）及技术方向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66"/>
        <w:gridCol w:w="3084"/>
        <w:gridCol w:w="2560"/>
        <w:gridCol w:w="2713"/>
        <w:gridCol w:w="300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赛事级别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竞赛名称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主办单位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竞赛职业（工种）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技术方向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决赛时间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1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一类大赛</w:t>
            </w:r>
          </w:p>
        </w:tc>
        <w:tc>
          <w:tcPr>
            <w:tcW w:w="10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2020年全国行业职业技能竞赛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——第九届全国数控技能大赛</w:t>
            </w:r>
          </w:p>
        </w:tc>
        <w:tc>
          <w:tcPr>
            <w:tcW w:w="90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人力资源社会保障部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教育部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科技部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中华全国总工会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中国机械工业联合会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加工中心操作调整工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五轴联动加工技术</w:t>
            </w:r>
          </w:p>
        </w:tc>
        <w:tc>
          <w:tcPr>
            <w:tcW w:w="4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1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8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机床装调维修工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数控机床智能化升级改造</w:t>
            </w:r>
          </w:p>
        </w:tc>
        <w:tc>
          <w:tcPr>
            <w:tcW w:w="4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8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计算机软件产品检验员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数控系统与工业软件应用技术</w:t>
            </w:r>
          </w:p>
        </w:tc>
        <w:tc>
          <w:tcPr>
            <w:tcW w:w="4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1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 w:val="0"/>
                <w:bCs w:val="0"/>
                <w:color w:val="auto"/>
              </w:rPr>
            </w:pPr>
          </w:p>
        </w:tc>
        <w:tc>
          <w:tcPr>
            <w:tcW w:w="376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88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数控程序员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数字化设计与制造</w:t>
            </w:r>
          </w:p>
        </w:tc>
        <w:tc>
          <w:tcPr>
            <w:tcW w:w="4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F7A42"/>
    <w:rsid w:val="21B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2020-08-13T06:51:00Z</dcterms:created>
  <dc:creator>很忙</dc:creator>
  <cp:lastModifiedBy>很忙</cp:lastModifiedBy>
  <dcterms:modified xsi:type="dcterms:W3CDTF">2020-08-13T06:53:15Z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