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pacing w:val="-16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年全</w:t>
      </w:r>
      <w:r>
        <w:rPr>
          <w:rFonts w:hint="eastAsia" w:ascii="宋体" w:hAnsi="宋体" w:eastAsia="宋体" w:cs="宋体"/>
          <w:b/>
          <w:bCs w:val="0"/>
          <w:spacing w:val="-16"/>
          <w:sz w:val="30"/>
          <w:szCs w:val="30"/>
          <w:lang w:val="en-US" w:eastAsia="zh-CN"/>
        </w:rPr>
        <w:t>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16"/>
          <w:sz w:val="30"/>
          <w:szCs w:val="30"/>
          <w:lang w:eastAsia="zh-CN"/>
        </w:rPr>
        <w:t>——第九届全国数控技能大赛承办及协办单位申请表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06"/>
        <w:gridCol w:w="829"/>
        <w:gridCol w:w="1565"/>
        <w:gridCol w:w="1225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6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牵头申请单位</w:t>
            </w:r>
          </w:p>
        </w:tc>
        <w:tc>
          <w:tcPr>
            <w:tcW w:w="69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2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拟定承办单位</w:t>
            </w:r>
          </w:p>
        </w:tc>
        <w:tc>
          <w:tcPr>
            <w:tcW w:w="6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9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拟定协办单位</w:t>
            </w:r>
          </w:p>
        </w:tc>
        <w:tc>
          <w:tcPr>
            <w:tcW w:w="692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5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5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产业技术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5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相关专业建设情况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5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决赛场地及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配套设施情况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保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障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人员保障：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安全保障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赛事宣传保障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周边交通与食宿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59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其它优势说明</w:t>
            </w:r>
          </w:p>
        </w:tc>
        <w:tc>
          <w:tcPr>
            <w:tcW w:w="692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5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2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申请单位（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ind w:right="48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年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月  日</w:t>
            </w:r>
          </w:p>
        </w:tc>
      </w:tr>
    </w:tbl>
    <w:p/>
    <w:sectPr>
      <w:pgSz w:w="11906" w:h="16838"/>
      <w:pgMar w:top="1440" w:right="1326" w:bottom="1440" w:left="1800" w:header="851" w:footer="850" w:gutter="0"/>
      <w:cols w:space="720" w:num="1"/>
      <w:docGrid w:type="linesAndChars" w:linePitch="543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313B"/>
    <w:rsid w:val="1AD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2020-08-13T06:53:00Z</dcterms:created>
  <dc:creator>很忙</dc:creator>
  <cp:lastModifiedBy>很忙</cp:lastModifiedBy>
  <dcterms:modified xsi:type="dcterms:W3CDTF">2020-08-13T06:53:52Z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