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仿宋_GB2312" w:hAnsi="宋体" w:eastAsia="仿宋_GB2312" w:cs="宋体-18030"/>
          <w:bCs w:val="0"/>
          <w:spacing w:val="20"/>
          <w:sz w:val="30"/>
          <w:szCs w:val="30"/>
          <w:lang w:val="en-US" w:eastAsia="zh-CN"/>
        </w:rPr>
      </w:pPr>
      <w:r>
        <w:rPr>
          <w:rFonts w:hint="eastAsia" w:ascii="仿宋_GB2312" w:hAnsi="宋体" w:eastAsia="仿宋_GB2312" w:cs="宋体-18030"/>
          <w:bCs w:val="0"/>
          <w:spacing w:val="20"/>
          <w:sz w:val="30"/>
          <w:szCs w:val="30"/>
          <w:lang w:eastAsia="zh-CN"/>
        </w:rPr>
        <w:t>附件</w:t>
      </w:r>
      <w:r>
        <w:rPr>
          <w:rFonts w:hint="eastAsia" w:hAnsi="宋体" w:cs="宋体-18030"/>
          <w:bCs w:val="0"/>
          <w:spacing w:val="20"/>
          <w:sz w:val="30"/>
          <w:szCs w:val="30"/>
          <w:lang w:val="en-US" w:eastAsia="zh-CN"/>
        </w:rPr>
        <w:t>2</w:t>
      </w:r>
    </w:p>
    <w:p>
      <w:pPr>
        <w:spacing w:line="560" w:lineRule="exact"/>
        <w:ind w:firstLine="0"/>
        <w:jc w:val="center"/>
        <w:rPr>
          <w:rFonts w:ascii="方正小标宋_GBK" w:hAnsi="方正小标宋_GBK" w:eastAsia="方正小标宋_GBK" w:cs="方正小标宋_GBK"/>
          <w:b/>
          <w:sz w:val="40"/>
          <w:szCs w:val="40"/>
        </w:rPr>
      </w:pPr>
    </w:p>
    <w:p>
      <w:pPr>
        <w:tabs>
          <w:tab w:val="center" w:pos="4153"/>
          <w:tab w:val="left" w:pos="7290"/>
        </w:tabs>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2020年全国行业职业技能竞赛</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——第二届全国新能源汽车关键技术技能大赛汽车装调工（新能源汽车轻量化技术）赛项</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竞赛要点</w:t>
      </w:r>
    </w:p>
    <w:p>
      <w:pPr>
        <w:spacing w:line="560" w:lineRule="exact"/>
        <w:ind w:firstLine="0"/>
        <w:jc w:val="center"/>
        <w:rPr>
          <w:rFonts w:hAnsi="宋体" w:cs="宋体-18030"/>
          <w:spacing w:val="20"/>
          <w:szCs w:val="30"/>
        </w:rPr>
      </w:pPr>
      <w:r>
        <w:rPr>
          <w:rFonts w:hint="eastAsia" w:hAnsi="宋体" w:cs="宋体-18030"/>
          <w:spacing w:val="20"/>
          <w:szCs w:val="30"/>
        </w:rPr>
        <w:t>（</w:t>
      </w:r>
      <w:r>
        <w:rPr>
          <w:rFonts w:hint="eastAsia" w:hAnsi="宋体" w:cs="宋体-18030"/>
          <w:spacing w:val="20"/>
          <w:szCs w:val="30"/>
          <w:lang w:eastAsia="zh-CN"/>
        </w:rPr>
        <w:t>指导版</w:t>
      </w:r>
      <w:r>
        <w:rPr>
          <w:rFonts w:hint="eastAsia" w:hAnsi="宋体" w:cs="宋体-18030"/>
          <w:spacing w:val="20"/>
          <w:szCs w:val="30"/>
        </w:rPr>
        <w:t>）</w:t>
      </w:r>
    </w:p>
    <w:p>
      <w:pPr>
        <w:pStyle w:val="2"/>
        <w:ind w:left="688"/>
      </w:pPr>
    </w:p>
    <w:p>
      <w:pPr>
        <w:numPr>
          <w:ilvl w:val="0"/>
          <w:numId w:val="1"/>
        </w:numPr>
        <w:spacing w:line="560" w:lineRule="exact"/>
        <w:ind w:firstLine="677" w:firstLineChars="197"/>
        <w:jc w:val="left"/>
        <w:rPr>
          <w:rFonts w:ascii="黑体" w:hAnsi="黑体" w:eastAsia="黑体" w:cs="黑体"/>
          <w:szCs w:val="22"/>
        </w:rPr>
      </w:pPr>
      <w:r>
        <w:rPr>
          <w:rFonts w:hint="eastAsia" w:ascii="黑体" w:hAnsi="黑体" w:eastAsia="黑体" w:cs="黑体"/>
          <w:szCs w:val="22"/>
        </w:rPr>
        <w:t>赛项介绍</w:t>
      </w:r>
    </w:p>
    <w:p>
      <w:pPr>
        <w:numPr>
          <w:ilvl w:val="0"/>
          <w:numId w:val="2"/>
        </w:numPr>
        <w:spacing w:line="560" w:lineRule="exact"/>
        <w:ind w:firstLine="677" w:firstLineChars="197"/>
        <w:rPr>
          <w:rFonts w:ascii="楷体" w:hAnsi="楷体" w:eastAsia="楷体" w:cs="楷体"/>
          <w:bCs/>
          <w:color w:val="000000" w:themeColor="text1"/>
          <w:szCs w:val="21"/>
          <w14:textFill>
            <w14:solidFill>
              <w14:schemeClr w14:val="tx1"/>
            </w14:solidFill>
          </w14:textFill>
        </w:rPr>
      </w:pPr>
      <w:r>
        <w:rPr>
          <w:rFonts w:hint="eastAsia" w:ascii="楷体" w:hAnsi="楷体" w:eastAsia="楷体" w:cs="楷体"/>
          <w:bCs/>
          <w:color w:val="000000" w:themeColor="text1"/>
          <w:szCs w:val="21"/>
          <w14:textFill>
            <w14:solidFill>
              <w14:schemeClr w14:val="tx1"/>
            </w14:solidFill>
          </w14:textFill>
        </w:rPr>
        <w:t>赛项名称</w:t>
      </w:r>
    </w:p>
    <w:p>
      <w:pPr>
        <w:spacing w:line="560" w:lineRule="exact"/>
        <w:ind w:firstLine="680" w:firstLineChars="200"/>
        <w:rPr>
          <w:rFonts w:hAnsi="宋体" w:cs="宋体-18030"/>
          <w:spacing w:val="20"/>
          <w:szCs w:val="30"/>
        </w:rPr>
      </w:pPr>
      <w:r>
        <w:rPr>
          <w:rFonts w:hint="eastAsia" w:hAnsi="宋体" w:cs="宋体-18030"/>
          <w:spacing w:val="20"/>
          <w:szCs w:val="30"/>
        </w:rPr>
        <w:t>汽车装调工（新能源汽车轻量化技术）。</w:t>
      </w:r>
    </w:p>
    <w:p>
      <w:pPr>
        <w:spacing w:line="560" w:lineRule="exact"/>
        <w:ind w:firstLine="677" w:firstLineChars="197"/>
        <w:rPr>
          <w:rFonts w:ascii="楷体" w:hAnsi="楷体" w:eastAsia="楷体" w:cs="楷体"/>
          <w:bCs/>
          <w:szCs w:val="21"/>
        </w:rPr>
      </w:pPr>
      <w:r>
        <w:rPr>
          <w:rFonts w:hint="eastAsia" w:ascii="楷体" w:hAnsi="楷体" w:eastAsia="楷体" w:cs="楷体"/>
          <w:bCs/>
          <w:szCs w:val="21"/>
        </w:rPr>
        <w:t>（二）技术思路</w:t>
      </w:r>
    </w:p>
    <w:p>
      <w:pPr>
        <w:spacing w:line="560" w:lineRule="exact"/>
        <w:ind w:firstLine="680" w:firstLineChars="200"/>
        <w:rPr>
          <w:rFonts w:hint="eastAsia" w:hAnsi="宋体" w:cs="宋体-18030"/>
          <w:spacing w:val="20"/>
          <w:szCs w:val="30"/>
          <w:lang w:eastAsia="zh-CN"/>
        </w:rPr>
      </w:pPr>
      <w:r>
        <w:rPr>
          <w:rFonts w:hint="eastAsia" w:hAnsi="宋体" w:cs="宋体-18030"/>
          <w:spacing w:val="20"/>
          <w:szCs w:val="30"/>
          <w:lang w:eastAsia="zh-CN"/>
        </w:rPr>
        <w:t>根据新能源汽车产业发展趋势，围绕新能源汽车轻量化技术，进行</w:t>
      </w:r>
      <w:bookmarkStart w:id="5" w:name="_GoBack"/>
      <w:bookmarkEnd w:id="5"/>
      <w:r>
        <w:rPr>
          <w:rFonts w:hint="eastAsia" w:hAnsi="宋体" w:cs="宋体-18030"/>
          <w:spacing w:val="20"/>
          <w:szCs w:val="30"/>
          <w:lang w:eastAsia="zh-CN"/>
        </w:rPr>
        <w:t>赛项设计，旨在</w:t>
      </w:r>
      <w:r>
        <w:rPr>
          <w:rFonts w:hint="eastAsia" w:hAnsi="宋体" w:cs="宋体-18030"/>
          <w:spacing w:val="20"/>
          <w:szCs w:val="30"/>
        </w:rPr>
        <w:t>提升新能源汽车企业</w:t>
      </w:r>
      <w:r>
        <w:rPr>
          <w:rFonts w:hint="eastAsia" w:hAnsi="宋体" w:cs="宋体-18030"/>
          <w:spacing w:val="20"/>
          <w:szCs w:val="30"/>
          <w:lang w:eastAsia="zh-CN"/>
        </w:rPr>
        <w:t>设计和制造</w:t>
      </w:r>
      <w:r>
        <w:rPr>
          <w:rFonts w:hint="eastAsia" w:hAnsi="宋体" w:cs="宋体-18030"/>
          <w:spacing w:val="20"/>
          <w:szCs w:val="30"/>
        </w:rPr>
        <w:t>能力，引领职业院校相关专业人才培养和课程建设，实现以赛促产、以赛促教，推动产教融合、校企合作，提高职业院校人才培养质量</w:t>
      </w:r>
      <w:r>
        <w:rPr>
          <w:rFonts w:hint="eastAsia" w:hAnsi="宋体" w:cs="宋体-18030"/>
          <w:spacing w:val="20"/>
          <w:szCs w:val="30"/>
          <w:lang w:eastAsia="zh-CN"/>
        </w:rPr>
        <w:t>。本赛项</w:t>
      </w:r>
      <w:r>
        <w:rPr>
          <w:rFonts w:hint="eastAsia" w:hAnsi="宋体" w:cs="宋体-18030"/>
          <w:spacing w:val="20"/>
          <w:szCs w:val="30"/>
          <w:lang w:val="en-US" w:eastAsia="zh-CN"/>
        </w:rPr>
        <w:t>强调原创性，鼓励参赛选手独立设计、加工、装调，进一步优化材料选择、结构设计、加工工艺、装调和试验技术，制造出结构合理、性能优良、节能环保、安全可靠的竞赛车辆</w:t>
      </w:r>
      <w:r>
        <w:rPr>
          <w:rFonts w:hint="eastAsia" w:hAnsi="宋体" w:cs="宋体-18030"/>
          <w:spacing w:val="20"/>
          <w:szCs w:val="30"/>
        </w:rPr>
        <w:t>。</w:t>
      </w:r>
    </w:p>
    <w:p>
      <w:pPr>
        <w:spacing w:line="560" w:lineRule="exact"/>
        <w:ind w:firstLine="677" w:firstLineChars="197"/>
        <w:rPr>
          <w:rFonts w:ascii="楷体" w:hAnsi="楷体" w:eastAsia="楷体" w:cs="楷体"/>
          <w:bCs/>
          <w:szCs w:val="21"/>
        </w:rPr>
      </w:pPr>
      <w:r>
        <w:rPr>
          <w:rFonts w:hint="eastAsia" w:ascii="楷体" w:hAnsi="楷体" w:eastAsia="楷体" w:cs="楷体"/>
          <w:bCs/>
          <w:szCs w:val="21"/>
        </w:rPr>
        <w:t>（三）赛项分组</w:t>
      </w:r>
    </w:p>
    <w:p>
      <w:pPr>
        <w:widowControl w:val="0"/>
        <w:spacing w:line="560" w:lineRule="exact"/>
        <w:ind w:firstLine="680" w:firstLineChars="200"/>
        <w:rPr>
          <w:rFonts w:ascii="仿宋" w:hAnsi="仿宋" w:eastAsia="仿宋" w:cs="仿宋"/>
          <w:bCs/>
          <w:szCs w:val="30"/>
        </w:rPr>
      </w:pPr>
      <w:r>
        <w:rPr>
          <w:rFonts w:hint="eastAsia" w:hAnsi="宋体" w:cs="宋体-18030"/>
          <w:spacing w:val="20"/>
          <w:szCs w:val="30"/>
        </w:rPr>
        <w:t>赛项分为职工（含教师）组和学生组，两个组别</w:t>
      </w:r>
      <w:r>
        <w:rPr>
          <w:rFonts w:hint="eastAsia" w:hAnsi="宋体" w:cs="宋体-18030"/>
          <w:spacing w:val="20"/>
          <w:szCs w:val="30"/>
          <w:lang w:eastAsia="zh-CN"/>
        </w:rPr>
        <w:t>技术</w:t>
      </w:r>
      <w:r>
        <w:rPr>
          <w:rFonts w:hint="eastAsia" w:hAnsi="宋体" w:cs="宋体-18030"/>
          <w:spacing w:val="20"/>
          <w:szCs w:val="30"/>
        </w:rPr>
        <w:t>要求一致。</w:t>
      </w:r>
    </w:p>
    <w:p>
      <w:pPr>
        <w:pStyle w:val="12"/>
        <w:spacing w:line="560" w:lineRule="exact"/>
        <w:ind w:firstLine="688"/>
        <w:jc w:val="left"/>
        <w:rPr>
          <w:rFonts w:ascii="楷体" w:hAnsi="楷体" w:eastAsia="楷体" w:cs="楷体"/>
          <w:bCs/>
          <w:szCs w:val="21"/>
        </w:rPr>
      </w:pPr>
      <w:r>
        <w:rPr>
          <w:rFonts w:hint="eastAsia" w:ascii="楷体" w:hAnsi="楷体" w:eastAsia="楷体" w:cs="楷体"/>
          <w:bCs/>
          <w:szCs w:val="21"/>
        </w:rPr>
        <w:t>（四）竞赛</w:t>
      </w:r>
      <w:r>
        <w:rPr>
          <w:rFonts w:hint="eastAsia" w:ascii="楷体" w:hAnsi="楷体" w:eastAsia="楷体" w:cs="楷体"/>
          <w:bCs/>
          <w:szCs w:val="21"/>
          <w:lang w:eastAsia="zh-CN"/>
        </w:rPr>
        <w:t>形式</w:t>
      </w:r>
    </w:p>
    <w:p>
      <w:pPr>
        <w:spacing w:line="560" w:lineRule="exact"/>
        <w:ind w:firstLine="680" w:firstLineChars="200"/>
        <w:rPr>
          <w:rFonts w:ascii="仿宋" w:hAnsi="仿宋" w:eastAsia="仿宋" w:cs="仿宋"/>
          <w:bCs/>
          <w:szCs w:val="30"/>
        </w:rPr>
      </w:pPr>
      <w:r>
        <w:rPr>
          <w:rFonts w:hint="eastAsia" w:hAnsi="宋体" w:cs="宋体-18030"/>
          <w:spacing w:val="20"/>
          <w:szCs w:val="30"/>
        </w:rPr>
        <w:t>考虑到新冠肺炎疫情情况影响，竞赛只设实操考核，不设理论考试，理论知识融入实际操作技能中考核。实操考核内容采用线上和线下相结合的方式考核。</w:t>
      </w:r>
    </w:p>
    <w:p>
      <w:pPr>
        <w:spacing w:line="560" w:lineRule="exact"/>
        <w:ind w:left="678" w:leftChars="197" w:firstLine="0"/>
        <w:rPr>
          <w:rFonts w:ascii="楷体" w:hAnsi="楷体" w:eastAsia="楷体" w:cs="楷体"/>
          <w:bCs/>
          <w:szCs w:val="21"/>
        </w:rPr>
      </w:pPr>
      <w:r>
        <w:rPr>
          <w:rFonts w:hint="eastAsia" w:ascii="楷体" w:hAnsi="楷体" w:eastAsia="楷体" w:cs="楷体"/>
          <w:bCs/>
          <w:szCs w:val="21"/>
        </w:rPr>
        <w:t>（五）</w:t>
      </w:r>
      <w:r>
        <w:rPr>
          <w:rFonts w:hint="eastAsia" w:ascii="楷体" w:hAnsi="楷体" w:eastAsia="楷体" w:cs="楷体"/>
          <w:bCs/>
          <w:szCs w:val="21"/>
          <w:lang w:eastAsia="zh-CN"/>
        </w:rPr>
        <w:t>竞赛</w:t>
      </w:r>
      <w:r>
        <w:rPr>
          <w:rFonts w:hint="eastAsia" w:ascii="楷体" w:hAnsi="楷体" w:eastAsia="楷体" w:cs="楷体"/>
          <w:bCs/>
          <w:szCs w:val="21"/>
        </w:rPr>
        <w:t>用时</w:t>
      </w:r>
    </w:p>
    <w:p>
      <w:pPr>
        <w:spacing w:line="560" w:lineRule="exact"/>
        <w:ind w:firstLine="680" w:firstLineChars="200"/>
      </w:pPr>
      <w:r>
        <w:rPr>
          <w:rFonts w:hint="eastAsia" w:hAnsi="宋体" w:cs="宋体-18030"/>
          <w:spacing w:val="20"/>
          <w:szCs w:val="30"/>
          <w:lang w:eastAsia="zh-CN"/>
        </w:rPr>
        <w:t>竞</w:t>
      </w:r>
      <w:r>
        <w:rPr>
          <w:rFonts w:hint="eastAsia" w:hAnsi="宋体" w:cs="宋体-18030"/>
          <w:spacing w:val="20"/>
          <w:szCs w:val="30"/>
        </w:rPr>
        <w:t>赛</w:t>
      </w:r>
      <w:r>
        <w:rPr>
          <w:rFonts w:hint="eastAsia" w:hAnsi="宋体" w:cs="宋体-18030"/>
          <w:spacing w:val="20"/>
          <w:szCs w:val="30"/>
          <w:lang w:eastAsia="zh-CN"/>
        </w:rPr>
        <w:t>总时长</w:t>
      </w:r>
      <w:r>
        <w:rPr>
          <w:rFonts w:hint="eastAsia" w:hAnsi="宋体" w:cs="宋体-18030"/>
          <w:spacing w:val="20"/>
          <w:szCs w:val="30"/>
        </w:rPr>
        <w:t>为345分钟。其中，线上考核用时45分钟；线下考核用时300分钟。</w:t>
      </w:r>
    </w:p>
    <w:p>
      <w:pPr>
        <w:numPr>
          <w:ilvl w:val="0"/>
          <w:numId w:val="1"/>
        </w:numPr>
        <w:spacing w:line="560" w:lineRule="exact"/>
        <w:ind w:firstLine="680"/>
        <w:rPr>
          <w:rFonts w:ascii="黑体" w:hAnsi="黑体" w:eastAsia="黑体" w:cs="黑体"/>
        </w:rPr>
      </w:pPr>
      <w:r>
        <w:rPr>
          <w:rFonts w:hint="eastAsia" w:ascii="黑体" w:hAnsi="黑体" w:eastAsia="黑体" w:cs="黑体"/>
        </w:rPr>
        <w:t>赛项技术描述</w:t>
      </w:r>
    </w:p>
    <w:p>
      <w:pPr>
        <w:spacing w:line="560" w:lineRule="exact"/>
        <w:ind w:firstLine="677" w:firstLineChars="197"/>
        <w:rPr>
          <w:rFonts w:ascii="楷体" w:hAnsi="楷体" w:eastAsia="楷体" w:cs="楷体"/>
          <w:bCs/>
          <w:szCs w:val="21"/>
        </w:rPr>
      </w:pPr>
      <w:r>
        <w:rPr>
          <w:rFonts w:hint="eastAsia" w:ascii="楷体" w:hAnsi="楷体" w:eastAsia="楷体" w:cs="楷体"/>
          <w:bCs/>
          <w:szCs w:val="21"/>
        </w:rPr>
        <w:t>（一）技术</w:t>
      </w:r>
      <w:r>
        <w:rPr>
          <w:rFonts w:hint="eastAsia" w:ascii="楷体" w:hAnsi="楷体" w:eastAsia="楷体" w:cs="楷体"/>
          <w:bCs/>
          <w:szCs w:val="21"/>
          <w:lang w:eastAsia="zh-CN"/>
        </w:rPr>
        <w:t>总体</w:t>
      </w:r>
      <w:r>
        <w:rPr>
          <w:rFonts w:hint="eastAsia" w:ascii="楷体" w:hAnsi="楷体" w:eastAsia="楷体" w:cs="楷体"/>
          <w:bCs/>
          <w:szCs w:val="21"/>
        </w:rPr>
        <w:t>描述</w:t>
      </w:r>
    </w:p>
    <w:p>
      <w:pPr>
        <w:spacing w:line="560" w:lineRule="exact"/>
        <w:ind w:firstLine="688" w:firstLineChars="200"/>
        <w:rPr>
          <w:rFonts w:hAnsi="宋体" w:cs="宋体-18030"/>
          <w:spacing w:val="20"/>
          <w:szCs w:val="30"/>
        </w:rPr>
      </w:pPr>
      <w:r>
        <w:rPr>
          <w:rFonts w:hint="eastAsia" w:hAnsi="仿宋" w:cs="仿宋"/>
          <w:szCs w:val="30"/>
        </w:rPr>
        <w:t>本</w:t>
      </w:r>
      <w:r>
        <w:rPr>
          <w:rFonts w:hint="eastAsia" w:hAnsi="仿宋" w:cs="仿宋"/>
          <w:szCs w:val="30"/>
          <w:lang w:eastAsia="zh-CN"/>
        </w:rPr>
        <w:t>赛项</w:t>
      </w:r>
      <w:r>
        <w:rPr>
          <w:rFonts w:hint="eastAsia" w:hAnsi="仿宋" w:cs="仿宋"/>
          <w:szCs w:val="30"/>
        </w:rPr>
        <w:t>要求选手基于</w:t>
      </w:r>
      <w:r>
        <w:rPr>
          <w:rFonts w:hint="eastAsia" w:hAnsi="仿宋" w:cs="仿宋"/>
          <w:color w:val="000000"/>
          <w:szCs w:val="30"/>
        </w:rPr>
        <w:t>大赛全国组委会</w:t>
      </w:r>
      <w:r>
        <w:rPr>
          <w:rFonts w:hint="eastAsia" w:hAnsi="仿宋" w:cs="仿宋"/>
          <w:szCs w:val="30"/>
        </w:rPr>
        <w:t>统一指定的“三电”系统，结合相关技术要求，选择合适的轻量化材料或配件，综合运用多种轻量化材料和制造工艺，在限定条件的范围内设计和制造出结构合理、综合性能满足竞赛要求的轻量化纯电动新能源单座场地小车，完成“轻量化技术方案设计与展示”、“车辆装配与调试”、“车辆综合性能测试”三个竞赛任务，检验选手关于新能源汽车轻量化的相关技术技能。</w:t>
      </w:r>
    </w:p>
    <w:p>
      <w:pPr>
        <w:spacing w:line="560" w:lineRule="exact"/>
        <w:ind w:firstLine="677" w:firstLineChars="197"/>
        <w:rPr>
          <w:rFonts w:ascii="楷体" w:hAnsi="楷体" w:eastAsia="楷体" w:cs="楷体"/>
          <w:bCs/>
          <w:szCs w:val="21"/>
        </w:rPr>
      </w:pPr>
      <w:r>
        <w:rPr>
          <w:rFonts w:hint="eastAsia" w:ascii="楷体" w:hAnsi="楷体" w:eastAsia="楷体" w:cs="楷体"/>
          <w:bCs/>
          <w:szCs w:val="21"/>
        </w:rPr>
        <w:t>（二）任务</w:t>
      </w:r>
      <w:r>
        <w:rPr>
          <w:rFonts w:hint="eastAsia" w:ascii="楷体" w:hAnsi="楷体" w:eastAsia="楷体" w:cs="楷体"/>
          <w:bCs/>
          <w:szCs w:val="21"/>
          <w:lang w:eastAsia="zh-CN"/>
        </w:rPr>
        <w:t>具体</w:t>
      </w:r>
      <w:r>
        <w:rPr>
          <w:rFonts w:hint="eastAsia" w:ascii="楷体" w:hAnsi="楷体" w:eastAsia="楷体" w:cs="楷体"/>
          <w:bCs/>
          <w:szCs w:val="21"/>
        </w:rPr>
        <w:t>描述</w:t>
      </w:r>
    </w:p>
    <w:p>
      <w:pPr>
        <w:spacing w:line="560" w:lineRule="exact"/>
        <w:ind w:firstLine="680" w:firstLineChars="200"/>
        <w:rPr>
          <w:rFonts w:hAnsi="宋体" w:cs="宋体-18030"/>
          <w:spacing w:val="20"/>
          <w:szCs w:val="30"/>
        </w:rPr>
      </w:pPr>
      <w:r>
        <w:rPr>
          <w:rFonts w:hint="eastAsia" w:hAnsi="宋体" w:cs="宋体-18030"/>
          <w:spacing w:val="20"/>
          <w:szCs w:val="30"/>
        </w:rPr>
        <w:t>1.线上竞赛部分</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任务1：轻量化技术方案设计与展示</w:t>
      </w:r>
    </w:p>
    <w:p>
      <w:pPr>
        <w:widowControl w:val="0"/>
        <w:overflowPunct/>
        <w:spacing w:line="560" w:lineRule="exact"/>
        <w:ind w:firstLine="688" w:firstLineChars="200"/>
        <w:jc w:val="left"/>
        <w:rPr>
          <w:rFonts w:hint="eastAsia" w:hAnsi="仿宋" w:cs="仿宋"/>
          <w:szCs w:val="30"/>
          <w:lang w:eastAsia="zh-CN"/>
        </w:rPr>
      </w:pPr>
      <w:r>
        <w:rPr>
          <w:rFonts w:hint="eastAsia" w:hAnsi="仿宋" w:cs="仿宋"/>
          <w:szCs w:val="30"/>
        </w:rPr>
        <w:t>本竞赛任务分为“</w:t>
      </w:r>
      <w:r>
        <w:rPr>
          <w:rFonts w:hint="eastAsia" w:hAnsi="仿宋" w:cs="仿宋"/>
          <w:szCs w:val="30"/>
          <w:lang w:eastAsia="zh-CN"/>
        </w:rPr>
        <w:t>技术方案展示</w:t>
      </w:r>
      <w:r>
        <w:rPr>
          <w:rFonts w:hint="eastAsia" w:hAnsi="仿宋" w:cs="仿宋"/>
          <w:szCs w:val="30"/>
        </w:rPr>
        <w:t>”和“关键技术答辩”两个环节。选手结合车辆的设计、加工、组装和调试过程，在保证安全的前提下围绕如何实现车辆轻量化</w:t>
      </w:r>
      <w:r>
        <w:rPr>
          <w:rFonts w:hint="eastAsia" w:hAnsi="仿宋" w:cs="仿宋"/>
          <w:szCs w:val="30"/>
          <w:lang w:eastAsia="zh-CN"/>
        </w:rPr>
        <w:t>进行技术方案展示</w:t>
      </w:r>
      <w:r>
        <w:rPr>
          <w:rFonts w:hint="eastAsia" w:hAnsi="仿宋" w:cs="仿宋"/>
          <w:szCs w:val="30"/>
        </w:rPr>
        <w:t>。在25分钟时间内用连续播放的视频形式做相关内容的陈述，要求不间断完整呈现整个设计、加工、组装、调试的关键点，关键的细节要求提供特写，重复或不重要的地方可以快放，可以适度穿插图片或文字说明，并提供和视频</w:t>
      </w:r>
      <w:r>
        <w:rPr>
          <w:rFonts w:hint="eastAsia" w:hAnsi="仿宋" w:cs="仿宋"/>
          <w:szCs w:val="30"/>
          <w:lang w:val="en-US" w:eastAsia="zh-CN"/>
        </w:rPr>
        <w:t>内容</w:t>
      </w:r>
      <w:r>
        <w:rPr>
          <w:rFonts w:hint="eastAsia" w:hAnsi="仿宋" w:cs="仿宋"/>
          <w:szCs w:val="30"/>
        </w:rPr>
        <w:t>相对应的PDF格式的电子</w:t>
      </w:r>
      <w:r>
        <w:rPr>
          <w:rFonts w:hint="eastAsia" w:hAnsi="仿宋" w:cs="仿宋"/>
          <w:szCs w:val="30"/>
          <w:lang w:val="en-US" w:eastAsia="zh-CN"/>
        </w:rPr>
        <w:t>技术</w:t>
      </w:r>
      <w:r>
        <w:rPr>
          <w:rFonts w:hint="eastAsia" w:hAnsi="仿宋" w:cs="仿宋"/>
          <w:szCs w:val="30"/>
        </w:rPr>
        <w:t>文档；剩余时间回答裁判提出的六个问题</w:t>
      </w:r>
      <w:r>
        <w:rPr>
          <w:rFonts w:hint="eastAsia" w:hAnsi="仿宋" w:cs="仿宋"/>
          <w:szCs w:val="30"/>
          <w:lang w:eastAsia="zh-CN"/>
        </w:rPr>
        <w:t>。</w:t>
      </w:r>
    </w:p>
    <w:p>
      <w:pPr>
        <w:widowControl w:val="0"/>
        <w:overflowPunct/>
        <w:spacing w:line="560" w:lineRule="exact"/>
        <w:ind w:firstLine="688" w:firstLineChars="200"/>
        <w:jc w:val="left"/>
        <w:rPr>
          <w:rFonts w:hAnsi="仿宋" w:cs="仿宋"/>
          <w:szCs w:val="30"/>
        </w:rPr>
      </w:pPr>
      <w:r>
        <w:rPr>
          <w:rFonts w:hint="eastAsia" w:hAnsi="仿宋" w:cs="仿宋"/>
          <w:szCs w:val="30"/>
        </w:rPr>
        <w:t>主要内容包括：</w:t>
      </w:r>
    </w:p>
    <w:p>
      <w:pPr>
        <w:widowControl w:val="0"/>
        <w:overflowPunct/>
        <w:spacing w:line="560" w:lineRule="exact"/>
        <w:ind w:firstLine="688" w:firstLineChars="200"/>
        <w:jc w:val="left"/>
        <w:rPr>
          <w:rFonts w:hAnsi="仿宋" w:cs="仿宋"/>
          <w:szCs w:val="30"/>
        </w:rPr>
      </w:pPr>
      <w:r>
        <w:rPr>
          <w:rFonts w:hint="eastAsia" w:hAnsi="仿宋" w:cs="仿宋"/>
          <w:szCs w:val="30"/>
        </w:rPr>
        <w:t>（1）竞赛车辆上采用了哪些轻量化设计，设计是否合理，是否进行过仿真测试，测试结果是否满足要求；</w:t>
      </w:r>
    </w:p>
    <w:p>
      <w:pPr>
        <w:widowControl w:val="0"/>
        <w:overflowPunct/>
        <w:spacing w:line="560" w:lineRule="exact"/>
        <w:ind w:firstLine="688" w:firstLineChars="200"/>
        <w:jc w:val="left"/>
        <w:rPr>
          <w:rFonts w:hAnsi="仿宋" w:cs="仿宋"/>
          <w:szCs w:val="30"/>
        </w:rPr>
      </w:pPr>
      <w:r>
        <w:rPr>
          <w:rFonts w:hint="eastAsia" w:hAnsi="仿宋" w:cs="仿宋"/>
          <w:szCs w:val="30"/>
        </w:rPr>
        <w:t>（2）竞赛车辆上采用</w:t>
      </w:r>
      <w:r>
        <w:rPr>
          <w:rFonts w:hint="eastAsia" w:hAnsi="仿宋" w:cs="仿宋"/>
          <w:szCs w:val="30"/>
          <w:lang w:eastAsia="zh-CN"/>
        </w:rPr>
        <w:t>了</w:t>
      </w:r>
      <w:r>
        <w:rPr>
          <w:rFonts w:hint="eastAsia" w:hAnsi="仿宋" w:cs="仿宋"/>
          <w:szCs w:val="30"/>
        </w:rPr>
        <w:t>哪些轻量化材料，材料选择是否满足节能、安全和成本控制的竞赛要求；</w:t>
      </w:r>
    </w:p>
    <w:p>
      <w:pPr>
        <w:widowControl w:val="0"/>
        <w:overflowPunct/>
        <w:spacing w:line="560" w:lineRule="exact"/>
        <w:ind w:firstLine="688" w:firstLineChars="200"/>
        <w:jc w:val="left"/>
        <w:rPr>
          <w:rFonts w:hAnsi="仿宋" w:cs="仿宋"/>
          <w:szCs w:val="30"/>
        </w:rPr>
      </w:pPr>
      <w:r>
        <w:rPr>
          <w:rFonts w:hint="eastAsia" w:hAnsi="仿宋" w:cs="仿宋"/>
          <w:szCs w:val="30"/>
        </w:rPr>
        <w:t>（3）制造过程中采用了哪些轻量化加工工艺，这些加工工艺是否满足材料和整车性能要求，是否合理有效，哪些部件为自己设计、自己加工</w:t>
      </w:r>
      <w:r>
        <w:rPr>
          <w:rFonts w:hint="eastAsia" w:hAnsi="仿宋" w:cs="仿宋"/>
          <w:szCs w:val="30"/>
          <w:lang w:eastAsia="zh-CN"/>
        </w:rPr>
        <w:t>，</w:t>
      </w:r>
      <w:r>
        <w:rPr>
          <w:rFonts w:hint="eastAsia" w:hAnsi="仿宋" w:cs="仿宋"/>
          <w:szCs w:val="30"/>
        </w:rPr>
        <w:t>哪些部件为委托加工、成品购买；</w:t>
      </w:r>
    </w:p>
    <w:p>
      <w:pPr>
        <w:widowControl w:val="0"/>
        <w:overflowPunct/>
        <w:spacing w:line="560" w:lineRule="exact"/>
        <w:ind w:firstLine="688" w:firstLineChars="200"/>
        <w:jc w:val="left"/>
        <w:rPr>
          <w:rFonts w:hAnsi="仿宋" w:cs="仿宋"/>
          <w:szCs w:val="30"/>
        </w:rPr>
      </w:pPr>
      <w:r>
        <w:rPr>
          <w:rFonts w:hint="eastAsia" w:hAnsi="仿宋" w:cs="仿宋"/>
          <w:szCs w:val="30"/>
        </w:rPr>
        <w:t>（4）车辆组装过程是否合理有序，工具使用是否恰当，是否存在不规范操作的行为；</w:t>
      </w:r>
    </w:p>
    <w:p>
      <w:pPr>
        <w:widowControl w:val="0"/>
        <w:overflowPunct/>
        <w:spacing w:line="560" w:lineRule="exact"/>
        <w:ind w:firstLine="688" w:firstLineChars="200"/>
        <w:jc w:val="left"/>
        <w:rPr>
          <w:rFonts w:hAnsi="仿宋" w:cs="仿宋"/>
          <w:szCs w:val="30"/>
        </w:rPr>
      </w:pPr>
      <w:r>
        <w:rPr>
          <w:rFonts w:hint="eastAsia" w:hAnsi="仿宋" w:cs="仿宋"/>
          <w:szCs w:val="30"/>
        </w:rPr>
        <w:t>（5）车辆是否存在明显的结构不合理、外型感观不好的地方；</w:t>
      </w:r>
    </w:p>
    <w:p>
      <w:pPr>
        <w:widowControl w:val="0"/>
        <w:overflowPunct/>
        <w:spacing w:line="560" w:lineRule="exact"/>
        <w:ind w:firstLine="688" w:firstLineChars="200"/>
        <w:jc w:val="left"/>
        <w:rPr>
          <w:rFonts w:hAnsi="仿宋" w:cs="仿宋"/>
          <w:szCs w:val="30"/>
        </w:rPr>
      </w:pPr>
      <w:r>
        <w:rPr>
          <w:rFonts w:hint="eastAsia" w:hAnsi="仿宋" w:cs="仿宋"/>
          <w:szCs w:val="30"/>
        </w:rPr>
        <w:t>（6）测试过程能否覆盖</w:t>
      </w:r>
      <w:r>
        <w:rPr>
          <w:rFonts w:hint="eastAsia" w:hAnsi="仿宋" w:cs="仿宋"/>
          <w:szCs w:val="30"/>
          <w:lang w:eastAsia="zh-CN"/>
        </w:rPr>
        <w:t>车辆结构检查</w:t>
      </w:r>
      <w:r>
        <w:rPr>
          <w:rFonts w:hint="eastAsia" w:hAnsi="仿宋" w:cs="仿宋"/>
          <w:szCs w:val="30"/>
        </w:rPr>
        <w:t>、</w:t>
      </w:r>
      <w:r>
        <w:rPr>
          <w:rFonts w:hint="eastAsia" w:hAnsi="仿宋" w:cs="仿宋"/>
          <w:szCs w:val="30"/>
          <w:lang w:eastAsia="zh-CN"/>
        </w:rPr>
        <w:t>车辆绝缘测试、</w:t>
      </w:r>
      <w:r>
        <w:rPr>
          <w:rFonts w:hint="eastAsia" w:hAnsi="仿宋" w:cs="仿宋"/>
          <w:szCs w:val="30"/>
        </w:rPr>
        <w:t>逃生测试、转向、制动性能测试、动力性和经济性测试，测试是否在安全的条件下进行，测试过程是否科学有效。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jc w:val="left"/>
        <w:textAlignment w:val="baseline"/>
        <w:rPr>
          <w:rFonts w:hAnsi="仿宋" w:cs="仿宋"/>
          <w:szCs w:val="30"/>
        </w:rPr>
      </w:pPr>
      <w:r>
        <w:rPr>
          <w:rFonts w:hint="eastAsia" w:hAnsi="仿宋" w:cs="仿宋"/>
          <w:szCs w:val="30"/>
        </w:rPr>
        <w:t>本赛项主要考核选手对新能源汽车轻量化相关知识的掌握和理解，以及轻量化材料选择、材料加工和产品调试的能力。</w:t>
      </w:r>
    </w:p>
    <w:p>
      <w:pPr>
        <w:widowControl w:val="0"/>
        <w:overflowPunct/>
        <w:spacing w:line="560" w:lineRule="exact"/>
        <w:ind w:firstLine="688" w:firstLineChars="200"/>
        <w:jc w:val="left"/>
        <w:rPr>
          <w:rFonts w:hAnsi="仿宋" w:cs="仿宋"/>
          <w:szCs w:val="30"/>
        </w:rPr>
      </w:pPr>
      <w:r>
        <w:rPr>
          <w:rFonts w:hint="eastAsia" w:hAnsi="仿宋" w:cs="仿宋"/>
          <w:szCs w:val="30"/>
        </w:rPr>
        <w:t>本次竞赛鼓励原创，杜绝作弊。车辆必须由车队成员根据竞赛要求自行构思、设计、制造和调校，过程中不允许有外来专业工程师、专业公司等直接参与；参加过以往比赛的单位，车架、车身、底板须重新制作，严禁使用以往的成品，其余配件可重复使用。</w:t>
      </w:r>
    </w:p>
    <w:p>
      <w:pPr>
        <w:widowControl w:val="0"/>
        <w:overflowPunct/>
        <w:spacing w:line="560" w:lineRule="exact"/>
        <w:ind w:firstLine="688" w:firstLineChars="200"/>
        <w:jc w:val="left"/>
        <w:rPr>
          <w:rFonts w:hAnsi="仿宋" w:cs="仿宋"/>
          <w:szCs w:val="30"/>
        </w:rPr>
      </w:pPr>
      <w:r>
        <w:rPr>
          <w:rFonts w:hint="eastAsia" w:hAnsi="仿宋" w:cs="仿宋"/>
          <w:szCs w:val="30"/>
        </w:rPr>
        <w:t>如果竞赛车辆是经专业公司设计或制作的，或是采用已公开设计方案制造的，本竞赛任务成绩按零分计；在答辩环节，如果选手无法展示对车辆的设计、制作和调校，将可能被认定车辆属于他人设计或制作，本竞赛任务成绩按零分计；选手在制作视频或提供PDF文件时，不得有任何表明单位或个人信息的行为，否则本竞赛任务成绩按零分计。</w:t>
      </w:r>
    </w:p>
    <w:p>
      <w:pPr>
        <w:spacing w:line="560" w:lineRule="exact"/>
        <w:ind w:firstLine="680" w:firstLineChars="200"/>
      </w:pPr>
      <w:r>
        <w:rPr>
          <w:rFonts w:hint="eastAsia" w:hAnsi="宋体" w:cs="宋体-18030"/>
          <w:spacing w:val="20"/>
          <w:szCs w:val="30"/>
        </w:rPr>
        <w:t>2.线下竞赛部分</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任务2：车辆装配与调试</w:t>
      </w:r>
    </w:p>
    <w:p>
      <w:pPr>
        <w:widowControl w:val="0"/>
        <w:overflowPunct/>
        <w:spacing w:line="560" w:lineRule="exact"/>
        <w:ind w:firstLine="688" w:firstLineChars="200"/>
        <w:jc w:val="left"/>
        <w:rPr>
          <w:rFonts w:hAnsi="仿宋" w:cs="仿宋"/>
          <w:szCs w:val="30"/>
        </w:rPr>
      </w:pPr>
      <w:r>
        <w:rPr>
          <w:rFonts w:hint="eastAsia" w:hAnsi="仿宋" w:cs="仿宋"/>
          <w:szCs w:val="30"/>
        </w:rPr>
        <w:t>本竞赛任务分“轻量化材料的焊接”、“轻量化零部件间的连接”、“</w:t>
      </w:r>
      <w:r>
        <w:rPr>
          <w:rFonts w:hint="eastAsia" w:hAnsi="仿宋" w:cs="仿宋"/>
          <w:szCs w:val="30"/>
          <w:lang w:eastAsia="zh-CN"/>
        </w:rPr>
        <w:t>车辆的装配与调试</w:t>
      </w:r>
      <w:r>
        <w:rPr>
          <w:rFonts w:hint="eastAsia" w:hAnsi="仿宋" w:cs="仿宋"/>
          <w:szCs w:val="30"/>
        </w:rPr>
        <w:t>”、“</w:t>
      </w:r>
      <w:r>
        <w:rPr>
          <w:rFonts w:hint="eastAsia" w:hAnsi="仿宋" w:cs="仿宋"/>
          <w:szCs w:val="30"/>
          <w:lang w:eastAsia="zh-CN"/>
        </w:rPr>
        <w:t>车辆结构检查</w:t>
      </w:r>
      <w:r>
        <w:rPr>
          <w:rFonts w:hint="eastAsia" w:hAnsi="仿宋" w:cs="仿宋"/>
          <w:szCs w:val="30"/>
        </w:rPr>
        <w:t>”</w:t>
      </w:r>
      <w:r>
        <w:rPr>
          <w:rFonts w:hint="eastAsia" w:hAnsi="仿宋" w:cs="仿宋"/>
          <w:szCs w:val="30"/>
          <w:lang w:val="en-US" w:eastAsia="zh-CN"/>
        </w:rPr>
        <w:t>等</w:t>
      </w:r>
      <w:r>
        <w:rPr>
          <w:rFonts w:hint="eastAsia" w:hAnsi="仿宋" w:cs="仿宋"/>
          <w:szCs w:val="30"/>
        </w:rPr>
        <w:t>内容。</w:t>
      </w:r>
    </w:p>
    <w:p>
      <w:pPr>
        <w:widowControl w:val="0"/>
        <w:overflowPunct/>
        <w:spacing w:line="560" w:lineRule="exact"/>
        <w:ind w:firstLine="688" w:firstLineChars="200"/>
        <w:jc w:val="left"/>
        <w:rPr>
          <w:rFonts w:hAnsi="仿宋" w:cs="仿宋"/>
          <w:szCs w:val="30"/>
        </w:rPr>
      </w:pPr>
      <w:r>
        <w:rPr>
          <w:rFonts w:hint="eastAsia" w:hAnsi="仿宋" w:cs="仿宋"/>
          <w:szCs w:val="30"/>
        </w:rPr>
        <w:t>首先选手根据大赛全国组委会现场提供的任务书，按要求解体车辆；对钢材、铝合金或复合材料进行同种材料的焊接、不同材料的连接；对</w:t>
      </w:r>
      <w:r>
        <w:rPr>
          <w:rFonts w:hint="eastAsia" w:hAnsi="仿宋" w:cs="仿宋"/>
          <w:szCs w:val="30"/>
          <w:lang w:val="en-US" w:eastAsia="zh-CN"/>
        </w:rPr>
        <w:t>拆解的</w:t>
      </w:r>
      <w:r>
        <w:rPr>
          <w:rFonts w:hint="eastAsia" w:hAnsi="仿宋" w:cs="仿宋"/>
          <w:szCs w:val="30"/>
        </w:rPr>
        <w:t>系统和零部件进行装配与调试。该任务采用过程评分和结果评分相结合的方式，如果选手解体的状态不符合要求，则在竞赛时间内继续完成解体，直到满足要求为止；在规定的时间内没有完成装配的，可以回到自己车位继续装配，但评判不再继续。</w:t>
      </w:r>
    </w:p>
    <w:p>
      <w:pPr>
        <w:widowControl w:val="0"/>
        <w:overflowPunct/>
        <w:spacing w:line="560" w:lineRule="exact"/>
        <w:ind w:firstLine="688" w:firstLineChars="200"/>
        <w:jc w:val="left"/>
        <w:rPr>
          <w:rFonts w:hAnsi="仿宋" w:cs="仿宋"/>
          <w:szCs w:val="30"/>
        </w:rPr>
      </w:pPr>
      <w:r>
        <w:rPr>
          <w:rFonts w:hint="eastAsia" w:hAnsi="仿宋" w:cs="仿宋"/>
          <w:szCs w:val="30"/>
        </w:rPr>
        <w:t>在此过程中，同时接受</w:t>
      </w:r>
      <w:r>
        <w:rPr>
          <w:rFonts w:hint="eastAsia" w:hAnsi="仿宋" w:cs="仿宋"/>
          <w:szCs w:val="30"/>
          <w:lang w:eastAsia="zh-CN"/>
        </w:rPr>
        <w:t>车辆结构检查</w:t>
      </w:r>
      <w:r>
        <w:rPr>
          <w:rFonts w:hint="eastAsia" w:hAnsi="仿宋" w:cs="仿宋"/>
          <w:szCs w:val="30"/>
        </w:rPr>
        <w:t>，确保车辆在翻车、四周碰撞的情况下能很好保护车手、“三电”系统的安全。该任务采用过程评分的方式，如果防滚架、车架安全检查没有完全通过的，可以在特定的区域内进行改进，如需焊接的需向裁判申请，更改完成后可以申请复检，复检时间安排在当天所有车辆初检完成后依次进行；当天竞赛结束时间之前没有完成防滚架安全检查的（规定时间点未达车检工位），则参赛队自动退出任务3：车辆综合性能测试比赛。</w:t>
      </w:r>
    </w:p>
    <w:p>
      <w:pPr>
        <w:spacing w:line="560" w:lineRule="exact"/>
        <w:ind w:firstLine="688" w:firstLineChars="200"/>
        <w:rPr>
          <w:rFonts w:hAnsi="仿宋" w:cs="仿宋"/>
          <w:szCs w:val="30"/>
        </w:rPr>
      </w:pPr>
      <w:r>
        <w:rPr>
          <w:rFonts w:hint="eastAsia" w:hAnsi="仿宋" w:cs="仿宋"/>
          <w:szCs w:val="30"/>
        </w:rPr>
        <w:t>本任务重点考核选手对汽车常用的轻量化材料的认知程度；对轻量化材料进行切割、打磨、焊接、连接等加工能力；选手正确阅读相关技术资料，使用各种工量具对车辆进行装调的能力；根据现场实际情况对装配好的车辆进行简单试验的能力；重点考核选手设计和制作的车辆所具备的科学性、合理性、安全性。</w:t>
      </w:r>
    </w:p>
    <w:p>
      <w:pPr>
        <w:widowControl w:val="0"/>
        <w:spacing w:line="560" w:lineRule="exact"/>
        <w:ind w:firstLine="688" w:firstLineChars="200"/>
      </w:pPr>
      <w:r>
        <w:rPr>
          <w:rFonts w:hint="eastAsia" w:hAnsi="仿宋" w:cs="仿宋"/>
          <w:szCs w:val="30"/>
        </w:rPr>
        <w:t>在竞赛过程中，如果选手无法进行基本的制作和装调，将可能被认定车辆属于他人设计或制作，本竞赛任务成绩按零分计。</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任务3：车辆综合性能测试</w:t>
      </w:r>
    </w:p>
    <w:p>
      <w:pPr>
        <w:widowControl w:val="0"/>
        <w:overflowPunct/>
        <w:spacing w:line="560" w:lineRule="exact"/>
        <w:ind w:firstLine="688" w:firstLineChars="200"/>
        <w:jc w:val="left"/>
        <w:rPr>
          <w:rFonts w:hAnsi="仿宋" w:cs="仿宋"/>
          <w:szCs w:val="30"/>
        </w:rPr>
      </w:pPr>
      <w:r>
        <w:rPr>
          <w:rFonts w:hint="eastAsia" w:hAnsi="仿宋" w:cs="仿宋"/>
          <w:szCs w:val="30"/>
        </w:rPr>
        <w:t>车辆综合性能测试包含“逃生测试”、“传动系统</w:t>
      </w:r>
      <w:r>
        <w:rPr>
          <w:rFonts w:hint="eastAsia" w:hAnsi="仿宋" w:cs="仿宋"/>
          <w:szCs w:val="30"/>
          <w:lang w:val="en-US" w:eastAsia="zh-CN"/>
        </w:rPr>
        <w:t>及</w:t>
      </w:r>
      <w:r>
        <w:rPr>
          <w:rFonts w:hint="eastAsia" w:hAnsi="仿宋" w:cs="仿宋"/>
          <w:szCs w:val="30"/>
        </w:rPr>
        <w:t>能耗仪</w:t>
      </w:r>
      <w:r>
        <w:rPr>
          <w:rFonts w:hint="eastAsia" w:hAnsi="仿宋" w:cs="仿宋"/>
          <w:szCs w:val="30"/>
          <w:lang w:val="en-US" w:eastAsia="zh-CN"/>
        </w:rPr>
        <w:t>的</w:t>
      </w:r>
      <w:r>
        <w:rPr>
          <w:rFonts w:hint="eastAsia" w:hAnsi="仿宋" w:cs="仿宋"/>
          <w:szCs w:val="30"/>
        </w:rPr>
        <w:t>检查</w:t>
      </w:r>
      <w:r>
        <w:rPr>
          <w:rFonts w:hint="eastAsia" w:hAnsi="仿宋" w:cs="仿宋"/>
          <w:szCs w:val="30"/>
          <w:lang w:eastAsia="zh-CN"/>
        </w:rPr>
        <w:t>”</w:t>
      </w:r>
      <w:r>
        <w:rPr>
          <w:rFonts w:hint="eastAsia" w:hAnsi="仿宋" w:cs="仿宋"/>
          <w:szCs w:val="30"/>
        </w:rPr>
        <w:t>、</w:t>
      </w:r>
      <w:r>
        <w:rPr>
          <w:rFonts w:hint="eastAsia" w:hAnsi="仿宋" w:cs="仿宋"/>
          <w:szCs w:val="30"/>
          <w:lang w:eastAsia="zh-CN"/>
        </w:rPr>
        <w:t>“</w:t>
      </w:r>
      <w:r>
        <w:rPr>
          <w:rFonts w:hint="eastAsia" w:hAnsi="仿宋" w:cs="仿宋"/>
          <w:szCs w:val="30"/>
        </w:rPr>
        <w:t>整车绝缘性能测试及抗扭转性能测试</w:t>
      </w:r>
      <w:r>
        <w:rPr>
          <w:rFonts w:hint="eastAsia" w:hAnsi="仿宋" w:cs="仿宋"/>
          <w:szCs w:val="30"/>
          <w:lang w:eastAsia="zh-CN"/>
        </w:rPr>
        <w:t>”</w:t>
      </w:r>
      <w:r>
        <w:rPr>
          <w:rFonts w:hint="eastAsia" w:hAnsi="仿宋" w:cs="仿宋"/>
          <w:szCs w:val="30"/>
        </w:rPr>
        <w:t>、“车重测量”、“转向及制动性能测试”、“能耗和动力性测试”以及“可靠性检查”</w:t>
      </w:r>
      <w:r>
        <w:rPr>
          <w:rFonts w:hint="eastAsia" w:hAnsi="仿宋" w:cs="仿宋"/>
          <w:szCs w:val="30"/>
          <w:lang w:val="en-US" w:eastAsia="zh-CN"/>
        </w:rPr>
        <w:t>等内容</w:t>
      </w:r>
      <w:r>
        <w:rPr>
          <w:rFonts w:hint="eastAsia" w:hAnsi="仿宋" w:cs="仿宋"/>
          <w:szCs w:val="30"/>
        </w:rPr>
        <w:t>。</w:t>
      </w:r>
    </w:p>
    <w:p>
      <w:pPr>
        <w:widowControl w:val="0"/>
        <w:overflowPunct/>
        <w:spacing w:line="560" w:lineRule="exact"/>
        <w:ind w:firstLine="688" w:firstLineChars="200"/>
        <w:jc w:val="left"/>
        <w:rPr>
          <w:rFonts w:hAnsi="仿宋" w:cs="仿宋"/>
          <w:szCs w:val="30"/>
        </w:rPr>
      </w:pPr>
      <w:r>
        <w:rPr>
          <w:rFonts w:hint="eastAsia" w:hAnsi="仿宋" w:cs="仿宋"/>
          <w:szCs w:val="30"/>
        </w:rPr>
        <w:t>进行逃生测试时，要求所有车手身穿赛车服、戴好安全带、手臂约束带和头盔，双手紧握方向盘，在10秒内成功逃离车辆，否则视为一次测试不合格，每个驾驶员有连续三次测试机会，如果三次测试均没有通过，则失去参赛资格，如果整个参赛队所有驾驶员均没有获得驾车资格，则参赛队自动退出任务3：车辆综合性能测试比赛。</w:t>
      </w:r>
    </w:p>
    <w:p>
      <w:pPr>
        <w:widowControl w:val="0"/>
        <w:overflowPunct/>
        <w:spacing w:line="560" w:lineRule="exact"/>
        <w:ind w:firstLine="688" w:firstLineChars="200"/>
        <w:jc w:val="left"/>
        <w:rPr>
          <w:rFonts w:hAnsi="仿宋" w:cs="仿宋"/>
          <w:szCs w:val="30"/>
        </w:rPr>
      </w:pPr>
      <w:r>
        <w:rPr>
          <w:rFonts w:hint="eastAsia" w:hAnsi="仿宋" w:cs="仿宋"/>
          <w:szCs w:val="30"/>
        </w:rPr>
        <w:t>传动比检查主要是核实减速器是否满足12：1的竞赛要求；能耗仪检查是核实蓄电池母线电流是否和系统显示一致；绝缘性能测试是在淋水条件下测试车辆系统的绝缘性。传动系统、能耗仪检查、绝缘性能测试为资格赛，未通过的车辆不能参加之后的竞赛，选手可对车辆进行维修，重新排队进行测试，当天比赛终止时未完成测试的，则参赛队失去后续比赛资格，本竞赛任务成绩仅考虑车重测量成绩。</w:t>
      </w:r>
    </w:p>
    <w:p>
      <w:pPr>
        <w:widowControl w:val="0"/>
        <w:overflowPunct/>
        <w:spacing w:line="560" w:lineRule="exact"/>
        <w:ind w:firstLine="688" w:firstLineChars="200"/>
        <w:jc w:val="left"/>
        <w:rPr>
          <w:rFonts w:hAnsi="仿宋" w:cs="仿宋"/>
          <w:szCs w:val="30"/>
        </w:rPr>
      </w:pPr>
      <w:r>
        <w:rPr>
          <w:rFonts w:hint="eastAsia" w:hAnsi="仿宋" w:cs="仿宋"/>
          <w:szCs w:val="30"/>
        </w:rPr>
        <w:t>抗扭转性能测试是检测车架、车身、底板的柔性变形和应力后恢复的性能。进行抗扭转性能测试时，要求驾驶舱的右前、左后角承受合适的向下的预紧力，用液压千斤顶给车辆底板的右后角位置施加5分钟150-200千克的向上的压力。抗扭转性能测试为资格赛，测试过程中造成车辆结构损坏的，选手可对车辆进行维修，重新排队进行测试，当天比赛终止时未完成测试的，则参赛队失去该任务比赛资格，本竞赛任务成绩为零。</w:t>
      </w:r>
    </w:p>
    <w:p>
      <w:pPr>
        <w:widowControl w:val="0"/>
        <w:overflowPunct/>
        <w:spacing w:line="560" w:lineRule="exact"/>
        <w:ind w:firstLine="688" w:firstLineChars="200"/>
        <w:jc w:val="left"/>
        <w:rPr>
          <w:rFonts w:hAnsi="仿宋" w:cs="仿宋"/>
          <w:szCs w:val="30"/>
        </w:rPr>
      </w:pPr>
      <w:r>
        <w:rPr>
          <w:rFonts w:hint="eastAsia" w:hAnsi="仿宋" w:cs="仿宋"/>
          <w:szCs w:val="30"/>
        </w:rPr>
        <w:t>车重测量是检查车辆净重，体现轻量化单一效果。根据某参赛队车辆自重A、所有车辆中最小自重B和最大自重C，按照“30×（C-A）/（C-B）”的公式计算减重所得成绩。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jc w:val="left"/>
        <w:textAlignment w:val="baseline"/>
        <w:rPr>
          <w:rFonts w:hAnsi="仿宋" w:cs="仿宋"/>
          <w:szCs w:val="30"/>
        </w:rPr>
      </w:pPr>
      <w:r>
        <w:rPr>
          <w:rFonts w:hint="eastAsia" w:hAnsi="仿宋" w:cs="仿宋"/>
          <w:szCs w:val="30"/>
        </w:rPr>
        <w:t>通过抗扭转性能测试的参赛队可以进行转向和制动性能测试。测试时，要求车辆在通过半径约3米的连续蛇形弯后直线加速，在80米的距离内加速到不低于30公里/小时的车速，然后紧急制动，车辆须在长20米、宽3米的赛道内平稳停下。整个测试过程中车辆任何部位不得触碰或跃过车道两边放置的锥桶、水马或警戒线，否则视为测试不合格。每个参赛队最多三次机会，三次不合格，则参赛队失去后续比赛资格，本竞赛任务成绩仅考虑车重测量成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textAlignment w:val="baseline"/>
        <w:rPr>
          <w:rFonts w:hAnsi="仿宋" w:cs="仿宋"/>
          <w:szCs w:val="30"/>
        </w:rPr>
      </w:pPr>
      <w:r>
        <w:rPr>
          <w:rFonts w:hint="eastAsia" w:hAnsi="仿宋" w:cs="仿宋"/>
          <w:szCs w:val="30"/>
        </w:rPr>
        <w:t>能耗和动力性测试采用间隔发车的方式，每辆车在专用的测试赛道上运行约15-20公里，通过统计运行时间、所耗电量，以及车辆赛后“可靠性检查”，来综合判定车辆的综合性能。每个参赛队有2次能耗和动力性测试机会，取用时较短的竞赛场次的运行时间和耗电量计入总评。赛道包括平直、坑洼、陡坡、S弯、路障等。跑完全程的车辆须进入终检区进行车辆赛后可靠性检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textAlignment w:val="baseline"/>
        <w:rPr>
          <w:rFonts w:hAnsi="仿宋" w:cs="仿宋"/>
          <w:szCs w:val="30"/>
        </w:rPr>
      </w:pPr>
      <w:r>
        <w:rPr>
          <w:rFonts w:hint="eastAsia" w:hAnsi="仿宋" w:cs="仿宋"/>
          <w:szCs w:val="30"/>
        </w:rPr>
        <w:t>动力性测试：根据某参赛队跑完全程所需时间D、所有参赛队中最短用时E和最长用时F，按照“30×（F-D）/（F-E）”的公式计算竞速所得成绩。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textAlignment w:val="baseline"/>
        <w:rPr>
          <w:rFonts w:hAnsi="仿宋" w:cs="仿宋"/>
          <w:szCs w:val="30"/>
        </w:rPr>
      </w:pPr>
      <w:r>
        <w:rPr>
          <w:rFonts w:hint="eastAsia" w:hAnsi="仿宋" w:cs="仿宋"/>
          <w:szCs w:val="30"/>
        </w:rPr>
        <w:t>能耗测试：根据某参赛队跑完全程所耗电量G、所有参赛队中最少耗电H和最多耗电I，按照“30×（I-G）/（I-H）”的公式计算节能所得成绩。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8" w:firstLineChars="200"/>
        <w:textAlignment w:val="baseline"/>
        <w:rPr>
          <w:rFonts w:hAnsi="仿宋" w:cs="仿宋"/>
          <w:szCs w:val="30"/>
        </w:rPr>
      </w:pPr>
      <w:r>
        <w:rPr>
          <w:rFonts w:hint="eastAsia" w:hAnsi="仿宋" w:cs="仿宋"/>
          <w:szCs w:val="30"/>
        </w:rPr>
        <w:t>可靠性检查：裁判根据车检表进行评判。</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在能耗和动力性竞赛过程中，如果选手驾驶的车辆在运行过程中出现以下违规事件，则进行必要的处罚：</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1）发车未成功的，从竞赛任务总成绩中扣5分。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2）赛道外着车行驶的，每次从竞赛任务总成绩中扣10分。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3）推车步行时没有携带灭火器的，每次从竞赛任务总成绩中扣5分。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4）黄旗下超车的，每次从竞赛任务总成绩中扣10分。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5）离开赛道后未到指定位置的，从竞赛任务总成绩中扣10分。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6）不正确使用护目镜的，每次从竞赛任务总成绩中扣10分。</w:t>
      </w:r>
    </w:p>
    <w:p>
      <w:pPr>
        <w:pStyle w:val="2"/>
        <w:keepNext w:val="0"/>
        <w:keepLines w:val="0"/>
        <w:pageBreakBefore w:val="0"/>
        <w:widowControl w:val="0"/>
        <w:kinsoku/>
        <w:wordWrap/>
        <w:overflowPunct/>
        <w:topLinePunct w:val="0"/>
        <w:autoSpaceDE w:val="0"/>
        <w:autoSpaceDN w:val="0"/>
        <w:bidi w:val="0"/>
        <w:adjustRightInd w:val="0"/>
        <w:snapToGrid/>
        <w:spacing w:after="0" w:line="560" w:lineRule="exact"/>
        <w:ind w:left="0" w:leftChars="0" w:firstLine="688" w:firstLineChars="200"/>
        <w:textAlignment w:val="baseline"/>
        <w:rPr>
          <w:rFonts w:ascii="仿宋_GB2312" w:hAnsi="仿宋" w:cs="仿宋"/>
          <w:sz w:val="30"/>
          <w:szCs w:val="30"/>
        </w:rPr>
      </w:pPr>
      <w:r>
        <w:rPr>
          <w:rFonts w:hint="eastAsia" w:ascii="仿宋_GB2312" w:hAnsi="仿宋" w:cs="仿宋"/>
          <w:sz w:val="30"/>
          <w:szCs w:val="30"/>
        </w:rPr>
        <w:t>7）攻击性驾驶行为（恶意阻挡、别车、冲撞、赛道上倒车影响其他车辆运行）的，每次从竞赛任务总成绩中扣30分。</w:t>
      </w:r>
    </w:p>
    <w:p>
      <w:pPr>
        <w:pStyle w:val="2"/>
        <w:widowControl w:val="0"/>
        <w:overflowPunct/>
        <w:spacing w:after="0" w:line="560" w:lineRule="exact"/>
        <w:ind w:left="0" w:leftChars="0" w:firstLine="688" w:firstLineChars="200"/>
        <w:rPr>
          <w:rFonts w:ascii="仿宋_GB2312" w:hAnsi="仿宋" w:cs="仿宋"/>
          <w:sz w:val="30"/>
          <w:szCs w:val="30"/>
        </w:rPr>
      </w:pPr>
      <w:r>
        <w:rPr>
          <w:rFonts w:hint="eastAsia" w:ascii="仿宋_GB2312" w:hAnsi="仿宋" w:cs="仿宋"/>
          <w:sz w:val="30"/>
          <w:szCs w:val="30"/>
        </w:rPr>
        <w:t>8）示意黑旗未停止的，每次从竞赛任务总成绩中扣20分。</w:t>
      </w:r>
    </w:p>
    <w:p>
      <w:pPr>
        <w:pStyle w:val="2"/>
        <w:widowControl w:val="0"/>
        <w:overflowPunct/>
        <w:spacing w:after="0" w:line="560" w:lineRule="exact"/>
        <w:ind w:left="0" w:leftChars="0" w:firstLine="688" w:firstLineChars="200"/>
        <w:rPr>
          <w:rFonts w:ascii="仿宋_GB2312" w:hAnsi="仿宋" w:cs="仿宋"/>
          <w:sz w:val="30"/>
          <w:szCs w:val="30"/>
        </w:rPr>
      </w:pPr>
      <w:r>
        <w:rPr>
          <w:rFonts w:hint="eastAsia" w:ascii="仿宋_GB2312" w:hAnsi="仿宋" w:cs="仿宋"/>
          <w:sz w:val="30"/>
          <w:szCs w:val="30"/>
        </w:rPr>
        <w:t>9）在赛道上电池电量耗尽，取消本次竞赛资格。</w:t>
      </w:r>
    </w:p>
    <w:p>
      <w:pPr>
        <w:widowControl w:val="0"/>
        <w:overflowPunct/>
        <w:spacing w:line="560" w:lineRule="exact"/>
        <w:ind w:firstLine="688" w:firstLineChars="200"/>
        <w:rPr>
          <w:rFonts w:hAnsi="仿宋" w:cs="仿宋"/>
          <w:szCs w:val="30"/>
        </w:rPr>
      </w:pPr>
      <w:r>
        <w:rPr>
          <w:rFonts w:hint="eastAsia" w:hAnsi="仿宋" w:cs="仿宋"/>
          <w:szCs w:val="30"/>
        </w:rPr>
        <w:t>10）在赛道上更换电池或维修车辆，取消所有竞赛成绩。</w:t>
      </w:r>
    </w:p>
    <w:p>
      <w:pPr>
        <w:widowControl w:val="0"/>
        <w:overflowPunct/>
        <w:spacing w:line="560" w:lineRule="exact"/>
        <w:ind w:firstLine="688" w:firstLineChars="200"/>
        <w:rPr>
          <w:rFonts w:hAnsi="仿宋" w:cs="仿宋"/>
          <w:szCs w:val="30"/>
        </w:rPr>
      </w:pPr>
      <w:r>
        <w:rPr>
          <w:rFonts w:hint="eastAsia" w:hAnsi="仿宋" w:cs="仿宋"/>
          <w:szCs w:val="30"/>
        </w:rPr>
        <w:t>该项测试时，要求选手自行解决配重质量，使车手的体重+配重不小于80公斤。</w:t>
      </w:r>
    </w:p>
    <w:p>
      <w:pPr>
        <w:spacing w:line="560" w:lineRule="exact"/>
        <w:ind w:firstLine="688" w:firstLineChars="200"/>
        <w:rPr>
          <w:rFonts w:hAnsi="仿宋" w:cs="仿宋"/>
          <w:szCs w:val="30"/>
        </w:rPr>
      </w:pPr>
      <w:r>
        <w:rPr>
          <w:rFonts w:hint="eastAsia" w:hAnsi="仿宋" w:cs="仿宋"/>
          <w:szCs w:val="30"/>
        </w:rPr>
        <w:t>本任务重点考核参赛选手制作车辆的动力性、经济性、操控性能，同时考核车辆在连续高强度运行的情况下车辆结构的可靠性、稳定性和车辆的续航能力，以此考核选手对车辆进行轻量化设计、加工和装调的能力。</w:t>
      </w:r>
    </w:p>
    <w:p>
      <w:pPr>
        <w:widowControl w:val="0"/>
        <w:overflowPunct/>
        <w:spacing w:line="560" w:lineRule="exact"/>
        <w:ind w:firstLine="688" w:firstLineChars="200"/>
        <w:rPr>
          <w:rFonts w:hAnsi="仿宋" w:cs="仿宋"/>
          <w:szCs w:val="30"/>
        </w:rPr>
      </w:pPr>
      <w:r>
        <w:rPr>
          <w:rFonts w:hint="eastAsia" w:hAnsi="仿宋" w:cs="仿宋"/>
          <w:szCs w:val="30"/>
        </w:rPr>
        <w:t>任何参赛队应保证自己车辆运行良好，在车辆运行过程中，由于车辆自身问题导致竞赛成绩不理想或中途停车，参赛队自行承担责任；竞赛过程中，出现车辆机械损坏、亏电、下电、倾覆等造成车辆无法自主行驶的，视为丧失一次能耗和动力性测试竞赛机会；在竞赛过程中由于其他慢车、坏车影响参赛队通行速度的，不安排补时或重赛；在竞赛过程中有违规驾驶行为，执行罚分处理。</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88" w:firstLineChars="200"/>
        <w:textAlignment w:val="baseline"/>
        <w:rPr>
          <w:rFonts w:hAnsi="仿宋" w:cs="仿宋"/>
          <w:szCs w:val="30"/>
        </w:rPr>
      </w:pPr>
      <w:r>
        <w:rPr>
          <w:rFonts w:hint="eastAsia" w:hAnsi="仿宋" w:cs="仿宋"/>
          <w:szCs w:val="30"/>
        </w:rPr>
        <w:t>选手可以在车辆未进入能耗和动力性测试赛道时主动放弃一次比赛机会，此时该任务的竞赛成绩按照完成比赛的场次成绩计入；能耗和动力性测试两次机会均未完成比赛的，车辆综合性能测试总成绩按零分计；单次比赛没有正常完赛的，以完成比赛的场次的用时和能耗成绩计入总成绩；中途退赛的场次可靠性检查所扣分数为10；所有参赛队最后的可靠性检查总扣分值为两次竞赛所扣分数之和，累计扣完为止；两次赛后选手下车时均需检查配重，如果选手加配重不足80公斤，则该竞赛任务成绩按照零分计。</w:t>
      </w:r>
    </w:p>
    <w:p>
      <w:pPr>
        <w:numPr>
          <w:ilvl w:val="0"/>
          <w:numId w:val="1"/>
        </w:numPr>
        <w:spacing w:line="560" w:lineRule="exact"/>
        <w:ind w:firstLine="680"/>
        <w:rPr>
          <w:rFonts w:ascii="黑体" w:hAnsi="黑体" w:eastAsia="黑体" w:cs="黑体"/>
          <w:szCs w:val="22"/>
        </w:rPr>
      </w:pPr>
      <w:r>
        <w:rPr>
          <w:rFonts w:hint="eastAsia" w:ascii="黑体" w:hAnsi="黑体" w:eastAsia="黑体" w:cs="黑体"/>
          <w:szCs w:val="22"/>
        </w:rPr>
        <w:t>选手具备的能力</w:t>
      </w:r>
    </w:p>
    <w:p>
      <w:pPr>
        <w:spacing w:line="560" w:lineRule="exact"/>
        <w:ind w:firstLine="677" w:firstLineChars="197"/>
        <w:rPr>
          <w:rFonts w:ascii="楷体" w:hAnsi="楷体" w:eastAsia="楷体" w:cs="楷体"/>
          <w:bCs/>
          <w:szCs w:val="21"/>
        </w:rPr>
      </w:pPr>
      <w:bookmarkStart w:id="0" w:name="_Toc28682"/>
      <w:r>
        <w:rPr>
          <w:rFonts w:hint="eastAsia" w:ascii="楷体" w:hAnsi="楷体" w:eastAsia="楷体" w:cs="楷体"/>
          <w:bCs/>
          <w:szCs w:val="21"/>
        </w:rPr>
        <w:t>（一）基本知识要求</w:t>
      </w:r>
      <w:bookmarkEnd w:id="0"/>
    </w:p>
    <w:p>
      <w:pPr>
        <w:spacing w:line="560" w:lineRule="exact"/>
        <w:ind w:firstLine="680" w:firstLineChars="200"/>
        <w:rPr>
          <w:rFonts w:hAnsi="宋体" w:cs="宋体-18030"/>
          <w:spacing w:val="20"/>
          <w:szCs w:val="30"/>
        </w:rPr>
      </w:pPr>
      <w:r>
        <w:rPr>
          <w:rFonts w:hint="eastAsia" w:hAnsi="宋体" w:cs="宋体-18030"/>
          <w:spacing w:val="20"/>
          <w:szCs w:val="30"/>
        </w:rPr>
        <w:t>参赛选手需掌握以下相关知识：</w:t>
      </w:r>
    </w:p>
    <w:p>
      <w:pPr>
        <w:spacing w:line="560" w:lineRule="exact"/>
        <w:ind w:firstLine="680" w:firstLineChars="200"/>
        <w:rPr>
          <w:rFonts w:hAnsi="宋体" w:cs="宋体-18030"/>
          <w:spacing w:val="20"/>
          <w:szCs w:val="30"/>
        </w:rPr>
      </w:pPr>
      <w:r>
        <w:rPr>
          <w:rFonts w:hint="eastAsia" w:hAnsi="宋体" w:cs="宋体-18030"/>
          <w:spacing w:val="20"/>
          <w:szCs w:val="30"/>
        </w:rPr>
        <w:t>1.汽车结构设计与制造：新能源汽车的结构和工作原理；新材料及其加工工艺。</w:t>
      </w:r>
    </w:p>
    <w:p>
      <w:pPr>
        <w:spacing w:line="560" w:lineRule="exact"/>
        <w:ind w:firstLine="680" w:firstLineChars="200"/>
        <w:rPr>
          <w:rFonts w:hAnsi="宋体" w:cs="宋体-18030"/>
          <w:spacing w:val="20"/>
          <w:szCs w:val="30"/>
        </w:rPr>
      </w:pPr>
      <w:r>
        <w:rPr>
          <w:rFonts w:hint="eastAsia" w:hAnsi="宋体" w:cs="宋体-18030"/>
          <w:spacing w:val="20"/>
          <w:szCs w:val="30"/>
        </w:rPr>
        <w:t>2.汽车总成的装配与调试：对铝合金、镁合金、高强度钢的切割下料工艺；对铝合金、镁合金、高强度钢等典型材料的连接工艺；汽车能耗管理，新能源汽车动力性、操控性优化设计。</w:t>
      </w:r>
    </w:p>
    <w:p>
      <w:pPr>
        <w:spacing w:line="560" w:lineRule="exact"/>
        <w:ind w:firstLine="680" w:firstLineChars="200"/>
        <w:rPr>
          <w:rFonts w:hAnsi="宋体" w:cs="宋体-18030"/>
          <w:spacing w:val="20"/>
          <w:szCs w:val="30"/>
        </w:rPr>
      </w:pPr>
      <w:r>
        <w:rPr>
          <w:rFonts w:hint="eastAsia" w:hAnsi="宋体" w:cs="宋体-18030"/>
          <w:spacing w:val="20"/>
          <w:szCs w:val="30"/>
        </w:rPr>
        <w:t>3.汽车检测与试验：汽车轻量化设计要求；汽车总成件选用与调试；汽车动态检测方法；汽车动力性评价指标及其影响因素；汽车动态性能评价方法等。</w:t>
      </w:r>
    </w:p>
    <w:p>
      <w:pPr>
        <w:spacing w:line="560" w:lineRule="exact"/>
        <w:ind w:firstLine="677" w:firstLineChars="197"/>
        <w:rPr>
          <w:rFonts w:ascii="楷体" w:hAnsi="楷体" w:eastAsia="楷体" w:cs="楷体"/>
          <w:bCs/>
          <w:szCs w:val="21"/>
        </w:rPr>
      </w:pPr>
      <w:bookmarkStart w:id="1" w:name="_Toc24169"/>
      <w:bookmarkStart w:id="2" w:name="_Toc10804_WPSOffice_Level2"/>
      <w:r>
        <w:rPr>
          <w:rFonts w:hint="eastAsia" w:ascii="楷体" w:hAnsi="楷体" w:eastAsia="楷体" w:cs="楷体"/>
          <w:bCs/>
          <w:szCs w:val="21"/>
        </w:rPr>
        <w:t>（二）技能要求</w:t>
      </w:r>
      <w:bookmarkEnd w:id="1"/>
      <w:bookmarkEnd w:id="2"/>
    </w:p>
    <w:p>
      <w:pPr>
        <w:spacing w:line="560" w:lineRule="exact"/>
        <w:ind w:firstLine="680" w:firstLineChars="200"/>
        <w:rPr>
          <w:rFonts w:hAnsi="宋体" w:cs="宋体-18030"/>
          <w:spacing w:val="20"/>
          <w:szCs w:val="30"/>
        </w:rPr>
      </w:pPr>
      <w:r>
        <w:rPr>
          <w:rFonts w:hint="eastAsia" w:hAnsi="宋体" w:cs="宋体-18030"/>
          <w:spacing w:val="20"/>
          <w:szCs w:val="30"/>
        </w:rPr>
        <w:t>参赛选手应该具备以下技术能力：</w:t>
      </w:r>
    </w:p>
    <w:p>
      <w:pPr>
        <w:spacing w:line="560" w:lineRule="exact"/>
        <w:ind w:firstLine="680" w:firstLineChars="200"/>
        <w:rPr>
          <w:rFonts w:hAnsi="宋体" w:cs="宋体-18030"/>
          <w:spacing w:val="20"/>
          <w:szCs w:val="30"/>
        </w:rPr>
      </w:pPr>
      <w:r>
        <w:rPr>
          <w:rFonts w:hint="eastAsia" w:hAnsi="宋体" w:cs="宋体-18030"/>
          <w:spacing w:val="20"/>
          <w:szCs w:val="30"/>
        </w:rPr>
        <w:t>1.识图及绘图技能；</w:t>
      </w:r>
    </w:p>
    <w:p>
      <w:pPr>
        <w:spacing w:line="560" w:lineRule="exact"/>
        <w:ind w:firstLine="680" w:firstLineChars="200"/>
        <w:rPr>
          <w:rFonts w:hAnsi="宋体" w:cs="宋体-18030"/>
          <w:spacing w:val="20"/>
          <w:szCs w:val="30"/>
        </w:rPr>
      </w:pPr>
      <w:r>
        <w:rPr>
          <w:rFonts w:hint="eastAsia" w:hAnsi="宋体" w:cs="宋体-18030"/>
          <w:spacing w:val="20"/>
          <w:szCs w:val="30"/>
        </w:rPr>
        <w:t>2.制定车辆装配工艺的技能；</w:t>
      </w:r>
    </w:p>
    <w:p>
      <w:pPr>
        <w:spacing w:line="560" w:lineRule="exact"/>
        <w:ind w:firstLine="680" w:firstLineChars="200"/>
        <w:rPr>
          <w:rFonts w:hAnsi="宋体" w:cs="宋体-18030"/>
          <w:spacing w:val="20"/>
          <w:szCs w:val="30"/>
        </w:rPr>
      </w:pPr>
      <w:r>
        <w:rPr>
          <w:rFonts w:hint="eastAsia" w:hAnsi="宋体" w:cs="宋体-18030"/>
          <w:spacing w:val="20"/>
          <w:szCs w:val="30"/>
        </w:rPr>
        <w:t>3.对铝合金、镁合金、高强度钢等典型同种材料之间进行焊接的技能；</w:t>
      </w:r>
    </w:p>
    <w:p>
      <w:pPr>
        <w:spacing w:line="560" w:lineRule="exact"/>
        <w:ind w:firstLine="680" w:firstLineChars="200"/>
        <w:rPr>
          <w:rFonts w:hAnsi="宋体" w:cs="宋体-18030"/>
          <w:spacing w:val="20"/>
          <w:szCs w:val="30"/>
        </w:rPr>
      </w:pPr>
      <w:r>
        <w:rPr>
          <w:rFonts w:hint="eastAsia" w:hAnsi="宋体" w:cs="宋体-18030"/>
          <w:spacing w:val="20"/>
          <w:szCs w:val="30"/>
        </w:rPr>
        <w:t>4.对于复合材料、塑料、金属件等异种材料之间进行连接的技能；</w:t>
      </w:r>
    </w:p>
    <w:p>
      <w:pPr>
        <w:spacing w:line="560" w:lineRule="exact"/>
        <w:ind w:firstLine="680" w:firstLineChars="200"/>
        <w:rPr>
          <w:rFonts w:hAnsi="宋体" w:cs="宋体-18030"/>
          <w:spacing w:val="20"/>
          <w:szCs w:val="30"/>
        </w:rPr>
      </w:pPr>
      <w:r>
        <w:rPr>
          <w:rFonts w:hint="eastAsia" w:hAnsi="宋体" w:cs="宋体-18030"/>
          <w:spacing w:val="20"/>
          <w:szCs w:val="30"/>
        </w:rPr>
        <w:t>5.</w:t>
      </w:r>
      <w:r>
        <w:rPr>
          <w:rFonts w:hint="eastAsia" w:hAnsi="宋体" w:cs="宋体-18030"/>
          <w:spacing w:val="20"/>
          <w:szCs w:val="30"/>
          <w:lang w:eastAsia="zh-CN"/>
        </w:rPr>
        <w:t>车辆的装配与调试</w:t>
      </w:r>
      <w:r>
        <w:rPr>
          <w:rFonts w:hint="eastAsia" w:hAnsi="宋体" w:cs="宋体-18030"/>
          <w:spacing w:val="20"/>
          <w:szCs w:val="30"/>
        </w:rPr>
        <w:t>技能；</w:t>
      </w:r>
    </w:p>
    <w:p>
      <w:pPr>
        <w:spacing w:line="560" w:lineRule="exact"/>
        <w:ind w:firstLine="680" w:firstLineChars="200"/>
        <w:rPr>
          <w:rFonts w:hAnsi="宋体" w:cs="宋体-18030"/>
          <w:spacing w:val="20"/>
          <w:szCs w:val="30"/>
        </w:rPr>
      </w:pPr>
      <w:r>
        <w:rPr>
          <w:rFonts w:hint="eastAsia" w:hAnsi="宋体" w:cs="宋体-18030"/>
          <w:spacing w:val="20"/>
          <w:szCs w:val="30"/>
        </w:rPr>
        <w:t>6.汽车结构测量技能；</w:t>
      </w:r>
    </w:p>
    <w:p>
      <w:pPr>
        <w:spacing w:line="560" w:lineRule="exact"/>
        <w:ind w:firstLine="680" w:firstLineChars="200"/>
        <w:rPr>
          <w:rFonts w:hAnsi="宋体" w:cs="宋体-18030"/>
          <w:spacing w:val="20"/>
          <w:szCs w:val="30"/>
        </w:rPr>
      </w:pPr>
      <w:r>
        <w:rPr>
          <w:rFonts w:hint="eastAsia" w:hAnsi="宋体" w:cs="宋体-18030"/>
          <w:spacing w:val="20"/>
          <w:szCs w:val="30"/>
        </w:rPr>
        <w:t>7.汽车检测技术操作技能；</w:t>
      </w:r>
    </w:p>
    <w:p>
      <w:pPr>
        <w:spacing w:line="560" w:lineRule="exact"/>
        <w:ind w:firstLine="680" w:firstLineChars="200"/>
        <w:rPr>
          <w:rFonts w:hAnsi="宋体" w:cs="宋体-18030"/>
          <w:spacing w:val="20"/>
          <w:szCs w:val="30"/>
        </w:rPr>
      </w:pPr>
      <w:r>
        <w:rPr>
          <w:rFonts w:hint="eastAsia" w:hAnsi="宋体" w:cs="宋体-18030"/>
          <w:spacing w:val="20"/>
          <w:szCs w:val="30"/>
        </w:rPr>
        <w:t>8.汽车试验技术操作技能；</w:t>
      </w:r>
    </w:p>
    <w:p>
      <w:pPr>
        <w:spacing w:line="560" w:lineRule="exact"/>
        <w:ind w:firstLine="680" w:firstLineChars="200"/>
        <w:rPr>
          <w:rFonts w:hAnsi="宋体" w:cs="宋体-18030"/>
          <w:spacing w:val="20"/>
          <w:szCs w:val="30"/>
        </w:rPr>
      </w:pPr>
      <w:r>
        <w:rPr>
          <w:rFonts w:hint="eastAsia" w:hAnsi="宋体" w:cs="宋体-18030"/>
          <w:spacing w:val="20"/>
          <w:szCs w:val="30"/>
        </w:rPr>
        <w:t>9.安全驾驶能力；</w:t>
      </w:r>
    </w:p>
    <w:p>
      <w:pPr>
        <w:spacing w:line="560" w:lineRule="exact"/>
        <w:ind w:firstLine="680" w:firstLineChars="200"/>
        <w:rPr>
          <w:rFonts w:hAnsi="宋体" w:cs="宋体-18030"/>
          <w:spacing w:val="20"/>
          <w:szCs w:val="30"/>
        </w:rPr>
      </w:pPr>
      <w:r>
        <w:rPr>
          <w:rFonts w:hint="eastAsia" w:hAnsi="宋体" w:cs="宋体-18030"/>
          <w:spacing w:val="20"/>
          <w:szCs w:val="30"/>
        </w:rPr>
        <w:t>10.安全防护能力。</w:t>
      </w:r>
    </w:p>
    <w:p>
      <w:pPr>
        <w:spacing w:line="560" w:lineRule="exact"/>
        <w:ind w:firstLine="677" w:firstLineChars="197"/>
        <w:rPr>
          <w:rFonts w:ascii="楷体" w:hAnsi="楷体" w:eastAsia="楷体" w:cs="楷体"/>
          <w:bCs/>
          <w:szCs w:val="21"/>
        </w:rPr>
      </w:pPr>
      <w:bookmarkStart w:id="3" w:name="_Toc8911_WPSOffice_Level2"/>
      <w:bookmarkStart w:id="4" w:name="_Toc8060"/>
      <w:r>
        <w:rPr>
          <w:rFonts w:hint="eastAsia" w:ascii="楷体" w:hAnsi="楷体" w:eastAsia="楷体" w:cs="楷体"/>
          <w:bCs/>
          <w:szCs w:val="21"/>
        </w:rPr>
        <w:t>（三）职业素养与安全要求</w:t>
      </w:r>
      <w:bookmarkEnd w:id="3"/>
      <w:bookmarkEnd w:id="4"/>
    </w:p>
    <w:p>
      <w:pPr>
        <w:spacing w:line="560" w:lineRule="exact"/>
        <w:ind w:firstLine="680" w:firstLineChars="200"/>
        <w:rPr>
          <w:rFonts w:hAnsi="宋体" w:cs="宋体-18030"/>
          <w:spacing w:val="20"/>
          <w:szCs w:val="30"/>
        </w:rPr>
      </w:pPr>
      <w:r>
        <w:rPr>
          <w:rFonts w:hint="eastAsia" w:hAnsi="宋体" w:cs="宋体-18030"/>
          <w:spacing w:val="20"/>
          <w:szCs w:val="30"/>
        </w:rPr>
        <w:t>参赛选手应严格遵循相关职业素养要求及安全规范，安全文明参赛，操作规范，工具摆放整齐，着装规范，资料归档完整等；严格防止因设备、车辆运行造成人身伤害。</w:t>
      </w:r>
    </w:p>
    <w:p>
      <w:pPr>
        <w:numPr>
          <w:ilvl w:val="0"/>
          <w:numId w:val="1"/>
        </w:numPr>
        <w:spacing w:line="560" w:lineRule="exact"/>
        <w:ind w:firstLine="680"/>
        <w:rPr>
          <w:rFonts w:ascii="黑体" w:hAnsi="黑体" w:eastAsia="黑体" w:cs="黑体"/>
        </w:rPr>
      </w:pPr>
      <w:r>
        <w:rPr>
          <w:rFonts w:hint="eastAsia" w:ascii="黑体" w:hAnsi="黑体" w:eastAsia="黑体" w:cs="黑体"/>
        </w:rPr>
        <w:t>竞赛实操流程</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（一）时间分配</w:t>
      </w:r>
    </w:p>
    <w:p>
      <w:pPr>
        <w:spacing w:line="560" w:lineRule="exact"/>
        <w:ind w:firstLine="680" w:firstLineChars="200"/>
        <w:rPr>
          <w:rFonts w:hint="eastAsia" w:hAnsi="宋体" w:cs="宋体-18030"/>
          <w:spacing w:val="20"/>
          <w:szCs w:val="30"/>
        </w:rPr>
      </w:pPr>
      <w:r>
        <w:rPr>
          <w:rFonts w:hint="eastAsia" w:hAnsi="宋体" w:cs="宋体-18030"/>
          <w:spacing w:val="20"/>
          <w:szCs w:val="30"/>
        </w:rPr>
        <w:t>各参赛队线上竞赛和线下竞赛相结合，根据竞赛规程给定的任务书，赛前完成场地汽车的设计和初步制作，赛前根据全国组委会的要求，在规定时间内通过线上视频的方式完成“任务1：轻量化技术方案设计与展示”，赛场线下完成“任务2：车辆装配与调试”和“任务3：车辆综合性能测试”两项任务。时间及权重分配</w:t>
      </w:r>
      <w:r>
        <w:rPr>
          <w:rFonts w:hint="eastAsia" w:hAnsi="宋体" w:cs="宋体-18030"/>
          <w:spacing w:val="20"/>
          <w:szCs w:val="30"/>
          <w:lang w:eastAsia="zh-CN"/>
        </w:rPr>
        <w:t>（见表</w:t>
      </w:r>
      <w:r>
        <w:rPr>
          <w:rFonts w:hint="eastAsia" w:hAnsi="宋体" w:cs="宋体-18030"/>
          <w:spacing w:val="20"/>
          <w:szCs w:val="30"/>
          <w:lang w:val="en-US" w:eastAsia="zh-CN"/>
        </w:rPr>
        <w:t>1</w:t>
      </w:r>
      <w:r>
        <w:rPr>
          <w:rFonts w:hint="eastAsia" w:hAnsi="宋体" w:cs="宋体-18030"/>
          <w:spacing w:val="20"/>
          <w:szCs w:val="30"/>
          <w:lang w:eastAsia="zh-CN"/>
        </w:rPr>
        <w:t>）</w:t>
      </w:r>
      <w:r>
        <w:rPr>
          <w:rFonts w:hint="eastAsia" w:hAnsi="宋体" w:cs="宋体-18030"/>
          <w:spacing w:val="20"/>
          <w:szCs w:val="30"/>
        </w:rPr>
        <w:t>：</w:t>
      </w:r>
    </w:p>
    <w:p>
      <w:pPr>
        <w:pStyle w:val="2"/>
        <w:keepNext w:val="0"/>
        <w:keepLines w:val="0"/>
        <w:pageBreakBefore w:val="0"/>
        <w:widowControl/>
        <w:kinsoku/>
        <w:wordWrap/>
        <w:overflowPunct w:val="0"/>
        <w:topLinePunct w:val="0"/>
        <w:autoSpaceDE w:val="0"/>
        <w:autoSpaceDN w:val="0"/>
        <w:bidi w:val="0"/>
        <w:adjustRightInd w:val="0"/>
        <w:snapToGrid/>
        <w:spacing w:after="0" w:line="560" w:lineRule="exact"/>
        <w:ind w:left="0" w:leftChars="0" w:firstLine="0" w:firstLineChars="0"/>
        <w:jc w:val="center"/>
        <w:textAlignment w:val="baseline"/>
        <w:rPr>
          <w:rFonts w:hint="eastAsia" w:ascii="楷体" w:hAnsi="楷体" w:eastAsia="楷体" w:cs="楷体"/>
          <w:sz w:val="24"/>
          <w:szCs w:val="24"/>
          <w:lang w:val="en-US" w:eastAsia="zh-CN"/>
        </w:rPr>
      </w:pPr>
      <w:r>
        <w:rPr>
          <w:rFonts w:hint="eastAsia" w:ascii="楷体" w:hAnsi="楷体" w:eastAsia="楷体" w:cs="楷体"/>
          <w:spacing w:val="20"/>
          <w:sz w:val="24"/>
          <w:szCs w:val="24"/>
          <w:lang w:eastAsia="zh-CN"/>
        </w:rPr>
        <w:t>表</w:t>
      </w:r>
      <w:r>
        <w:rPr>
          <w:rFonts w:hint="eastAsia" w:ascii="楷体" w:hAnsi="楷体" w:eastAsia="楷体" w:cs="楷体"/>
          <w:spacing w:val="20"/>
          <w:sz w:val="24"/>
          <w:szCs w:val="24"/>
          <w:lang w:val="en-US" w:eastAsia="zh-CN"/>
        </w:rPr>
        <w:t>1 时间及权重分配表</w:t>
      </w:r>
    </w:p>
    <w:tbl>
      <w:tblPr>
        <w:tblStyle w:val="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3350"/>
        <w:gridCol w:w="1262"/>
        <w:gridCol w:w="1000"/>
        <w:gridCol w:w="81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竞赛任务</w:t>
            </w:r>
          </w:p>
        </w:tc>
        <w:tc>
          <w:tcPr>
            <w:tcW w:w="335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竞赛内容</w:t>
            </w:r>
          </w:p>
        </w:tc>
        <w:tc>
          <w:tcPr>
            <w:tcW w:w="1262"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时长</w:t>
            </w:r>
          </w:p>
        </w:tc>
        <w:tc>
          <w:tcPr>
            <w:tcW w:w="100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分值</w:t>
            </w:r>
          </w:p>
        </w:tc>
        <w:tc>
          <w:tcPr>
            <w:tcW w:w="813"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权重</w:t>
            </w:r>
          </w:p>
        </w:tc>
        <w:tc>
          <w:tcPr>
            <w:tcW w:w="962"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before="120" w:after="120" w:line="240" w:lineRule="auto"/>
              <w:ind w:left="0" w:leftChars="0" w:firstLine="0"/>
              <w:jc w:val="center"/>
              <w:textAlignment w:val="baseline"/>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hint="eastAsia" w:ascii="仿宋" w:hAnsi="仿宋" w:eastAsia="仿宋" w:cs="仿宋"/>
                <w:b/>
                <w:bCs/>
                <w:sz w:val="24"/>
                <w:szCs w:val="22"/>
              </w:rPr>
            </w:pPr>
            <w:r>
              <w:rPr>
                <w:rFonts w:hint="eastAsia" w:ascii="仿宋" w:hAnsi="仿宋" w:eastAsia="仿宋" w:cs="仿宋"/>
                <w:b/>
                <w:bCs/>
                <w:sz w:val="24"/>
                <w:szCs w:val="22"/>
              </w:rPr>
              <w:t>任务1</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b/>
                <w:bCs/>
                <w:sz w:val="24"/>
                <w:szCs w:val="22"/>
              </w:rPr>
              <w:t>轻量化技术方案设计与展示</w:t>
            </w:r>
          </w:p>
        </w:tc>
        <w:tc>
          <w:tcPr>
            <w:tcW w:w="335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eastAsia="zh-CN"/>
              </w:rPr>
            </w:pPr>
            <w:r>
              <w:rPr>
                <w:rFonts w:hint="eastAsia" w:ascii="仿宋" w:hAnsi="仿宋" w:eastAsia="仿宋" w:cs="仿宋"/>
                <w:sz w:val="24"/>
                <w:szCs w:val="22"/>
              </w:rPr>
              <w:t>1.</w:t>
            </w:r>
            <w:r>
              <w:rPr>
                <w:rFonts w:hint="eastAsia" w:ascii="仿宋" w:hAnsi="仿宋" w:eastAsia="仿宋" w:cs="仿宋"/>
                <w:sz w:val="24"/>
                <w:szCs w:val="22"/>
                <w:lang w:eastAsia="zh-CN"/>
              </w:rPr>
              <w:t>技术方案展示；</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eastAsia="zh-CN"/>
              </w:rPr>
            </w:pPr>
            <w:r>
              <w:rPr>
                <w:rFonts w:hint="eastAsia" w:ascii="仿宋" w:hAnsi="仿宋" w:eastAsia="仿宋" w:cs="仿宋"/>
                <w:sz w:val="24"/>
                <w:szCs w:val="22"/>
              </w:rPr>
              <w:t>2.关键技术答辩</w:t>
            </w:r>
            <w:r>
              <w:rPr>
                <w:rFonts w:hint="eastAsia" w:ascii="仿宋" w:hAnsi="仿宋" w:eastAsia="仿宋" w:cs="仿宋"/>
                <w:sz w:val="24"/>
                <w:szCs w:val="22"/>
                <w:lang w:eastAsia="zh-CN"/>
              </w:rPr>
              <w:t>。</w:t>
            </w:r>
          </w:p>
        </w:tc>
        <w:tc>
          <w:tcPr>
            <w:tcW w:w="1262"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45分钟</w:t>
            </w:r>
          </w:p>
        </w:tc>
        <w:tc>
          <w:tcPr>
            <w:tcW w:w="100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100分</w:t>
            </w:r>
          </w:p>
        </w:tc>
        <w:tc>
          <w:tcPr>
            <w:tcW w:w="813"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ascii="仿宋" w:hAnsi="仿宋" w:eastAsia="仿宋" w:cs="仿宋"/>
                <w:sz w:val="24"/>
                <w:szCs w:val="22"/>
              </w:rPr>
            </w:pPr>
            <w:r>
              <w:rPr>
                <w:rFonts w:hint="eastAsia" w:ascii="仿宋" w:hAnsi="仿宋" w:eastAsia="仿宋" w:cs="仿宋"/>
                <w:sz w:val="24"/>
                <w:szCs w:val="22"/>
              </w:rPr>
              <w:t>30%</w:t>
            </w:r>
          </w:p>
        </w:tc>
        <w:tc>
          <w:tcPr>
            <w:tcW w:w="962" w:type="dxa"/>
            <w:vMerge w:val="restart"/>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hint="eastAsia" w:ascii="仿宋" w:hAnsi="仿宋" w:eastAsia="仿宋" w:cs="仿宋"/>
                <w:b/>
                <w:bCs/>
                <w:sz w:val="24"/>
                <w:szCs w:val="22"/>
              </w:rPr>
            </w:pPr>
            <w:r>
              <w:rPr>
                <w:rFonts w:hint="eastAsia" w:ascii="仿宋" w:hAnsi="仿宋" w:eastAsia="仿宋" w:cs="仿宋"/>
                <w:b/>
                <w:bCs/>
                <w:sz w:val="24"/>
                <w:szCs w:val="22"/>
              </w:rPr>
              <w:t>任务2</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b/>
                <w:bCs/>
                <w:sz w:val="24"/>
                <w:szCs w:val="22"/>
              </w:rPr>
              <w:t>车辆装配与调试</w:t>
            </w:r>
          </w:p>
        </w:tc>
        <w:tc>
          <w:tcPr>
            <w:tcW w:w="335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1.轻量化材料的焊接；</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2.轻量化零部件间的连接；</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3.车辆的装配与调试；</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eastAsia="zh-CN"/>
              </w:rPr>
            </w:pPr>
            <w:r>
              <w:rPr>
                <w:rFonts w:hint="eastAsia" w:ascii="仿宋" w:hAnsi="仿宋" w:eastAsia="仿宋" w:cs="仿宋"/>
                <w:sz w:val="24"/>
                <w:szCs w:val="22"/>
                <w:lang w:val="en-US" w:eastAsia="zh-CN"/>
              </w:rPr>
              <w:t>4.车辆结构检查。</w:t>
            </w:r>
          </w:p>
        </w:tc>
        <w:tc>
          <w:tcPr>
            <w:tcW w:w="1262"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210分钟</w:t>
            </w:r>
          </w:p>
        </w:tc>
        <w:tc>
          <w:tcPr>
            <w:tcW w:w="100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100分</w:t>
            </w:r>
          </w:p>
        </w:tc>
        <w:tc>
          <w:tcPr>
            <w:tcW w:w="813"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ascii="仿宋" w:hAnsi="仿宋" w:eastAsia="仿宋" w:cs="仿宋"/>
                <w:sz w:val="24"/>
                <w:szCs w:val="22"/>
              </w:rPr>
            </w:pPr>
            <w:r>
              <w:rPr>
                <w:rFonts w:hint="eastAsia" w:ascii="仿宋" w:hAnsi="仿宋" w:eastAsia="仿宋" w:cs="仿宋"/>
                <w:sz w:val="24"/>
                <w:szCs w:val="22"/>
              </w:rPr>
              <w:t>30%</w:t>
            </w:r>
          </w:p>
        </w:tc>
        <w:tc>
          <w:tcPr>
            <w:tcW w:w="962" w:type="dxa"/>
            <w:vMerge w:val="continue"/>
            <w:vAlign w:val="center"/>
          </w:tcPr>
          <w:p>
            <w:pPr>
              <w:pStyle w:val="2"/>
              <w:spacing w:after="0" w:line="360" w:lineRule="auto"/>
              <w:ind w:left="0" w:leftChars="0" w:firstLine="0"/>
              <w:jc w:val="center"/>
              <w:rPr>
                <w:rFonts w:ascii="仿宋" w:hAnsi="仿宋" w:eastAsia="仿宋" w:cs="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hint="eastAsia" w:ascii="仿宋" w:hAnsi="仿宋" w:eastAsia="仿宋" w:cs="仿宋"/>
                <w:b/>
                <w:bCs/>
                <w:sz w:val="24"/>
                <w:szCs w:val="22"/>
              </w:rPr>
            </w:pPr>
            <w:r>
              <w:rPr>
                <w:rFonts w:hint="eastAsia" w:ascii="仿宋" w:hAnsi="仿宋" w:eastAsia="仿宋" w:cs="仿宋"/>
                <w:b/>
                <w:bCs/>
                <w:sz w:val="24"/>
                <w:szCs w:val="22"/>
              </w:rPr>
              <w:t>任务3</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b/>
                <w:bCs/>
                <w:sz w:val="24"/>
                <w:szCs w:val="22"/>
              </w:rPr>
              <w:t>车辆综合性能测试</w:t>
            </w:r>
          </w:p>
        </w:tc>
        <w:tc>
          <w:tcPr>
            <w:tcW w:w="335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1.逃生测试；</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2.传动系统及能耗仪的检查；</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3.整车绝缘性能测试及抗扭转性能测试；</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default" w:ascii="仿宋" w:hAnsi="仿宋" w:eastAsia="仿宋" w:cs="仿宋"/>
                <w:sz w:val="24"/>
                <w:szCs w:val="22"/>
                <w:lang w:val="en-US" w:eastAsia="zh-CN"/>
              </w:rPr>
            </w:pPr>
            <w:r>
              <w:rPr>
                <w:rFonts w:hint="eastAsia" w:ascii="仿宋" w:hAnsi="仿宋" w:eastAsia="仿宋" w:cs="仿宋"/>
                <w:sz w:val="24"/>
                <w:szCs w:val="22"/>
                <w:lang w:val="en-US" w:eastAsia="zh-CN"/>
              </w:rPr>
              <w:t>4.车重测量；</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5.转向、制动性能测试；</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6.能耗及动力性测试；</w:t>
            </w:r>
          </w:p>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7.可靠性检查。</w:t>
            </w:r>
          </w:p>
        </w:tc>
        <w:tc>
          <w:tcPr>
            <w:tcW w:w="1262"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90分钟</w:t>
            </w:r>
          </w:p>
        </w:tc>
        <w:tc>
          <w:tcPr>
            <w:tcW w:w="1000"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jc w:val="center"/>
              <w:textAlignment w:val="baseline"/>
              <w:rPr>
                <w:rFonts w:ascii="仿宋" w:hAnsi="仿宋" w:eastAsia="仿宋" w:cs="仿宋"/>
                <w:sz w:val="24"/>
                <w:szCs w:val="22"/>
              </w:rPr>
            </w:pPr>
            <w:r>
              <w:rPr>
                <w:rFonts w:hint="eastAsia" w:ascii="仿宋" w:hAnsi="仿宋" w:eastAsia="仿宋" w:cs="仿宋"/>
                <w:sz w:val="24"/>
                <w:szCs w:val="22"/>
              </w:rPr>
              <w:t>100分</w:t>
            </w:r>
          </w:p>
        </w:tc>
        <w:tc>
          <w:tcPr>
            <w:tcW w:w="813" w:type="dxa"/>
            <w:vAlign w:val="center"/>
          </w:tcPr>
          <w:p>
            <w:pPr>
              <w:pStyle w:val="2"/>
              <w:keepNext w:val="0"/>
              <w:keepLines w:val="0"/>
              <w:pageBreakBefore w:val="0"/>
              <w:widowControl/>
              <w:kinsoku/>
              <w:wordWrap/>
              <w:overflowPunct w:val="0"/>
              <w:topLinePunct w:val="0"/>
              <w:autoSpaceDE w:val="0"/>
              <w:autoSpaceDN w:val="0"/>
              <w:bidi w:val="0"/>
              <w:adjustRightInd w:val="0"/>
              <w:snapToGrid/>
              <w:spacing w:after="0" w:line="400" w:lineRule="exact"/>
              <w:ind w:left="0" w:leftChars="0" w:firstLine="0"/>
              <w:textAlignment w:val="baseline"/>
              <w:rPr>
                <w:rFonts w:ascii="仿宋" w:hAnsi="仿宋" w:eastAsia="仿宋" w:cs="仿宋"/>
                <w:sz w:val="24"/>
                <w:szCs w:val="22"/>
              </w:rPr>
            </w:pPr>
            <w:r>
              <w:rPr>
                <w:rFonts w:hint="eastAsia" w:ascii="仿宋" w:hAnsi="仿宋" w:eastAsia="仿宋" w:cs="仿宋"/>
                <w:sz w:val="24"/>
                <w:szCs w:val="22"/>
              </w:rPr>
              <w:t>40%</w:t>
            </w:r>
          </w:p>
        </w:tc>
        <w:tc>
          <w:tcPr>
            <w:tcW w:w="962" w:type="dxa"/>
            <w:vMerge w:val="continue"/>
            <w:vAlign w:val="center"/>
          </w:tcPr>
          <w:p>
            <w:pPr>
              <w:pStyle w:val="2"/>
              <w:spacing w:after="0" w:line="360" w:lineRule="auto"/>
              <w:ind w:left="0" w:leftChars="0" w:firstLine="0"/>
              <w:jc w:val="center"/>
              <w:rPr>
                <w:rFonts w:ascii="仿宋" w:hAnsi="仿宋" w:eastAsia="仿宋" w:cs="仿宋"/>
                <w:sz w:val="24"/>
                <w:szCs w:val="22"/>
              </w:rPr>
            </w:pPr>
          </w:p>
        </w:tc>
      </w:tr>
    </w:tbl>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（二）实操具体任务工作流程</w:t>
      </w:r>
    </w:p>
    <w:p>
      <w:pPr>
        <w:spacing w:line="560" w:lineRule="exact"/>
        <w:ind w:firstLine="680" w:firstLineChars="200"/>
        <w:rPr>
          <w:rFonts w:hAnsi="宋体" w:cs="宋体-18030"/>
          <w:spacing w:val="20"/>
          <w:szCs w:val="30"/>
        </w:rPr>
      </w:pPr>
      <w:r>
        <w:rPr>
          <w:rFonts w:hint="eastAsia" w:hAnsi="宋体" w:cs="宋体-18030"/>
          <w:spacing w:val="20"/>
          <w:szCs w:val="30"/>
        </w:rPr>
        <w:t>1.赛前根据大赛要求设计、制造车辆，进行必要的测试后将车辆发往赛场；赛前制作能反应选手设计、选材、加工、组装、调试、试验的视频讲解材料，通过远程视频答辩的形式完成“任务1：轻量化技术方案设计与展示”的竞赛。</w:t>
      </w:r>
    </w:p>
    <w:p>
      <w:pPr>
        <w:spacing w:line="560" w:lineRule="exact"/>
        <w:ind w:firstLine="680" w:firstLineChars="200"/>
        <w:rPr>
          <w:rFonts w:hAnsi="宋体" w:cs="宋体-18030"/>
          <w:spacing w:val="20"/>
          <w:szCs w:val="30"/>
        </w:rPr>
      </w:pPr>
      <w:r>
        <w:rPr>
          <w:rFonts w:hint="eastAsia" w:hAnsi="宋体" w:cs="宋体-18030"/>
          <w:spacing w:val="20"/>
          <w:szCs w:val="30"/>
        </w:rPr>
        <w:t>2.到达赛场后，根据大赛要求将车辆进行拆解，对部分材料或零部件进行替换、再加工等，然后进行车辆组装，配合裁判进行车辆关键参数的测量。</w:t>
      </w:r>
    </w:p>
    <w:p>
      <w:pPr>
        <w:spacing w:line="560" w:lineRule="exact"/>
        <w:ind w:firstLine="680" w:firstLineChars="200"/>
        <w:rPr>
          <w:rFonts w:hAnsi="宋体" w:cs="宋体-18030"/>
          <w:spacing w:val="20"/>
          <w:szCs w:val="30"/>
        </w:rPr>
      </w:pPr>
      <w:r>
        <w:rPr>
          <w:rFonts w:hint="eastAsia" w:hAnsi="宋体" w:cs="宋体-18030"/>
          <w:spacing w:val="20"/>
          <w:szCs w:val="30"/>
        </w:rPr>
        <w:t>3.对车辆进行必要的安全检查和关键参数一致性的测试，然后进行动力性、经济性和可靠性的测试，测试时，车辆在特定的路面上跑</w:t>
      </w:r>
      <w:r>
        <w:rPr>
          <w:rFonts w:hint="eastAsia" w:hAnsi="宋体" w:cs="宋体-18030"/>
          <w:spacing w:val="20"/>
          <w:szCs w:val="30"/>
          <w:lang w:val="en-US" w:eastAsia="zh-CN"/>
        </w:rPr>
        <w:t>15-</w:t>
      </w:r>
      <w:r>
        <w:rPr>
          <w:rFonts w:hint="eastAsia" w:hAnsi="宋体" w:cs="宋体-18030"/>
          <w:spacing w:val="20"/>
          <w:szCs w:val="30"/>
        </w:rPr>
        <w:t>20公里，通过测量用时、能耗和赛后车辆的状况，加上车辆重量来综合判定车辆的性能。</w:t>
      </w:r>
    </w:p>
    <w:p>
      <w:pPr>
        <w:numPr>
          <w:ilvl w:val="0"/>
          <w:numId w:val="1"/>
        </w:numPr>
        <w:spacing w:line="560" w:lineRule="exact"/>
        <w:ind w:firstLine="680"/>
        <w:rPr>
          <w:rFonts w:ascii="黑体" w:hAnsi="黑体" w:eastAsia="黑体" w:cs="黑体"/>
        </w:rPr>
      </w:pPr>
      <w:r>
        <w:rPr>
          <w:rFonts w:hint="eastAsia" w:ascii="黑体" w:hAnsi="黑体" w:eastAsia="黑体" w:cs="黑体"/>
        </w:rPr>
        <w:t>赛项创新点</w:t>
      </w:r>
    </w:p>
    <w:p>
      <w:pPr>
        <w:keepNext w:val="0"/>
        <w:keepLines w:val="0"/>
        <w:pageBreakBefore w:val="0"/>
        <w:widowControl w:val="0"/>
        <w:numPr>
          <w:ilvl w:val="0"/>
          <w:numId w:val="3"/>
        </w:numPr>
        <w:kinsoku/>
        <w:wordWrap/>
        <w:overflowPunct w:val="0"/>
        <w:topLinePunct w:val="0"/>
        <w:autoSpaceDE w:val="0"/>
        <w:autoSpaceDN w:val="0"/>
        <w:bidi w:val="0"/>
        <w:adjustRightInd w:val="0"/>
        <w:snapToGrid/>
        <w:spacing w:line="560" w:lineRule="exact"/>
        <w:ind w:firstLine="680" w:firstLineChars="200"/>
        <w:textAlignment w:val="baseline"/>
        <w:rPr>
          <w:rFonts w:hAnsi="宋体" w:cs="宋体-18030"/>
          <w:spacing w:val="20"/>
          <w:szCs w:val="30"/>
        </w:rPr>
      </w:pPr>
      <w:r>
        <w:rPr>
          <w:rFonts w:hint="eastAsia" w:hAnsi="宋体" w:cs="宋体-18030"/>
          <w:spacing w:val="20"/>
          <w:szCs w:val="30"/>
        </w:rPr>
        <w:t>线上竞赛和线下竞赛相结合，本次竞赛的“任务1：轻量化技术方案设计与展示”采用线上视频会议的方式进行，选手和裁判不见面，尽最大可能做到公平和公正。</w:t>
      </w:r>
    </w:p>
    <w:p>
      <w:pPr>
        <w:spacing w:line="560" w:lineRule="exact"/>
        <w:ind w:firstLine="680" w:firstLineChars="200"/>
        <w:rPr>
          <w:rFonts w:hAnsi="宋体" w:cs="宋体-18030"/>
          <w:spacing w:val="20"/>
          <w:szCs w:val="30"/>
        </w:rPr>
      </w:pPr>
      <w:r>
        <w:rPr>
          <w:rFonts w:hint="eastAsia" w:hAnsi="宋体" w:cs="宋体-18030"/>
          <w:spacing w:val="20"/>
          <w:szCs w:val="30"/>
        </w:rPr>
        <w:t>（二）上届比赛中“任务3：车辆安全性能测试”不再单独设项，</w:t>
      </w:r>
      <w:r>
        <w:rPr>
          <w:rFonts w:hint="eastAsia" w:hAnsi="宋体" w:cs="宋体-18030"/>
          <w:spacing w:val="20"/>
          <w:szCs w:val="30"/>
          <w:lang w:eastAsia="zh-CN"/>
        </w:rPr>
        <w:t>相关测试内容融入</w:t>
      </w:r>
      <w:r>
        <w:rPr>
          <w:rFonts w:hint="eastAsia" w:hAnsi="宋体" w:cs="宋体-18030"/>
          <w:spacing w:val="20"/>
          <w:szCs w:val="30"/>
        </w:rPr>
        <w:t>“任务2：车辆装配与调试”中同步进行；</w:t>
      </w:r>
      <w:r>
        <w:rPr>
          <w:rFonts w:hint="eastAsia" w:hAnsi="宋体" w:cs="宋体-18030"/>
          <w:spacing w:val="20"/>
          <w:szCs w:val="30"/>
          <w:lang w:val="en-US" w:eastAsia="zh-CN"/>
        </w:rPr>
        <w:t>“逃生测试”、</w:t>
      </w:r>
      <w:r>
        <w:rPr>
          <w:rFonts w:hint="eastAsia" w:hAnsi="宋体" w:cs="宋体-18030"/>
          <w:spacing w:val="20"/>
          <w:szCs w:val="30"/>
        </w:rPr>
        <w:t>“转向、制动性能测试”</w:t>
      </w:r>
      <w:r>
        <w:rPr>
          <w:rFonts w:hint="eastAsia" w:hAnsi="宋体" w:cs="宋体-18030"/>
          <w:spacing w:val="20"/>
          <w:szCs w:val="30"/>
          <w:lang w:eastAsia="zh-CN"/>
        </w:rPr>
        <w:t>、“</w:t>
      </w:r>
      <w:r>
        <w:rPr>
          <w:rFonts w:hint="eastAsia" w:hAnsi="宋体" w:cs="宋体-18030"/>
          <w:spacing w:val="20"/>
          <w:szCs w:val="30"/>
          <w:lang w:val="en-US" w:eastAsia="zh-CN"/>
        </w:rPr>
        <w:t>绝缘性能测试”</w:t>
      </w:r>
      <w:r>
        <w:rPr>
          <w:rFonts w:hint="eastAsia" w:hAnsi="宋体" w:cs="宋体-18030"/>
          <w:spacing w:val="20"/>
          <w:szCs w:val="30"/>
        </w:rPr>
        <w:t>合并到“任务3：车辆综合性能测试”中。</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int="eastAsia" w:hAnsi="宋体" w:cs="宋体-18030"/>
          <w:spacing w:val="20"/>
          <w:szCs w:val="30"/>
          <w:lang w:eastAsia="zh-CN"/>
        </w:rPr>
        <w:t>三</w:t>
      </w:r>
      <w:r>
        <w:rPr>
          <w:rFonts w:hint="eastAsia" w:hAnsi="宋体" w:cs="宋体-18030"/>
          <w:spacing w:val="20"/>
          <w:szCs w:val="30"/>
        </w:rPr>
        <w:t>）“任务3：车辆综合性能测试”取消“追逐决赛”，而采用上下午各一次竞赛机会，减小竞赛组织压力。</w:t>
      </w:r>
    </w:p>
    <w:p>
      <w:pPr>
        <w:spacing w:line="560" w:lineRule="exact"/>
        <w:ind w:firstLine="680" w:firstLineChars="200"/>
        <w:rPr>
          <w:rFonts w:hAnsi="宋体" w:cs="宋体-18030"/>
          <w:spacing w:val="2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9520"/>
    </w:sdtPr>
    <w:sdtContent>
      <w:p>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1340"/>
        <w:tab w:val="right" w:pos="13892"/>
      </w:tabs>
      <w:ind w:firstLine="0"/>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850DE"/>
    <w:multiLevelType w:val="singleLevel"/>
    <w:tmpl w:val="8BD850DE"/>
    <w:lvl w:ilvl="0" w:tentative="0">
      <w:start w:val="1"/>
      <w:numFmt w:val="chineseCounting"/>
      <w:suff w:val="nothing"/>
      <w:lvlText w:val="（%1）"/>
      <w:lvlJc w:val="left"/>
      <w:rPr>
        <w:rFonts w:hint="eastAsia"/>
      </w:rPr>
    </w:lvl>
  </w:abstractNum>
  <w:abstractNum w:abstractNumId="1">
    <w:nsid w:val="DE2B4443"/>
    <w:multiLevelType w:val="singleLevel"/>
    <w:tmpl w:val="DE2B4443"/>
    <w:lvl w:ilvl="0" w:tentative="0">
      <w:start w:val="1"/>
      <w:numFmt w:val="chineseCounting"/>
      <w:suff w:val="nothing"/>
      <w:lvlText w:val="%1、"/>
      <w:lvlJc w:val="left"/>
      <w:rPr>
        <w:rFonts w:hint="eastAsia"/>
      </w:rPr>
    </w:lvl>
  </w:abstractNum>
  <w:abstractNum w:abstractNumId="2">
    <w:nsid w:val="E8F79232"/>
    <w:multiLevelType w:val="singleLevel"/>
    <w:tmpl w:val="E8F7923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D7982"/>
    <w:rsid w:val="00151751"/>
    <w:rsid w:val="001C44E8"/>
    <w:rsid w:val="001D46A7"/>
    <w:rsid w:val="002F01F8"/>
    <w:rsid w:val="00304E2F"/>
    <w:rsid w:val="003D02B3"/>
    <w:rsid w:val="00427E64"/>
    <w:rsid w:val="00522735"/>
    <w:rsid w:val="00744C8E"/>
    <w:rsid w:val="007A676D"/>
    <w:rsid w:val="00890F43"/>
    <w:rsid w:val="00AD530D"/>
    <w:rsid w:val="00F15F25"/>
    <w:rsid w:val="03AB12F1"/>
    <w:rsid w:val="046F5D50"/>
    <w:rsid w:val="06D16CC6"/>
    <w:rsid w:val="0765703C"/>
    <w:rsid w:val="0833504B"/>
    <w:rsid w:val="08D5079E"/>
    <w:rsid w:val="0ACF2065"/>
    <w:rsid w:val="0C6A65D4"/>
    <w:rsid w:val="0CDC7A81"/>
    <w:rsid w:val="0E636129"/>
    <w:rsid w:val="0E7F620C"/>
    <w:rsid w:val="0FCA1921"/>
    <w:rsid w:val="10134254"/>
    <w:rsid w:val="11CB112E"/>
    <w:rsid w:val="12544890"/>
    <w:rsid w:val="140C3F54"/>
    <w:rsid w:val="14A55E0D"/>
    <w:rsid w:val="14C302A8"/>
    <w:rsid w:val="15961BD8"/>
    <w:rsid w:val="180B5F45"/>
    <w:rsid w:val="19996782"/>
    <w:rsid w:val="19B55281"/>
    <w:rsid w:val="1ADB702C"/>
    <w:rsid w:val="1D652DF4"/>
    <w:rsid w:val="23B110BF"/>
    <w:rsid w:val="241D2FE8"/>
    <w:rsid w:val="26BF4FDC"/>
    <w:rsid w:val="2CE75999"/>
    <w:rsid w:val="2E3E2174"/>
    <w:rsid w:val="2E86421F"/>
    <w:rsid w:val="2FEE055C"/>
    <w:rsid w:val="302743FA"/>
    <w:rsid w:val="31A57005"/>
    <w:rsid w:val="31A9400F"/>
    <w:rsid w:val="34CE0F83"/>
    <w:rsid w:val="35570C83"/>
    <w:rsid w:val="386C06AF"/>
    <w:rsid w:val="39901588"/>
    <w:rsid w:val="3EAC59D5"/>
    <w:rsid w:val="3FA92C71"/>
    <w:rsid w:val="3FF6148F"/>
    <w:rsid w:val="41B549AC"/>
    <w:rsid w:val="449F5ADA"/>
    <w:rsid w:val="475079AD"/>
    <w:rsid w:val="497B34F9"/>
    <w:rsid w:val="49DC76FE"/>
    <w:rsid w:val="4AC63C53"/>
    <w:rsid w:val="4B350DFB"/>
    <w:rsid w:val="4D017DC3"/>
    <w:rsid w:val="4D853A3F"/>
    <w:rsid w:val="51DE3CC1"/>
    <w:rsid w:val="55361753"/>
    <w:rsid w:val="5951265A"/>
    <w:rsid w:val="5BAD7982"/>
    <w:rsid w:val="5C0C0F00"/>
    <w:rsid w:val="5C4672D9"/>
    <w:rsid w:val="5D2B157D"/>
    <w:rsid w:val="5FA15A96"/>
    <w:rsid w:val="624842A1"/>
    <w:rsid w:val="63191488"/>
    <w:rsid w:val="637C1E4B"/>
    <w:rsid w:val="65891857"/>
    <w:rsid w:val="66BA3330"/>
    <w:rsid w:val="67BB66DF"/>
    <w:rsid w:val="67E35C33"/>
    <w:rsid w:val="6A230DD2"/>
    <w:rsid w:val="6A946FBB"/>
    <w:rsid w:val="6AF2383C"/>
    <w:rsid w:val="6B563479"/>
    <w:rsid w:val="6D5C66FE"/>
    <w:rsid w:val="70E81C76"/>
    <w:rsid w:val="731E0808"/>
    <w:rsid w:val="74DC0C4C"/>
    <w:rsid w:val="75DB4CDA"/>
    <w:rsid w:val="775A78BA"/>
    <w:rsid w:val="789D2CD5"/>
    <w:rsid w:val="79A14CAE"/>
    <w:rsid w:val="7CFF067A"/>
    <w:rsid w:val="7D295D72"/>
    <w:rsid w:val="7D515840"/>
    <w:rsid w:val="7D5E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540" w:lineRule="exact"/>
      <w:ind w:firstLine="510"/>
      <w:jc w:val="both"/>
      <w:textAlignment w:val="baseline"/>
    </w:pPr>
    <w:rPr>
      <w:rFonts w:ascii="仿宋_GB2312" w:hAnsi="Times New Roman" w:eastAsia="仿宋_GB2312" w:cs="Times New Roman"/>
      <w:spacing w:val="22"/>
      <w:kern w:val="30"/>
      <w:sz w:val="30"/>
      <w:lang w:val="en-US" w:eastAsia="zh-CN" w:bidi="ar-SA"/>
    </w:rPr>
  </w:style>
  <w:style w:type="paragraph" w:styleId="3">
    <w:name w:val="heading 2"/>
    <w:basedOn w:val="1"/>
    <w:next w:val="1"/>
    <w:unhideWhenUsed/>
    <w:qFormat/>
    <w:uiPriority w:val="9"/>
    <w:pPr>
      <w:keepNext/>
      <w:keepLines/>
      <w:spacing w:line="570" w:lineRule="exact"/>
      <w:outlineLvl w:val="1"/>
    </w:pPr>
    <w:rPr>
      <w:rFonts w:ascii="仿宋" w:hAnsi="仿宋" w:eastAsia="仿宋"/>
      <w:b/>
      <w:bCs/>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640" w:leftChars="200"/>
    </w:pPr>
    <w:rPr>
      <w:rFonts w:ascii="Times New Roman"/>
      <w:sz w:val="32"/>
      <w:szCs w:val="28"/>
    </w:rPr>
  </w:style>
  <w:style w:type="paragraph" w:styleId="4">
    <w:name w:val="Balloon Text"/>
    <w:basedOn w:val="1"/>
    <w:link w:val="13"/>
    <w:qFormat/>
    <w:uiPriority w:val="0"/>
    <w:pPr>
      <w:spacing w:line="240" w:lineRule="auto"/>
    </w:pPr>
    <w:rPr>
      <w:sz w:val="18"/>
      <w:szCs w:val="18"/>
    </w:rPr>
  </w:style>
  <w:style w:type="paragraph" w:styleId="5">
    <w:name w:val="footer"/>
    <w:basedOn w:val="1"/>
    <w:qFormat/>
    <w:uiPriority w:val="99"/>
    <w:pPr>
      <w:tabs>
        <w:tab w:val="center" w:pos="4320"/>
        <w:tab w:val="right" w:pos="8640"/>
      </w:tabs>
    </w:pPr>
  </w:style>
  <w:style w:type="paragraph" w:styleId="6">
    <w:name w:val="header"/>
    <w:basedOn w:val="1"/>
    <w:qFormat/>
    <w:uiPriority w:val="99"/>
    <w:pPr>
      <w:tabs>
        <w:tab w:val="center" w:pos="4320"/>
        <w:tab w:val="right" w:pos="8640"/>
      </w:tabs>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paragraph" w:customStyle="1" w:styleId="11">
    <w:name w:val="列出段落5"/>
    <w:basedOn w:val="1"/>
    <w:qFormat/>
    <w:uiPriority w:val="99"/>
    <w:pPr>
      <w:ind w:firstLine="420" w:firstLineChars="200"/>
    </w:pPr>
    <w:rPr>
      <w:rFonts w:ascii="Calibri" w:hAnsi="Calibri"/>
      <w:szCs w:val="22"/>
    </w:rPr>
  </w:style>
  <w:style w:type="paragraph" w:styleId="12">
    <w:name w:val="List Paragraph"/>
    <w:basedOn w:val="1"/>
    <w:qFormat/>
    <w:uiPriority w:val="34"/>
    <w:pPr>
      <w:ind w:firstLine="420" w:firstLineChars="200"/>
    </w:pPr>
  </w:style>
  <w:style w:type="character" w:customStyle="1" w:styleId="13">
    <w:name w:val="批注框文本 Char"/>
    <w:basedOn w:val="9"/>
    <w:link w:val="4"/>
    <w:qFormat/>
    <w:uiPriority w:val="0"/>
    <w:rPr>
      <w:rFonts w:ascii="仿宋_GB2312" w:eastAsia="仿宋_GB2312"/>
      <w:spacing w:val="22"/>
      <w:kern w:val="3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901</Words>
  <Characters>5139</Characters>
  <Lines>42</Lines>
  <Paragraphs>12</Paragraphs>
  <TotalTime>19</TotalTime>
  <ScaleCrop>false</ScaleCrop>
  <LinksUpToDate>false</LinksUpToDate>
  <CharactersWithSpaces>6028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2020-07-06T08:09:00Z</dcterms:created>
  <dc:creator>很忙</dc:creator>
  <cp:lastModifiedBy>I'M-刘德华</cp:lastModifiedBy>
  <dcterms:modified xsi:type="dcterms:W3CDTF">2020-08-13T10:17:53Z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