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kern w:val="28"/>
          <w:sz w:val="30"/>
          <w:szCs w:val="30"/>
        </w:rPr>
      </w:pPr>
      <w:r>
        <w:rPr>
          <w:rFonts w:hint="eastAsia" w:ascii="黑体" w:hAnsi="黑体" w:eastAsia="黑体" w:cs="黑体"/>
          <w:kern w:val="28"/>
          <w:sz w:val="30"/>
          <w:szCs w:val="30"/>
        </w:rPr>
        <w:t>附件5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>国际前沿数字化技术与新专业（群）建设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>高级研修班</w:t>
      </w:r>
    </w:p>
    <w:p>
      <w:pPr>
        <w:spacing w:line="560" w:lineRule="exact"/>
        <w:ind w:left="600"/>
        <w:jc w:val="left"/>
        <w:rPr>
          <w:rFonts w:ascii="微软雅黑" w:hAnsi="微软雅黑" w:eastAsia="微软雅黑" w:cs="黑体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一、组织机构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（一）主办单位：全国机械职业教育教学指导委员会</w:t>
      </w:r>
    </w:p>
    <w:p>
      <w:pPr>
        <w:spacing w:line="560" w:lineRule="exact"/>
        <w:ind w:firstLine="3000" w:firstLineChars="10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机械工业教育发展中心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（二）承办单位：西门子智能制造成都创新中心</w:t>
      </w:r>
    </w:p>
    <w:p>
      <w:pPr>
        <w:spacing w:line="560" w:lineRule="exact"/>
        <w:ind w:firstLine="3000" w:firstLineChars="10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西门子工业软件（上海）有限公司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二、研修内容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（一）最新数字化技术及智能制造前沿趋势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1.数字化技术框架概览。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2.数字化设计及相关行业应用。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3.数字化工艺仿真调试及相关行业应用。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4.工业物联网大数据分析及相关行业应用。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5.工业人工智能及相关行业应用。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6.工业5G及相关行业应用。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（二）百年德企的职教新思路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1.德国双元制职业教育概述。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2.西门子全球职业教育发展案例。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3.数字经济下的职业教育新趋势新专业分析。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4.数字化技术赋能职业教育人才培养。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（三）实地参观考察及围坐论坛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1.智能制造创新中心参观——西门子成都创新中心。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2.全球智能制造灯塔工厂参观——西门子成都工厂。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3.德阳高端装备智能制造创新中心参观。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4.四川工程职业技术学院数字化人才培养成果汇报及围坐论坛。</w:t>
      </w:r>
    </w:p>
    <w:p>
      <w:pPr>
        <w:wordWrap w:val="0"/>
        <w:spacing w:line="560" w:lineRule="exact"/>
        <w:ind w:left="6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三、研修对象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各职业院校分管副校长、机械类、自动化类、软件类等相关专业的二级学院（系）负责人，专业带头人，骨干教师、青年教师等。  </w:t>
      </w:r>
    </w:p>
    <w:p>
      <w:pPr>
        <w:numPr>
          <w:ilvl w:val="0"/>
          <w:numId w:val="1"/>
        </w:numPr>
        <w:wordWrap w:val="0"/>
        <w:spacing w:line="56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时间和地点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（一）研修时间：2021年1月18日-22日,18日报到。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（二）研修地点：西门子智能制造成都创新中心（四川省成都市高新区西芯大道7号）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具体报到地点、乘车路线、研修日程、研修资料及其他相关安排，将在研修一周前发送至研修教师邮箱。</w:t>
      </w:r>
    </w:p>
    <w:p>
      <w:pPr>
        <w:numPr>
          <w:ilvl w:val="0"/>
          <w:numId w:val="1"/>
        </w:numPr>
        <w:wordWrap w:val="0"/>
        <w:spacing w:line="56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研修费用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（一）本次研修费用为1980元/人，研修费不含食宿费用，食宿统一安排，费用自理。研修费用发票由德阳智造工程技术有限公司开具（发票类型为技术服务费或会务费）。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（二）研修费用可在报名后通过线上付款等形式提交。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若需现场办理缴费，请提前电话联系备案。</w:t>
      </w:r>
    </w:p>
    <w:p>
      <w:pPr>
        <w:numPr>
          <w:ilvl w:val="0"/>
          <w:numId w:val="1"/>
        </w:numPr>
        <w:wordWrap w:val="0"/>
        <w:spacing w:line="56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联系方式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（一）报名咨询电话：028-62229066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（二）联系人：舒晓雨 </w:t>
      </w:r>
    </w:p>
    <w:p>
      <w:pPr>
        <w:ind w:firstLine="600" w:firstLineChars="2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（三）报名邮箱：smic.plm@siemens.com。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B5C13"/>
    <w:multiLevelType w:val="multilevel"/>
    <w:tmpl w:val="707B5C13"/>
    <w:lvl w:ilvl="0" w:tentative="0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622D0"/>
    <w:rsid w:val="0C062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2020-12-08T07:04:00Z</dcterms:created>
  <dc:creator>李晓玫</dc:creator>
  <cp:lastModifiedBy>李晓玫</cp:lastModifiedBy>
  <dcterms:modified xsi:type="dcterms:W3CDTF">2020-12-08T07:04:34Z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